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43" w:rsidRDefault="00A4080D">
      <w:pPr>
        <w:pStyle w:val="1"/>
        <w:jc w:val="center"/>
        <w:rPr>
          <w:rFonts w:ascii="宋体" w:hAnsi="宋体"/>
          <w:sz w:val="28"/>
          <w:szCs w:val="28"/>
        </w:rPr>
      </w:pPr>
      <w:bookmarkStart w:id="0" w:name="_Toc472689482"/>
      <w:bookmarkStart w:id="1" w:name="_Toc475117907"/>
      <w:bookmarkStart w:id="2" w:name="_Toc447265211"/>
      <w:bookmarkStart w:id="3" w:name="_Toc19964"/>
      <w:bookmarkStart w:id="4" w:name="_Toc447188662"/>
      <w:bookmarkStart w:id="5" w:name="_Toc447265497"/>
      <w:bookmarkStart w:id="6" w:name="_Toc447265797"/>
      <w:r>
        <w:rPr>
          <w:rFonts w:ascii="宋体" w:hAnsi="宋体" w:hint="eastAsia"/>
          <w:sz w:val="28"/>
          <w:szCs w:val="28"/>
        </w:rPr>
        <w:t>万兆城域网设备采购项目招标公告</w:t>
      </w:r>
      <w:bookmarkEnd w:id="0"/>
      <w:bookmarkEnd w:id="1"/>
      <w:bookmarkEnd w:id="2"/>
      <w:bookmarkEnd w:id="3"/>
      <w:bookmarkEnd w:id="4"/>
      <w:bookmarkEnd w:id="5"/>
      <w:bookmarkEnd w:id="6"/>
      <w:r>
        <w:rPr>
          <w:rFonts w:ascii="宋体" w:hAnsi="宋体" w:hint="eastAsia"/>
          <w:sz w:val="28"/>
          <w:szCs w:val="28"/>
        </w:rPr>
        <w:t>（二次）</w:t>
      </w:r>
    </w:p>
    <w:p w:rsidR="00A56643" w:rsidRDefault="00A4080D">
      <w:pPr>
        <w:pStyle w:val="00"/>
        <w:ind w:firstLine="480"/>
        <w:rPr>
          <w:rFonts w:ascii="宋体" w:hAnsi="宋体"/>
        </w:rPr>
      </w:pPr>
      <w:r>
        <w:rPr>
          <w:rFonts w:ascii="宋体" w:hAnsi="宋体" w:hint="eastAsia"/>
        </w:rPr>
        <w:t>本招标项目为（项目名称万兆城域网设备采购项目（二次）、招标编号：</w:t>
      </w:r>
      <w:r>
        <w:rPr>
          <w:rFonts w:ascii="宋体" w:hAnsi="宋体"/>
          <w:u w:val="single"/>
        </w:rPr>
        <w:t>ZGYX202004--CYW</w:t>
      </w:r>
      <w:r>
        <w:rPr>
          <w:rFonts w:ascii="宋体" w:hAnsi="宋体" w:hint="eastAsia"/>
        </w:rPr>
        <w:t>），招标人为</w:t>
      </w:r>
      <w:r>
        <w:rPr>
          <w:rFonts w:ascii="宋体" w:hAnsi="宋体" w:hint="eastAsia"/>
          <w:u w:val="single"/>
        </w:rPr>
        <w:t xml:space="preserve"> 中广有线信息网络有限公司南通分公司 </w:t>
      </w:r>
      <w:r>
        <w:rPr>
          <w:rFonts w:ascii="宋体" w:hAnsi="宋体" w:hint="eastAsia"/>
        </w:rPr>
        <w:t>，招标代理机构为</w:t>
      </w:r>
      <w:r>
        <w:rPr>
          <w:rFonts w:ascii="宋体" w:hAnsi="宋体" w:hint="eastAsia"/>
          <w:u w:val="single"/>
        </w:rPr>
        <w:t xml:space="preserve">   中邮通建设咨询有限公司</w:t>
      </w:r>
      <w:r>
        <w:rPr>
          <w:rFonts w:ascii="宋体" w:hAnsi="宋体" w:hint="eastAsia"/>
        </w:rPr>
        <w:t>。项目资金由</w:t>
      </w:r>
      <w:r>
        <w:rPr>
          <w:rFonts w:ascii="宋体" w:hAnsi="宋体" w:hint="eastAsia"/>
          <w:u w:val="single"/>
        </w:rPr>
        <w:t>招标人自筹</w:t>
      </w:r>
      <w:r>
        <w:rPr>
          <w:rFonts w:ascii="宋体" w:hAnsi="宋体" w:hint="eastAsia"/>
        </w:rPr>
        <w:t>，资金已落实。项目已具备招标条件，现进行公开招标，有意向的潜在投标人（以下简称投标人）可前来投标。</w:t>
      </w:r>
    </w:p>
    <w:p w:rsidR="00A56643" w:rsidRDefault="00A4080D">
      <w:pPr>
        <w:pStyle w:val="2"/>
        <w:rPr>
          <w:rFonts w:ascii="宋体" w:hAnsi="宋体"/>
        </w:rPr>
      </w:pPr>
      <w:bookmarkStart w:id="7" w:name="_Toc2706"/>
      <w:r>
        <w:rPr>
          <w:rFonts w:ascii="宋体" w:hAnsi="宋体" w:hint="eastAsia"/>
        </w:rPr>
        <w:t>1．项目概况与招标内容</w:t>
      </w:r>
      <w:bookmarkEnd w:id="7"/>
    </w:p>
    <w:p w:rsidR="00A56643" w:rsidRDefault="00A4080D">
      <w:pPr>
        <w:pStyle w:val="00"/>
        <w:ind w:firstLine="480"/>
        <w:rPr>
          <w:rFonts w:ascii="宋体" w:hAnsi="宋体"/>
        </w:rPr>
      </w:pPr>
      <w:r>
        <w:rPr>
          <w:rFonts w:ascii="宋体" w:hAnsi="宋体" w:hint="eastAsia"/>
        </w:rPr>
        <w:t>1.1  项目概况：按照中广有线南通分公司城域网系统建设的总体要求，选择以稳定性为第一原则，广泛应用、成熟的硬件设备。必须满足城域网的近期功能要求和远期发展要求。充分考虑网络技术的发展，硬件厂家的产品扩展、升级、技术支撑和维保能力，选用业界成熟、广泛使用的产品和技术。在选型上应采用知名品牌设备，充分考虑设备的先进性和兼容性。要求系统稳定、可靠，保证有良好的可扩充性，架构支持未来 3-5年业务增长。</w:t>
      </w:r>
    </w:p>
    <w:p w:rsidR="00A56643" w:rsidRDefault="00A4080D">
      <w:pPr>
        <w:pStyle w:val="00"/>
        <w:ind w:firstLine="480"/>
        <w:rPr>
          <w:rFonts w:ascii="宋体" w:hAnsi="宋体"/>
        </w:rPr>
      </w:pPr>
      <w:r>
        <w:rPr>
          <w:rFonts w:ascii="宋体" w:hAnsi="宋体" w:hint="eastAsia"/>
        </w:rPr>
        <w:t>1.2  招标内容：详见技术规范书</w:t>
      </w:r>
    </w:p>
    <w:p w:rsidR="00A56643" w:rsidRDefault="00A4080D">
      <w:pPr>
        <w:pStyle w:val="00"/>
        <w:ind w:firstLine="480"/>
        <w:rPr>
          <w:rFonts w:ascii="宋体" w:hAnsi="宋体"/>
        </w:rPr>
      </w:pPr>
      <w:r>
        <w:rPr>
          <w:rFonts w:ascii="宋体" w:hAnsi="宋体"/>
        </w:rPr>
        <w:t>1.</w:t>
      </w:r>
      <w:r>
        <w:rPr>
          <w:rFonts w:ascii="宋体" w:hAnsi="宋体" w:hint="eastAsia"/>
        </w:rPr>
        <w:t>3  交货地点：南通，具体由招标人指定</w:t>
      </w:r>
    </w:p>
    <w:p w:rsidR="00A56643" w:rsidRDefault="00A4080D">
      <w:pPr>
        <w:pStyle w:val="00"/>
        <w:ind w:firstLine="480"/>
        <w:rPr>
          <w:rFonts w:ascii="宋体" w:hAnsi="宋体"/>
        </w:rPr>
      </w:pPr>
      <w:r>
        <w:rPr>
          <w:rFonts w:ascii="宋体" w:hAnsi="宋体" w:hint="eastAsia"/>
        </w:rPr>
        <w:t>1.4  交货期：30天内。</w:t>
      </w:r>
    </w:p>
    <w:p w:rsidR="00A56643" w:rsidRDefault="00A4080D">
      <w:pPr>
        <w:pStyle w:val="00"/>
        <w:ind w:firstLine="480"/>
        <w:rPr>
          <w:rFonts w:ascii="宋体" w:hAnsi="宋体"/>
        </w:rPr>
      </w:pPr>
      <w:r>
        <w:rPr>
          <w:rFonts w:ascii="宋体" w:hAnsi="宋体" w:hint="eastAsia"/>
        </w:rPr>
        <w:t>1.5  免费包修期：通过项目终验之日起五年。</w:t>
      </w:r>
    </w:p>
    <w:p w:rsidR="00A56643" w:rsidRDefault="00A4080D">
      <w:pPr>
        <w:pStyle w:val="00"/>
        <w:ind w:firstLine="480"/>
        <w:rPr>
          <w:rFonts w:ascii="宋体" w:hAnsi="宋体"/>
        </w:rPr>
      </w:pPr>
      <w:r>
        <w:rPr>
          <w:rFonts w:ascii="宋体" w:hAnsi="宋体" w:hint="eastAsia"/>
        </w:rPr>
        <w:t>1.6  本项目不划分标包。</w:t>
      </w:r>
    </w:p>
    <w:p w:rsidR="00A56643" w:rsidRDefault="00A4080D" w:rsidP="00A9504E">
      <w:pPr>
        <w:pStyle w:val="ListParagraph1"/>
        <w:tabs>
          <w:tab w:val="left" w:pos="630"/>
        </w:tabs>
        <w:autoSpaceDE w:val="0"/>
        <w:autoSpaceDN w:val="0"/>
        <w:adjustRightInd w:val="0"/>
        <w:spacing w:line="360" w:lineRule="auto"/>
        <w:ind w:firstLineChars="199" w:firstLine="478"/>
        <w:rPr>
          <w:rFonts w:ascii="宋体" w:hAnsi="宋体"/>
          <w:sz w:val="24"/>
          <w:szCs w:val="21"/>
        </w:rPr>
      </w:pPr>
      <w:bookmarkStart w:id="8" w:name="_Toc319394714"/>
      <w:bookmarkStart w:id="9" w:name="_Toc319769473"/>
      <w:bookmarkStart w:id="10" w:name="_Toc184704555"/>
      <w:r>
        <w:rPr>
          <w:rFonts w:ascii="宋体" w:hAnsi="宋体" w:hint="eastAsia"/>
          <w:sz w:val="24"/>
          <w:szCs w:val="21"/>
        </w:rPr>
        <w:t>1.7  本项目设置最高投标限价150万元（含税）；（不含包修期外的维保）其中核心层设备总价不得高于120万元（含税），汇聚层设备总价不得高于30万元（含税）；包修期外，每年的维保费≤中标价格的3%。最终报价超过最高限价的为无效投标文件。</w:t>
      </w:r>
    </w:p>
    <w:p w:rsidR="00A56643" w:rsidRDefault="00A56643">
      <w:pPr>
        <w:pStyle w:val="00"/>
        <w:ind w:firstLine="480"/>
        <w:rPr>
          <w:rFonts w:ascii="宋体" w:hAnsi="宋体"/>
          <w:shd w:val="pct10" w:color="auto" w:fill="FFFFFF"/>
        </w:rPr>
      </w:pPr>
    </w:p>
    <w:p w:rsidR="00A56643" w:rsidRDefault="00A4080D">
      <w:pPr>
        <w:pStyle w:val="2"/>
        <w:rPr>
          <w:rFonts w:ascii="宋体" w:hAnsi="宋体"/>
          <w:bCs/>
          <w:szCs w:val="21"/>
        </w:rPr>
      </w:pPr>
      <w:bookmarkStart w:id="11" w:name="_Toc7328"/>
      <w:r>
        <w:rPr>
          <w:rFonts w:ascii="宋体" w:hAnsi="宋体" w:hint="eastAsia"/>
        </w:rPr>
        <w:t>2．投标人资格要求</w:t>
      </w:r>
      <w:bookmarkStart w:id="12" w:name="_Toc319394715"/>
      <w:bookmarkStart w:id="13" w:name="_Toc184704556"/>
      <w:bookmarkStart w:id="14" w:name="_Toc319769474"/>
      <w:bookmarkEnd w:id="8"/>
      <w:bookmarkEnd w:id="9"/>
      <w:bookmarkEnd w:id="10"/>
      <w:bookmarkEnd w:id="11"/>
    </w:p>
    <w:p w:rsidR="00A56643" w:rsidRDefault="00A4080D">
      <w:pPr>
        <w:spacing w:line="360" w:lineRule="auto"/>
        <w:ind w:leftChars="202" w:left="424"/>
        <w:rPr>
          <w:rFonts w:ascii="宋体" w:hAnsi="宋体"/>
          <w:szCs w:val="21"/>
        </w:rPr>
      </w:pPr>
      <w:r>
        <w:rPr>
          <w:rFonts w:ascii="宋体" w:hAnsi="宋体" w:hint="eastAsia"/>
          <w:szCs w:val="21"/>
        </w:rPr>
        <w:t>★</w:t>
      </w:r>
      <w:r>
        <w:rPr>
          <w:rFonts w:ascii="宋体" w:hAnsi="宋体" w:hint="eastAsia"/>
          <w:bCs/>
          <w:szCs w:val="21"/>
        </w:rPr>
        <w:t>1.</w:t>
      </w:r>
      <w:r>
        <w:rPr>
          <w:rFonts w:ascii="宋体" w:hAnsi="宋体" w:hint="eastAsia"/>
          <w:szCs w:val="21"/>
        </w:rPr>
        <w:t>投标人应为中华人民共和国境内（不含香港、澳门、台湾地区）法律上和财务上独立的【法人或依法登记注册的组织】，合法运作并独立于招标人和招标代理机构。投标人应具有良好的银行资信和商业信誉。</w:t>
      </w:r>
    </w:p>
    <w:p w:rsidR="00A56643" w:rsidRDefault="00A4080D">
      <w:pPr>
        <w:tabs>
          <w:tab w:val="left" w:pos="993"/>
        </w:tabs>
        <w:spacing w:line="360" w:lineRule="auto"/>
        <w:ind w:left="426"/>
        <w:rPr>
          <w:rFonts w:ascii="宋体" w:hAnsi="宋体"/>
          <w:szCs w:val="21"/>
        </w:rPr>
      </w:pPr>
      <w:r>
        <w:rPr>
          <w:rFonts w:ascii="宋体" w:hAnsi="宋体" w:hint="eastAsia"/>
          <w:szCs w:val="21"/>
        </w:rPr>
        <w:t>★2.投标人的法定代表人或负责人为同一人或者存在控股、管理关系的不同投标人，不得参加同一标包投标或者未划分标包的同一招标项目投标。</w:t>
      </w:r>
    </w:p>
    <w:p w:rsidR="00A56643" w:rsidRDefault="00A4080D">
      <w:pPr>
        <w:tabs>
          <w:tab w:val="left" w:pos="993"/>
        </w:tabs>
        <w:spacing w:line="360" w:lineRule="auto"/>
        <w:ind w:left="426"/>
        <w:rPr>
          <w:rFonts w:ascii="宋体" w:hAnsi="宋体"/>
          <w:szCs w:val="21"/>
        </w:rPr>
      </w:pPr>
      <w:r>
        <w:rPr>
          <w:rFonts w:ascii="宋体" w:hAnsi="宋体" w:hint="eastAsia"/>
          <w:szCs w:val="21"/>
        </w:rPr>
        <w:lastRenderedPageBreak/>
        <w:t>★3.投标人须提供一般纳税人证明文件复印件，原件备查或者承诺能够开具符合要求的增值税专用发票。</w:t>
      </w:r>
    </w:p>
    <w:p w:rsidR="00A56643" w:rsidRDefault="00A4080D">
      <w:pPr>
        <w:spacing w:line="360" w:lineRule="auto"/>
        <w:ind w:firstLineChars="200" w:firstLine="480"/>
        <w:rPr>
          <w:rFonts w:ascii="宋体" w:hAnsi="宋体"/>
          <w:szCs w:val="21"/>
        </w:rPr>
      </w:pPr>
      <w:bookmarkStart w:id="15" w:name="_Toc3510"/>
      <w:r>
        <w:rPr>
          <w:rFonts w:ascii="宋体" w:hAnsi="宋体" w:hint="eastAsia"/>
          <w:sz w:val="24"/>
        </w:rPr>
        <w:t>★</w:t>
      </w:r>
      <w:r>
        <w:rPr>
          <w:rFonts w:ascii="宋体" w:hAnsi="宋体" w:hint="eastAsia"/>
          <w:szCs w:val="21"/>
        </w:rPr>
        <w:t>4.投标方须是投标货物的制造商或是制造商针对本项目的代理商；若为代理商，需具备与制造商的成功合作案例的要求，提供相关证明资料，并承诺在签订供货合同前提供制造商对本项目的授权书。</w:t>
      </w:r>
    </w:p>
    <w:p w:rsidR="00A56643" w:rsidRDefault="00A4080D">
      <w:pPr>
        <w:spacing w:line="360" w:lineRule="auto"/>
        <w:ind w:firstLineChars="200" w:firstLine="480"/>
        <w:rPr>
          <w:rFonts w:ascii="宋体" w:hAnsi="宋体"/>
          <w:szCs w:val="21"/>
        </w:rPr>
      </w:pPr>
      <w:r>
        <w:rPr>
          <w:rFonts w:ascii="宋体" w:hAnsi="宋体" w:hint="eastAsia"/>
          <w:sz w:val="24"/>
        </w:rPr>
        <w:t>★</w:t>
      </w:r>
      <w:r>
        <w:rPr>
          <w:rFonts w:ascii="宋体" w:hAnsi="宋体" w:hint="eastAsia"/>
          <w:szCs w:val="21"/>
        </w:rPr>
        <w:t>5.投标方须出具其基本账户银行近三个月出具的资信证明或出具经审计的2017年和2018年度财务报表；</w:t>
      </w:r>
    </w:p>
    <w:p w:rsidR="00A56643" w:rsidRDefault="00A4080D">
      <w:pPr>
        <w:spacing w:line="360" w:lineRule="auto"/>
        <w:ind w:firstLineChars="200" w:firstLine="480"/>
        <w:rPr>
          <w:rFonts w:ascii="宋体" w:hAnsi="宋体"/>
          <w:szCs w:val="21"/>
        </w:rPr>
      </w:pPr>
      <w:r>
        <w:rPr>
          <w:rFonts w:ascii="宋体" w:hAnsi="宋体" w:hint="eastAsia"/>
          <w:sz w:val="24"/>
        </w:rPr>
        <w:t>★</w:t>
      </w:r>
      <w:r>
        <w:rPr>
          <w:rFonts w:ascii="宋体" w:hAnsi="宋体" w:hint="eastAsia"/>
          <w:szCs w:val="21"/>
        </w:rPr>
        <w:t>6.投标方和制造商须共同提供其响应货物的直接保修和服务的承诺，免费包修时间为通过项目终验之日起五年；（提供承诺书）</w:t>
      </w:r>
    </w:p>
    <w:p w:rsidR="00A56643" w:rsidRDefault="00A4080D">
      <w:pPr>
        <w:spacing w:line="360" w:lineRule="auto"/>
        <w:ind w:firstLineChars="200" w:firstLine="480"/>
        <w:rPr>
          <w:rFonts w:ascii="宋体" w:hAnsi="宋体"/>
          <w:sz w:val="24"/>
        </w:rPr>
      </w:pPr>
      <w:r>
        <w:rPr>
          <w:rFonts w:ascii="宋体" w:hAnsi="宋体" w:hint="eastAsia"/>
          <w:sz w:val="24"/>
        </w:rPr>
        <w:t>★</w:t>
      </w:r>
      <w:r>
        <w:rPr>
          <w:rFonts w:ascii="宋体" w:hAnsi="宋体" w:hint="eastAsia"/>
          <w:szCs w:val="21"/>
        </w:rPr>
        <w:t>7.投标方须针对本项目配备1名项目经理和1名资深系统工程师，投标文件中提供上述人员近三个月的社保证明和资质证书复印件（加盖公章）。</w:t>
      </w:r>
    </w:p>
    <w:p w:rsidR="00A56643" w:rsidRDefault="00A4080D">
      <w:pPr>
        <w:spacing w:line="360" w:lineRule="auto"/>
        <w:ind w:firstLineChars="200" w:firstLine="480"/>
        <w:rPr>
          <w:rFonts w:ascii="宋体" w:hAnsi="宋体"/>
          <w:sz w:val="24"/>
        </w:rPr>
      </w:pPr>
      <w:r>
        <w:rPr>
          <w:rFonts w:ascii="宋体" w:hAnsi="宋体" w:hint="eastAsia"/>
          <w:sz w:val="24"/>
        </w:rPr>
        <w:t>★</w:t>
      </w:r>
      <w:r>
        <w:rPr>
          <w:rFonts w:ascii="宋体" w:hAnsi="宋体" w:hint="eastAsia"/>
          <w:szCs w:val="21"/>
        </w:rPr>
        <w:t>8.投标方须在相关行业具有良好的业绩和经验。自2017年1月1日至投标截止日前投标系列产品在江苏有线地级市及以上分公司实施过类似项目（需提供同系列产品案例合同，原件备查），且运行状况良好，提供合同复印件。</w:t>
      </w:r>
    </w:p>
    <w:p w:rsidR="00A56643" w:rsidRDefault="00A4080D">
      <w:pPr>
        <w:spacing w:line="360" w:lineRule="auto"/>
        <w:ind w:firstLineChars="200" w:firstLine="480"/>
        <w:rPr>
          <w:rFonts w:ascii="宋体" w:hAnsi="宋体"/>
          <w:szCs w:val="21"/>
        </w:rPr>
      </w:pPr>
      <w:r>
        <w:rPr>
          <w:rFonts w:ascii="宋体" w:hAnsi="宋体" w:hint="eastAsia"/>
          <w:sz w:val="24"/>
        </w:rPr>
        <w:t>★</w:t>
      </w:r>
      <w:r>
        <w:rPr>
          <w:rFonts w:ascii="宋体" w:hAnsi="宋体" w:hint="eastAsia"/>
          <w:szCs w:val="21"/>
        </w:rPr>
        <w:t>9.投标方及制造商须承诺，招标方在其本国使用投标方提供的货物时，不存在任何已知的不合法的情形，也不存在任何已知的与第三方专利权、著作权、商标权或工业设计权相关的任何争议。如果有任何因招标方使用投标方提供的货物而提起的侵权指控，投标方及制造商须依法承担全部责任。</w:t>
      </w:r>
    </w:p>
    <w:p w:rsidR="00A56643" w:rsidRDefault="00A4080D">
      <w:pPr>
        <w:pStyle w:val="a0"/>
        <w:ind w:firstLineChars="200" w:firstLine="480"/>
        <w:rPr>
          <w:rFonts w:ascii="宋体" w:hAnsi="宋体"/>
          <w:sz w:val="21"/>
          <w:szCs w:val="21"/>
        </w:rPr>
      </w:pPr>
      <w:r>
        <w:rPr>
          <w:rFonts w:ascii="宋体" w:hAnsi="宋体" w:hint="eastAsia"/>
          <w:sz w:val="24"/>
          <w:szCs w:val="24"/>
        </w:rPr>
        <w:t>★</w:t>
      </w:r>
      <w:r>
        <w:rPr>
          <w:rFonts w:ascii="宋体" w:hAnsi="宋体" w:hint="eastAsia"/>
          <w:sz w:val="21"/>
          <w:szCs w:val="21"/>
        </w:rPr>
        <w:t>10.本项目不接受联合体投标。</w:t>
      </w:r>
    </w:p>
    <w:p w:rsidR="00A56643" w:rsidRDefault="00A4080D">
      <w:pPr>
        <w:pStyle w:val="2"/>
        <w:rPr>
          <w:rFonts w:ascii="宋体" w:hAnsi="宋体"/>
        </w:rPr>
      </w:pPr>
      <w:r>
        <w:rPr>
          <w:rFonts w:ascii="宋体" w:hAnsi="宋体" w:hint="eastAsia"/>
        </w:rPr>
        <w:t>3．资格审查方法</w:t>
      </w:r>
      <w:bookmarkEnd w:id="12"/>
      <w:bookmarkEnd w:id="13"/>
      <w:bookmarkEnd w:id="14"/>
      <w:bookmarkEnd w:id="15"/>
    </w:p>
    <w:p w:rsidR="00A56643" w:rsidRDefault="00A4080D">
      <w:pPr>
        <w:pStyle w:val="00"/>
        <w:ind w:firstLine="480"/>
        <w:rPr>
          <w:rFonts w:ascii="宋体" w:hAnsi="宋体"/>
        </w:rPr>
      </w:pPr>
      <w:r>
        <w:rPr>
          <w:rFonts w:ascii="宋体" w:hAnsi="宋体" w:hint="eastAsia"/>
        </w:rPr>
        <w:t>本项目将进行资格后审，资格审查标准和内容见招标文件第三章“评标办法”，凡未通过资格后审的投标人，其投标将被否决。</w:t>
      </w:r>
    </w:p>
    <w:p w:rsidR="00A56643" w:rsidRDefault="00A4080D">
      <w:pPr>
        <w:pStyle w:val="2"/>
        <w:rPr>
          <w:rFonts w:ascii="宋体" w:hAnsi="宋体"/>
        </w:rPr>
      </w:pPr>
      <w:bookmarkStart w:id="16" w:name="_Toc319394716"/>
      <w:bookmarkStart w:id="17" w:name="_Toc2211"/>
      <w:bookmarkStart w:id="18" w:name="_Toc319769475"/>
      <w:bookmarkStart w:id="19" w:name="_Toc184704557"/>
      <w:r>
        <w:rPr>
          <w:rFonts w:ascii="宋体" w:hAnsi="宋体" w:hint="eastAsia"/>
        </w:rPr>
        <w:t>4．招标文件的获取</w:t>
      </w:r>
      <w:bookmarkEnd w:id="16"/>
      <w:bookmarkEnd w:id="17"/>
      <w:bookmarkEnd w:id="18"/>
      <w:bookmarkEnd w:id="19"/>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4.1招标文件获取时间：【</w:t>
      </w:r>
      <w:r>
        <w:rPr>
          <w:rFonts w:ascii="宋体" w:hAnsi="宋体" w:cs="宋体" w:hint="eastAsia"/>
          <w:kern w:val="0"/>
          <w:szCs w:val="21"/>
          <w:highlight w:val="green"/>
        </w:rPr>
        <w:t>2020年5月2</w:t>
      </w:r>
      <w:r w:rsidR="0069123F">
        <w:rPr>
          <w:rFonts w:ascii="宋体" w:hAnsi="宋体" w:cs="宋体" w:hint="eastAsia"/>
          <w:kern w:val="0"/>
          <w:szCs w:val="21"/>
          <w:highlight w:val="green"/>
        </w:rPr>
        <w:t>8</w:t>
      </w:r>
      <w:r>
        <w:rPr>
          <w:rFonts w:ascii="宋体" w:hAnsi="宋体" w:cs="宋体" w:hint="eastAsia"/>
          <w:kern w:val="0"/>
          <w:szCs w:val="21"/>
          <w:highlight w:val="green"/>
        </w:rPr>
        <w:t>日至2020年6月1日</w:t>
      </w:r>
      <w:r>
        <w:rPr>
          <w:rFonts w:ascii="宋体" w:hAnsi="宋体" w:cs="宋体" w:hint="eastAsia"/>
          <w:kern w:val="0"/>
          <w:szCs w:val="21"/>
        </w:rPr>
        <w:t>】（北京时间，下同）。</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4.2招标文件获取方式：潜在投标人应委托经办人将以下文件发送至邮箱：jlchengt@163.com</w:t>
      </w:r>
    </w:p>
    <w:p w:rsidR="00A56643" w:rsidRDefault="00A4080D">
      <w:pPr>
        <w:numPr>
          <w:ilvl w:val="0"/>
          <w:numId w:val="1"/>
        </w:numPr>
        <w:spacing w:line="360" w:lineRule="auto"/>
        <w:ind w:firstLineChars="200" w:firstLine="420"/>
        <w:rPr>
          <w:rFonts w:ascii="宋体" w:hAnsi="宋体" w:cs="宋体"/>
          <w:kern w:val="0"/>
          <w:szCs w:val="21"/>
        </w:rPr>
      </w:pPr>
      <w:r>
        <w:rPr>
          <w:rFonts w:ascii="宋体" w:hAnsi="宋体" w:cs="宋体" w:hint="eastAsia"/>
          <w:kern w:val="0"/>
          <w:szCs w:val="21"/>
        </w:rPr>
        <w:t xml:space="preserve"> 授权人委托书</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(2)  经办人身份证复印件；</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(3)  银行汇款凭证；</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(4)【税务信息表，格式如下：】</w:t>
      </w:r>
    </w:p>
    <w:tbl>
      <w:tblPr>
        <w:tblW w:w="9854" w:type="dxa"/>
        <w:tblLayout w:type="fixed"/>
        <w:tblLook w:val="04A0"/>
      </w:tblPr>
      <w:tblGrid>
        <w:gridCol w:w="1275"/>
        <w:gridCol w:w="4800"/>
        <w:gridCol w:w="3779"/>
      </w:tblGrid>
      <w:tr w:rsidR="00A56643">
        <w:trPr>
          <w:trHeight w:val="270"/>
        </w:trPr>
        <w:tc>
          <w:tcPr>
            <w:tcW w:w="1275" w:type="dxa"/>
            <w:tcBorders>
              <w:top w:val="single" w:sz="4" w:space="0" w:color="auto"/>
              <w:left w:val="single" w:sz="4" w:space="0" w:color="auto"/>
              <w:bottom w:val="single" w:sz="4" w:space="0" w:color="auto"/>
              <w:right w:val="single" w:sz="4" w:space="0" w:color="auto"/>
            </w:tcBorders>
            <w:noWrap/>
            <w:vAlign w:val="bottom"/>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序号</w:t>
            </w:r>
          </w:p>
        </w:tc>
        <w:tc>
          <w:tcPr>
            <w:tcW w:w="4800" w:type="dxa"/>
            <w:tcBorders>
              <w:top w:val="single" w:sz="4" w:space="0" w:color="auto"/>
              <w:left w:val="nil"/>
              <w:bottom w:val="single" w:sz="4" w:space="0" w:color="auto"/>
              <w:right w:val="single" w:sz="4" w:space="0" w:color="auto"/>
            </w:tcBorders>
            <w:noWrap/>
            <w:vAlign w:val="bottom"/>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类别</w:t>
            </w:r>
          </w:p>
        </w:tc>
        <w:tc>
          <w:tcPr>
            <w:tcW w:w="3779" w:type="dxa"/>
            <w:tcBorders>
              <w:top w:val="single" w:sz="4" w:space="0" w:color="auto"/>
              <w:left w:val="nil"/>
              <w:bottom w:val="single" w:sz="4" w:space="0" w:color="auto"/>
              <w:right w:val="single" w:sz="4" w:space="0" w:color="auto"/>
            </w:tcBorders>
            <w:noWrap/>
            <w:vAlign w:val="bottom"/>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信息</w:t>
            </w: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1</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潜在投标人名称</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2</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纳税人识别号（开票所需信息）</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3</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潜在投标人注册地址</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4</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潜在投标人联系电话（固话）</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5</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开户银行</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6</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银行账号</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7</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组织机构代码（如有）</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8</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是否为一般纳税人</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9</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开票类型（增值税普通发票/增值税专用发票）</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10</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发票邮寄地址</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1275" w:type="dxa"/>
            <w:tcBorders>
              <w:top w:val="nil"/>
              <w:left w:val="single" w:sz="4" w:space="0" w:color="auto"/>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11</w:t>
            </w:r>
          </w:p>
        </w:tc>
        <w:tc>
          <w:tcPr>
            <w:tcW w:w="4800" w:type="dxa"/>
            <w:tcBorders>
              <w:top w:val="nil"/>
              <w:left w:val="nil"/>
              <w:bottom w:val="single" w:sz="4" w:space="0" w:color="auto"/>
              <w:right w:val="single" w:sz="4" w:space="0" w:color="auto"/>
            </w:tcBorders>
            <w:noWrap/>
            <w:vAlign w:val="center"/>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发票邮寄联系人，电话</w:t>
            </w:r>
          </w:p>
        </w:tc>
        <w:tc>
          <w:tcPr>
            <w:tcW w:w="3779" w:type="dxa"/>
            <w:tcBorders>
              <w:top w:val="nil"/>
              <w:left w:val="nil"/>
              <w:bottom w:val="single" w:sz="4" w:space="0" w:color="auto"/>
              <w:right w:val="single" w:sz="4" w:space="0" w:color="auto"/>
            </w:tcBorders>
            <w:noWrap/>
            <w:vAlign w:val="center"/>
          </w:tcPr>
          <w:p w:rsidR="00A56643" w:rsidRDefault="00A56643">
            <w:pPr>
              <w:spacing w:line="360" w:lineRule="auto"/>
              <w:ind w:firstLineChars="200" w:firstLine="420"/>
              <w:rPr>
                <w:rFonts w:ascii="宋体" w:hAnsi="宋体" w:cs="宋体"/>
                <w:kern w:val="0"/>
                <w:szCs w:val="21"/>
              </w:rPr>
            </w:pPr>
          </w:p>
        </w:tc>
      </w:tr>
      <w:tr w:rsidR="00A56643">
        <w:trPr>
          <w:trHeight w:val="270"/>
        </w:trPr>
        <w:tc>
          <w:tcPr>
            <w:tcW w:w="9854" w:type="dxa"/>
            <w:gridSpan w:val="3"/>
            <w:tcBorders>
              <w:top w:val="single" w:sz="4" w:space="0" w:color="auto"/>
              <w:left w:val="single" w:sz="4" w:space="0" w:color="auto"/>
              <w:bottom w:val="single" w:sz="4" w:space="0" w:color="auto"/>
              <w:right w:val="single" w:sz="4" w:space="0" w:color="auto"/>
            </w:tcBorders>
            <w:noWrap/>
            <w:vAlign w:val="bottom"/>
          </w:tcPr>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三证合一的单位需提供以下复印件：1、营业执照；2、开户许可证。</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非三证合一的单位需提供以下复印件：1、税务登记证副本复印件（须含增值税一般纳税人章）；2、开户许可证；3、组织机构代码证。</w:t>
            </w:r>
          </w:p>
          <w:p w:rsidR="00A56643" w:rsidRDefault="00A4080D">
            <w:pPr>
              <w:spacing w:line="360" w:lineRule="auto"/>
              <w:ind w:firstLineChars="200" w:firstLine="420"/>
              <w:rPr>
                <w:rFonts w:ascii="宋体" w:hAnsi="宋体" w:cs="宋体"/>
                <w:kern w:val="0"/>
                <w:szCs w:val="21"/>
              </w:rPr>
            </w:pPr>
            <w:r>
              <w:rPr>
                <w:rFonts w:ascii="宋体" w:hAnsi="宋体" w:cs="宋体" w:hint="eastAsia"/>
                <w:kern w:val="0"/>
                <w:szCs w:val="21"/>
              </w:rPr>
              <w:t>注：本表为【招标人/招标代理机构】为投标人开具购买招标文件发票时所需信息。如因投标人提供税务信息错误而导致的开票错误所造成的全部损失由投标人承担。</w:t>
            </w:r>
          </w:p>
        </w:tc>
      </w:tr>
    </w:tbl>
    <w:p w:rsidR="00A56643" w:rsidRDefault="00A4080D">
      <w:pPr>
        <w:spacing w:line="360" w:lineRule="auto"/>
        <w:ind w:firstLineChars="200" w:firstLine="420"/>
        <w:rPr>
          <w:rFonts w:ascii="宋体" w:hAnsi="宋体"/>
          <w:szCs w:val="21"/>
        </w:rPr>
      </w:pPr>
      <w:r>
        <w:rPr>
          <w:rFonts w:ascii="宋体" w:hAnsi="宋体" w:cs="宋体" w:hint="eastAsia"/>
          <w:kern w:val="0"/>
          <w:szCs w:val="21"/>
        </w:rPr>
        <w:t>4.3招标文件售价【500】元人民币，售后不退。交纳方式：采用银行电汇、网银汇款的方式汇款至招标代理机构指定银行账户，银行电汇、网银汇款的均须使用单位账户（账户名称须与投标人的单位名称一致），需备注：程先生标书费。</w:t>
      </w:r>
    </w:p>
    <w:p w:rsidR="00A56643" w:rsidRDefault="00A4080D">
      <w:pPr>
        <w:pStyle w:val="2"/>
        <w:rPr>
          <w:rFonts w:ascii="宋体" w:hAnsi="宋体"/>
        </w:rPr>
      </w:pPr>
      <w:bookmarkStart w:id="20" w:name="_Toc8576"/>
      <w:r>
        <w:rPr>
          <w:rFonts w:ascii="宋体" w:hAnsi="宋体" w:hint="eastAsia"/>
        </w:rPr>
        <w:t>5．投标文件的递交</w:t>
      </w:r>
      <w:bookmarkEnd w:id="20"/>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5.1投标文件递交截止时间（即投标截止时间）：</w:t>
      </w:r>
      <w:r>
        <w:rPr>
          <w:rFonts w:ascii="宋体" w:hAnsi="宋体" w:cs="宋体" w:hint="eastAsia"/>
          <w:kern w:val="0"/>
          <w:szCs w:val="21"/>
          <w:highlight w:val="green"/>
        </w:rPr>
        <w:t>2020年6月17日 13时00分</w:t>
      </w:r>
      <w:r>
        <w:rPr>
          <w:rFonts w:ascii="宋体" w:hAnsi="宋体" w:cs="宋体" w:hint="eastAsia"/>
          <w:kern w:val="0"/>
          <w:szCs w:val="21"/>
        </w:rPr>
        <w:t>（北京时间）。</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5.2投标文件递交地点：中广有线南通分公司3号楼402室（南通市开发区复兴路9号） 。</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5.3本项目将于上述同一时间、地点进行唱价，【招标人/招标代理机构】邀请投标人的法定代表人或者其委托代理人准时参加。</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5.4出现以下情形时，【招标人/招标代理机构】不予接收投标文件：</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5.4.1逾期送达或者未送达指定地点的；</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5.4.2未按照招标文件要求密封的；</w:t>
      </w:r>
    </w:p>
    <w:p w:rsidR="00A56643" w:rsidRDefault="00A4080D">
      <w:pPr>
        <w:pStyle w:val="a6"/>
        <w:adjustRightInd w:val="0"/>
        <w:snapToGrid w:val="0"/>
        <w:spacing w:line="440" w:lineRule="exact"/>
        <w:rPr>
          <w:rFonts w:ascii="宋体" w:hAnsi="宋体" w:cs="宋体"/>
          <w:kern w:val="0"/>
          <w:szCs w:val="21"/>
        </w:rPr>
      </w:pPr>
      <w:r>
        <w:rPr>
          <w:rFonts w:ascii="宋体" w:hAnsi="宋体" w:cs="宋体" w:hint="eastAsia"/>
          <w:kern w:val="0"/>
          <w:szCs w:val="21"/>
        </w:rPr>
        <w:t>5.4.3未按照本招标公告要求获得本项目招标文件的。</w:t>
      </w:r>
    </w:p>
    <w:p w:rsidR="00A56643" w:rsidRDefault="00A4080D">
      <w:pPr>
        <w:pStyle w:val="2"/>
        <w:rPr>
          <w:rFonts w:ascii="宋体" w:hAnsi="宋体"/>
        </w:rPr>
      </w:pPr>
      <w:bookmarkStart w:id="21" w:name="_Toc7539"/>
      <w:r>
        <w:rPr>
          <w:rFonts w:ascii="宋体" w:hAnsi="宋体" w:hint="eastAsia"/>
        </w:rPr>
        <w:lastRenderedPageBreak/>
        <w:t>6．样品的递交</w:t>
      </w:r>
      <w:bookmarkEnd w:id="21"/>
    </w:p>
    <w:p w:rsidR="00A56643" w:rsidRDefault="00A4080D">
      <w:pPr>
        <w:pStyle w:val="00"/>
        <w:ind w:firstLine="480"/>
        <w:rPr>
          <w:rFonts w:ascii="宋体" w:hAnsi="宋体"/>
        </w:rPr>
      </w:pPr>
      <w:r>
        <w:rPr>
          <w:rFonts w:ascii="宋体" w:hAnsi="宋体" w:hint="eastAsia"/>
        </w:rPr>
        <w:t>6.1  样品递交的时间、地点：/。</w:t>
      </w:r>
    </w:p>
    <w:p w:rsidR="00A56643" w:rsidRDefault="00A4080D">
      <w:pPr>
        <w:pStyle w:val="00"/>
        <w:ind w:firstLine="480"/>
        <w:rPr>
          <w:rFonts w:ascii="宋体" w:hAnsi="宋体"/>
        </w:rPr>
      </w:pPr>
      <w:r>
        <w:rPr>
          <w:rFonts w:ascii="宋体" w:hAnsi="宋体" w:hint="eastAsia"/>
        </w:rPr>
        <w:t>6.2  检测相关费用：/。</w:t>
      </w:r>
    </w:p>
    <w:p w:rsidR="00A56643" w:rsidRDefault="00A4080D">
      <w:pPr>
        <w:pStyle w:val="2"/>
        <w:rPr>
          <w:rFonts w:ascii="宋体" w:hAnsi="宋体"/>
        </w:rPr>
      </w:pPr>
      <w:bookmarkStart w:id="22" w:name="_Toc27564"/>
      <w:r>
        <w:rPr>
          <w:rFonts w:ascii="宋体" w:hAnsi="宋体" w:hint="eastAsia"/>
        </w:rPr>
        <w:t>7．发布公告的媒介</w:t>
      </w:r>
      <w:bookmarkEnd w:id="22"/>
    </w:p>
    <w:p w:rsidR="00A56643" w:rsidRDefault="00A4080D">
      <w:pPr>
        <w:pStyle w:val="00"/>
        <w:ind w:firstLine="480"/>
        <w:rPr>
          <w:rFonts w:ascii="宋体" w:hAnsi="宋体"/>
        </w:rPr>
      </w:pPr>
      <w:r>
        <w:rPr>
          <w:rFonts w:ascii="宋体" w:hAnsi="宋体" w:hint="eastAsia"/>
        </w:rPr>
        <w:t>本招标公告www.jscnnet.com /nt/(江苏有线南通分公司)上发布，其他媒介转载无效。</w:t>
      </w:r>
    </w:p>
    <w:p w:rsidR="00A56643" w:rsidRDefault="00A4080D">
      <w:pPr>
        <w:pStyle w:val="2"/>
        <w:rPr>
          <w:rFonts w:ascii="宋体" w:hAnsi="宋体"/>
        </w:rPr>
      </w:pPr>
      <w:bookmarkStart w:id="23" w:name="_Toc14774"/>
      <w:r>
        <w:rPr>
          <w:rFonts w:ascii="宋体" w:hAnsi="宋体" w:hint="eastAsia"/>
        </w:rPr>
        <w:t>8．联系方式</w:t>
      </w:r>
      <w:bookmarkEnd w:id="23"/>
    </w:p>
    <w:p w:rsidR="00A56643" w:rsidRDefault="00A4080D">
      <w:pPr>
        <w:adjustRightInd w:val="0"/>
        <w:snapToGrid w:val="0"/>
        <w:spacing w:line="360" w:lineRule="auto"/>
        <w:ind w:leftChars="200" w:left="420"/>
        <w:rPr>
          <w:rFonts w:ascii="宋体" w:hAnsi="宋体"/>
          <w:szCs w:val="21"/>
          <w:u w:val="single"/>
        </w:rPr>
      </w:pPr>
      <w:bookmarkStart w:id="24" w:name="_Toc475117908"/>
      <w:bookmarkStart w:id="25" w:name="_Toc472689483"/>
      <w:r>
        <w:rPr>
          <w:rFonts w:ascii="宋体" w:hAnsi="宋体" w:hint="eastAsia"/>
          <w:szCs w:val="21"/>
        </w:rPr>
        <w:t>招   标   人：</w:t>
      </w:r>
      <w:r>
        <w:rPr>
          <w:rFonts w:ascii="宋体" w:hAnsi="宋体" w:hint="eastAsia"/>
          <w:u w:val="single"/>
        </w:rPr>
        <w:t>中广有线信息网络有限公司南通分公司</w:t>
      </w:r>
    </w:p>
    <w:p w:rsidR="00A56643" w:rsidRDefault="00A4080D">
      <w:pPr>
        <w:adjustRightInd w:val="0"/>
        <w:snapToGrid w:val="0"/>
        <w:spacing w:line="360" w:lineRule="auto"/>
        <w:ind w:leftChars="200" w:left="420"/>
        <w:rPr>
          <w:rFonts w:ascii="宋体" w:hAnsi="宋体"/>
          <w:szCs w:val="21"/>
        </w:rPr>
      </w:pPr>
      <w:r>
        <w:rPr>
          <w:rFonts w:ascii="宋体" w:hAnsi="宋体" w:hint="eastAsia"/>
          <w:szCs w:val="21"/>
        </w:rPr>
        <w:t>招标代理机构：</w:t>
      </w:r>
      <w:r>
        <w:rPr>
          <w:rFonts w:ascii="宋体" w:hAnsi="宋体" w:hint="eastAsia"/>
          <w:szCs w:val="21"/>
          <w:u w:val="single"/>
        </w:rPr>
        <w:t xml:space="preserve">中邮通建设咨询有限公司 </w:t>
      </w:r>
    </w:p>
    <w:p w:rsidR="00A56643" w:rsidRDefault="00A4080D">
      <w:pPr>
        <w:adjustRightInd w:val="0"/>
        <w:snapToGrid w:val="0"/>
        <w:spacing w:line="360" w:lineRule="auto"/>
        <w:ind w:leftChars="200" w:left="420"/>
        <w:rPr>
          <w:rFonts w:ascii="宋体" w:hAnsi="宋体"/>
          <w:szCs w:val="21"/>
          <w:u w:val="single"/>
        </w:rPr>
      </w:pPr>
      <w:r>
        <w:rPr>
          <w:rFonts w:ascii="宋体" w:hAnsi="宋体" w:hint="eastAsia"/>
          <w:szCs w:val="21"/>
        </w:rPr>
        <w:t>项 目 联系人：</w:t>
      </w:r>
      <w:r>
        <w:rPr>
          <w:rFonts w:ascii="宋体" w:hAnsi="宋体" w:hint="eastAsia"/>
          <w:szCs w:val="21"/>
          <w:u w:val="single"/>
        </w:rPr>
        <w:t xml:space="preserve"> 程仝</w:t>
      </w:r>
    </w:p>
    <w:p w:rsidR="00A56643" w:rsidRDefault="00A4080D">
      <w:pPr>
        <w:adjustRightInd w:val="0"/>
        <w:snapToGrid w:val="0"/>
        <w:spacing w:line="360" w:lineRule="auto"/>
        <w:ind w:leftChars="200" w:left="420"/>
        <w:rPr>
          <w:rFonts w:ascii="宋体" w:hAnsi="宋体"/>
          <w:szCs w:val="21"/>
          <w:u w:val="single"/>
        </w:rPr>
      </w:pPr>
      <w:r>
        <w:rPr>
          <w:rFonts w:ascii="宋体" w:hAnsi="宋体" w:hint="eastAsia"/>
          <w:szCs w:val="21"/>
        </w:rPr>
        <w:t>电        话：</w:t>
      </w:r>
      <w:r>
        <w:rPr>
          <w:rFonts w:ascii="宋体" w:hAnsi="宋体" w:hint="eastAsia"/>
          <w:szCs w:val="21"/>
          <w:u w:val="single"/>
        </w:rPr>
        <w:t>18066029955</w:t>
      </w:r>
    </w:p>
    <w:p w:rsidR="00A56643" w:rsidRDefault="00A4080D">
      <w:pPr>
        <w:adjustRightInd w:val="0"/>
        <w:snapToGrid w:val="0"/>
        <w:spacing w:line="360" w:lineRule="auto"/>
        <w:ind w:leftChars="200" w:left="420"/>
        <w:rPr>
          <w:rFonts w:ascii="宋体" w:hAnsi="宋体"/>
          <w:szCs w:val="21"/>
          <w:u w:val="single"/>
        </w:rPr>
      </w:pPr>
      <w:r>
        <w:rPr>
          <w:rFonts w:ascii="宋体" w:hAnsi="宋体" w:hint="eastAsia"/>
          <w:szCs w:val="21"/>
        </w:rPr>
        <w:t>电 子 邮  件：jlchengt@163.com</w:t>
      </w:r>
    </w:p>
    <w:p w:rsidR="00A56643" w:rsidRDefault="00A4080D">
      <w:pPr>
        <w:adjustRightInd w:val="0"/>
        <w:snapToGrid w:val="0"/>
        <w:spacing w:line="360" w:lineRule="auto"/>
        <w:ind w:leftChars="200" w:left="420"/>
        <w:rPr>
          <w:rFonts w:ascii="宋体" w:hAnsi="宋体"/>
          <w:szCs w:val="21"/>
          <w:lang w:val="zh-CN"/>
        </w:rPr>
      </w:pPr>
      <w:r>
        <w:rPr>
          <w:rFonts w:ascii="宋体" w:hAnsi="宋体" w:hint="eastAsia"/>
          <w:szCs w:val="21"/>
        </w:rPr>
        <w:t>地        址：</w:t>
      </w:r>
      <w:r>
        <w:rPr>
          <w:rFonts w:ascii="宋体" w:hAnsi="宋体" w:hint="eastAsia"/>
          <w:szCs w:val="21"/>
          <w:lang w:val="zh-CN"/>
        </w:rPr>
        <w:t>南京市南祖师庵7号</w:t>
      </w:r>
    </w:p>
    <w:p w:rsidR="00A56643" w:rsidRDefault="00A4080D">
      <w:pPr>
        <w:adjustRightInd w:val="0"/>
        <w:snapToGrid w:val="0"/>
        <w:spacing w:line="360" w:lineRule="auto"/>
        <w:ind w:leftChars="200" w:left="420"/>
        <w:rPr>
          <w:rFonts w:ascii="宋体" w:hAnsi="宋体"/>
          <w:szCs w:val="21"/>
        </w:rPr>
      </w:pPr>
      <w:r>
        <w:rPr>
          <w:rFonts w:ascii="宋体" w:hAnsi="宋体" w:hint="eastAsia"/>
          <w:szCs w:val="21"/>
        </w:rPr>
        <w:t>开   户   名：</w:t>
      </w:r>
      <w:r>
        <w:rPr>
          <w:rFonts w:ascii="宋体" w:hAnsi="宋体" w:hint="eastAsia"/>
          <w:szCs w:val="21"/>
          <w:lang w:val="zh-CN"/>
        </w:rPr>
        <w:t>中邮通建设咨询有限公司</w:t>
      </w:r>
    </w:p>
    <w:p w:rsidR="00A56643" w:rsidRDefault="00A4080D">
      <w:pPr>
        <w:adjustRightInd w:val="0"/>
        <w:snapToGrid w:val="0"/>
        <w:spacing w:line="360" w:lineRule="auto"/>
        <w:ind w:leftChars="200" w:left="420"/>
        <w:rPr>
          <w:rFonts w:ascii="宋体" w:hAnsi="宋体"/>
          <w:szCs w:val="21"/>
        </w:rPr>
      </w:pPr>
      <w:r>
        <w:rPr>
          <w:rFonts w:ascii="宋体" w:hAnsi="宋体" w:hint="eastAsia"/>
          <w:szCs w:val="21"/>
        </w:rPr>
        <w:t>开   户   行：</w:t>
      </w:r>
      <w:r>
        <w:rPr>
          <w:rFonts w:ascii="宋体" w:hAnsi="宋体" w:hint="eastAsia"/>
          <w:szCs w:val="21"/>
          <w:lang w:val="zh-CN"/>
        </w:rPr>
        <w:t>中国工商银行南京油运大厦支行</w:t>
      </w:r>
    </w:p>
    <w:p w:rsidR="00A56643" w:rsidRDefault="00A4080D">
      <w:pPr>
        <w:adjustRightInd w:val="0"/>
        <w:snapToGrid w:val="0"/>
        <w:spacing w:line="360" w:lineRule="auto"/>
        <w:ind w:leftChars="200" w:left="420"/>
        <w:rPr>
          <w:rFonts w:ascii="宋体" w:hAnsi="宋体"/>
          <w:szCs w:val="21"/>
        </w:rPr>
      </w:pPr>
      <w:r>
        <w:rPr>
          <w:rFonts w:ascii="宋体" w:hAnsi="宋体" w:hint="eastAsia"/>
          <w:szCs w:val="21"/>
        </w:rPr>
        <w:t>账　      号：</w:t>
      </w:r>
      <w:r>
        <w:rPr>
          <w:rFonts w:ascii="宋体" w:hAnsi="宋体" w:hint="eastAsia"/>
          <w:szCs w:val="21"/>
          <w:lang w:val="zh-CN"/>
        </w:rPr>
        <w:t>43010 30709 00002 6610</w:t>
      </w:r>
    </w:p>
    <w:p w:rsidR="00A56643" w:rsidRDefault="00A56643">
      <w:pPr>
        <w:adjustRightInd w:val="0"/>
        <w:snapToGrid w:val="0"/>
        <w:spacing w:line="360" w:lineRule="auto"/>
        <w:rPr>
          <w:rFonts w:ascii="宋体" w:hAnsi="宋体"/>
          <w:szCs w:val="21"/>
          <w:u w:val="single"/>
        </w:rPr>
      </w:pPr>
    </w:p>
    <w:p w:rsidR="00A56643" w:rsidRDefault="00A4080D">
      <w:pPr>
        <w:adjustRightInd w:val="0"/>
        <w:snapToGrid w:val="0"/>
        <w:spacing w:line="360" w:lineRule="auto"/>
        <w:ind w:leftChars="200" w:left="420"/>
        <w:rPr>
          <w:rFonts w:ascii="宋体" w:hAnsi="宋体"/>
          <w:szCs w:val="21"/>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招标人：</w:t>
      </w:r>
      <w:r>
        <w:rPr>
          <w:rFonts w:ascii="宋体" w:hAnsi="宋体" w:hint="eastAsia"/>
          <w:u w:val="single"/>
        </w:rPr>
        <w:t>中广有线信息网络有限公司南通分公司</w:t>
      </w:r>
    </w:p>
    <w:p w:rsidR="00A56643" w:rsidRDefault="00A4080D">
      <w:pPr>
        <w:adjustRightInd w:val="0"/>
        <w:snapToGrid w:val="0"/>
        <w:spacing w:line="360" w:lineRule="auto"/>
        <w:ind w:leftChars="200" w:left="420"/>
        <w:rPr>
          <w:rFonts w:ascii="宋体" w:hAnsi="宋体"/>
          <w:szCs w:val="21"/>
          <w:u w:val="single"/>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招标代理机构：</w:t>
      </w:r>
      <w:r>
        <w:rPr>
          <w:rFonts w:ascii="宋体" w:hAnsi="宋体" w:hint="eastAsia"/>
          <w:szCs w:val="21"/>
          <w:u w:val="single"/>
        </w:rPr>
        <w:t xml:space="preserve">中邮通建设咨询有限公司 </w:t>
      </w:r>
    </w:p>
    <w:p w:rsidR="00A56643" w:rsidRDefault="00A4080D">
      <w:pPr>
        <w:adjustRightInd w:val="0"/>
        <w:snapToGrid w:val="0"/>
        <w:spacing w:line="360" w:lineRule="auto"/>
        <w:ind w:leftChars="200" w:left="420"/>
        <w:rPr>
          <w:rFonts w:ascii="宋体" w:hAnsi="宋体"/>
          <w:szCs w:val="21"/>
        </w:rPr>
        <w:sectPr w:rsidR="00A56643">
          <w:headerReference w:type="default" r:id="rId8"/>
          <w:footerReference w:type="default" r:id="rId9"/>
          <w:pgSz w:w="11906" w:h="16838"/>
          <w:pgMar w:top="1440" w:right="1800" w:bottom="1440" w:left="1800" w:header="851" w:footer="992" w:gutter="0"/>
          <w:cols w:space="720"/>
          <w:docGrid w:type="lines" w:linePitch="312"/>
        </w:sect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highlight w:val="green"/>
          <w:u w:val="single"/>
        </w:rPr>
        <w:t>2020</w:t>
      </w:r>
      <w:r>
        <w:rPr>
          <w:rFonts w:ascii="宋体" w:hAnsi="宋体"/>
          <w:szCs w:val="21"/>
          <w:highlight w:val="green"/>
        </w:rPr>
        <w:t>年</w:t>
      </w:r>
      <w:r>
        <w:rPr>
          <w:rFonts w:ascii="宋体" w:hAnsi="宋体" w:hint="eastAsia"/>
          <w:szCs w:val="21"/>
          <w:highlight w:val="green"/>
          <w:u w:val="single"/>
        </w:rPr>
        <w:t>5</w:t>
      </w:r>
      <w:r>
        <w:rPr>
          <w:rFonts w:ascii="宋体" w:hAnsi="宋体"/>
          <w:szCs w:val="21"/>
          <w:highlight w:val="green"/>
        </w:rPr>
        <w:t>月</w:t>
      </w:r>
      <w:r>
        <w:rPr>
          <w:rFonts w:ascii="宋体" w:hAnsi="宋体" w:hint="eastAsia"/>
          <w:szCs w:val="21"/>
          <w:highlight w:val="green"/>
          <w:u w:val="single"/>
        </w:rPr>
        <w:t>2</w:t>
      </w:r>
      <w:r w:rsidR="00A9504E">
        <w:rPr>
          <w:rFonts w:ascii="宋体" w:hAnsi="宋体" w:hint="eastAsia"/>
          <w:szCs w:val="21"/>
          <w:highlight w:val="green"/>
          <w:u w:val="single"/>
        </w:rPr>
        <w:t>7</w:t>
      </w:r>
      <w:r>
        <w:rPr>
          <w:rFonts w:ascii="宋体" w:hAnsi="宋体"/>
          <w:szCs w:val="21"/>
          <w:highlight w:val="green"/>
        </w:rPr>
        <w:t>日</w:t>
      </w:r>
    </w:p>
    <w:p w:rsidR="00A56643" w:rsidRDefault="00A56643">
      <w:bookmarkStart w:id="26" w:name="_GoBack"/>
      <w:bookmarkEnd w:id="24"/>
      <w:bookmarkEnd w:id="25"/>
      <w:bookmarkEnd w:id="26"/>
    </w:p>
    <w:sectPr w:rsidR="00A56643" w:rsidSect="00A566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79F" w:rsidRDefault="009E279F" w:rsidP="00A56643">
      <w:r>
        <w:separator/>
      </w:r>
    </w:p>
  </w:endnote>
  <w:endnote w:type="continuationSeparator" w:id="1">
    <w:p w:rsidR="009E279F" w:rsidRDefault="009E279F" w:rsidP="00A5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43" w:rsidRDefault="00A4080D">
    <w:pPr>
      <w:pStyle w:val="a4"/>
      <w:jc w:val="center"/>
    </w:pPr>
    <w:r>
      <w:rPr>
        <w:rFonts w:hint="eastAsia"/>
      </w:rPr>
      <w:t>第</w:t>
    </w:r>
    <w:r w:rsidR="0057596F">
      <w:fldChar w:fldCharType="begin"/>
    </w:r>
    <w:r>
      <w:instrText xml:space="preserve"> PAGE  \* Arabic  \* MERGEFORMAT </w:instrText>
    </w:r>
    <w:r w:rsidR="0057596F">
      <w:fldChar w:fldCharType="separate"/>
    </w:r>
    <w:r w:rsidR="0069123F">
      <w:rPr>
        <w:noProof/>
      </w:rPr>
      <w:t>2</w:t>
    </w:r>
    <w:r w:rsidR="0057596F">
      <w:fldChar w:fldCharType="end"/>
    </w:r>
    <w:r>
      <w:rPr>
        <w:rFonts w:hint="eastAsia"/>
      </w:rPr>
      <w:t>页，共</w:t>
    </w:r>
    <w:fldSimple w:instr=" NUMPAGES  \* Arabic  \* MERGEFORMAT ">
      <w:r w:rsidR="0069123F">
        <w:rPr>
          <w:noProof/>
        </w:rPr>
        <w:t>5</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79F" w:rsidRDefault="009E279F" w:rsidP="00A56643">
      <w:r>
        <w:separator/>
      </w:r>
    </w:p>
  </w:footnote>
  <w:footnote w:type="continuationSeparator" w:id="1">
    <w:p w:rsidR="009E279F" w:rsidRDefault="009E279F" w:rsidP="00A5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643" w:rsidRDefault="00A4080D">
    <w:pPr>
      <w:pStyle w:val="a5"/>
    </w:pPr>
    <w:r>
      <w:rPr>
        <w:rFonts w:hint="eastAsia"/>
      </w:rPr>
      <w:t>万兆城域网设备采购项目（二次）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CB4C1"/>
    <w:multiLevelType w:val="singleLevel"/>
    <w:tmpl w:val="36DCB4C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6595C29"/>
    <w:rsid w:val="0057596F"/>
    <w:rsid w:val="0069123F"/>
    <w:rsid w:val="009E279F"/>
    <w:rsid w:val="00A4080D"/>
    <w:rsid w:val="00A56643"/>
    <w:rsid w:val="00A9504E"/>
    <w:rsid w:val="192F186B"/>
    <w:rsid w:val="66595C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lsdException w:name="caption" w:semiHidden="1" w:unhideWhenUsed="1" w:qFormat="1"/>
    <w:lsdException w:name="Title" w:qFormat="1"/>
    <w:lsdException w:name="Default Paragraph Font" w:semiHidden="1"/>
    <w:lsdException w:name="Body Tex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56643"/>
    <w:pPr>
      <w:widowControl w:val="0"/>
      <w:jc w:val="both"/>
    </w:pPr>
    <w:rPr>
      <w:kern w:val="2"/>
      <w:sz w:val="21"/>
      <w:szCs w:val="24"/>
    </w:rPr>
  </w:style>
  <w:style w:type="paragraph" w:styleId="1">
    <w:name w:val="heading 1"/>
    <w:basedOn w:val="a"/>
    <w:next w:val="a"/>
    <w:qFormat/>
    <w:rsid w:val="00A56643"/>
    <w:pPr>
      <w:spacing w:line="415" w:lineRule="auto"/>
      <w:outlineLvl w:val="0"/>
    </w:pPr>
  </w:style>
  <w:style w:type="paragraph" w:styleId="2">
    <w:name w:val="heading 2"/>
    <w:basedOn w:val="a"/>
    <w:next w:val="a"/>
    <w:qFormat/>
    <w:rsid w:val="00A56643"/>
    <w:pPr>
      <w:spacing w:line="377" w:lineRule="auto"/>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A56643"/>
    <w:rPr>
      <w:sz w:val="28"/>
      <w:szCs w:val="20"/>
    </w:rPr>
  </w:style>
  <w:style w:type="paragraph" w:styleId="a4">
    <w:name w:val="footer"/>
    <w:basedOn w:val="a"/>
    <w:uiPriority w:val="99"/>
    <w:unhideWhenUsed/>
    <w:rsid w:val="00A56643"/>
    <w:pPr>
      <w:tabs>
        <w:tab w:val="center" w:pos="4153"/>
        <w:tab w:val="right" w:pos="8306"/>
      </w:tabs>
      <w:snapToGrid w:val="0"/>
      <w:jc w:val="left"/>
    </w:pPr>
    <w:rPr>
      <w:sz w:val="18"/>
      <w:szCs w:val="18"/>
    </w:rPr>
  </w:style>
  <w:style w:type="paragraph" w:styleId="a5">
    <w:name w:val="header"/>
    <w:basedOn w:val="a"/>
    <w:unhideWhenUsed/>
    <w:rsid w:val="00A56643"/>
    <w:pPr>
      <w:pBdr>
        <w:bottom w:val="single" w:sz="6" w:space="1" w:color="auto"/>
      </w:pBdr>
      <w:tabs>
        <w:tab w:val="center" w:pos="4153"/>
        <w:tab w:val="right" w:pos="8306"/>
      </w:tabs>
      <w:snapToGrid w:val="0"/>
      <w:jc w:val="center"/>
    </w:pPr>
    <w:rPr>
      <w:sz w:val="18"/>
      <w:szCs w:val="18"/>
    </w:rPr>
  </w:style>
  <w:style w:type="paragraph" w:customStyle="1" w:styleId="00">
    <w:name w:val="正文00"/>
    <w:basedOn w:val="a"/>
    <w:rsid w:val="00A56643"/>
    <w:pPr>
      <w:topLinePunct/>
      <w:spacing w:line="360" w:lineRule="auto"/>
      <w:ind w:firstLineChars="200" w:firstLine="200"/>
    </w:pPr>
    <w:rPr>
      <w:sz w:val="24"/>
      <w:szCs w:val="21"/>
    </w:rPr>
  </w:style>
  <w:style w:type="paragraph" w:customStyle="1" w:styleId="ListParagraph1">
    <w:name w:val="List Paragraph1"/>
    <w:basedOn w:val="a"/>
    <w:qFormat/>
    <w:rsid w:val="00A56643"/>
    <w:pPr>
      <w:ind w:firstLineChars="200" w:firstLine="420"/>
    </w:pPr>
  </w:style>
  <w:style w:type="paragraph" w:styleId="a6">
    <w:name w:val="List Paragraph"/>
    <w:basedOn w:val="a"/>
    <w:qFormat/>
    <w:rsid w:val="00A5664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勇往直前</dc:creator>
  <cp:lastModifiedBy>蔡小蒙</cp:lastModifiedBy>
  <cp:revision>3</cp:revision>
  <dcterms:created xsi:type="dcterms:W3CDTF">2020-05-26T04:40:00Z</dcterms:created>
  <dcterms:modified xsi:type="dcterms:W3CDTF">2020-05-26T09:05:00Z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