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841" w:rsidRDefault="00385360">
      <w:pPr>
        <w:pStyle w:val="bt1bt1"/>
        <w:spacing w:before="240" w:after="120"/>
        <w:ind w:firstLineChars="0" w:firstLine="0"/>
        <w:rPr>
          <w:rFonts w:ascii="宋体" w:eastAsia="宋体" w:hAnsi="宋体" w:cs="宋体"/>
          <w:b/>
          <w:bCs w:val="0"/>
          <w:kern w:val="0"/>
          <w:sz w:val="28"/>
          <w:szCs w:val="28"/>
        </w:rPr>
      </w:pPr>
      <w:r>
        <w:rPr>
          <w:rFonts w:ascii="宋体" w:eastAsia="宋体" w:hAnsi="宋体" w:cs="宋体" w:hint="eastAsia"/>
          <w:b/>
          <w:bCs w:val="0"/>
          <w:kern w:val="0"/>
          <w:sz w:val="28"/>
          <w:szCs w:val="28"/>
        </w:rPr>
        <w:t>通州有线基于OTN城域传输网建设项目招标公告</w:t>
      </w:r>
    </w:p>
    <w:p w:rsidR="00097841" w:rsidRDefault="00385360">
      <w:pPr>
        <w:adjustRightInd w:val="0"/>
        <w:snapToGrid w:val="0"/>
        <w:ind w:firstLine="420"/>
        <w:jc w:val="left"/>
        <w:rPr>
          <w:rFonts w:ascii="宋体" w:hAnsi="宋体" w:cs="宋体"/>
          <w:szCs w:val="21"/>
        </w:rPr>
      </w:pPr>
      <w:r>
        <w:rPr>
          <w:rFonts w:ascii="宋体" w:hAnsi="宋体" w:cs="宋体" w:hint="eastAsia"/>
          <w:szCs w:val="21"/>
        </w:rPr>
        <w:t>本次招标项目为江苏有线网络发展有限责任公司通州分公司（以下简称：通州分公司）</w:t>
      </w:r>
      <w:r>
        <w:rPr>
          <w:rFonts w:hint="eastAsia"/>
        </w:rPr>
        <w:t>通州有线基于</w:t>
      </w:r>
      <w:r>
        <w:t>OTN</w:t>
      </w:r>
      <w:r>
        <w:rPr>
          <w:rFonts w:hint="eastAsia"/>
        </w:rPr>
        <w:t>城域传输网建设项目</w:t>
      </w:r>
      <w:r>
        <w:rPr>
          <w:rFonts w:ascii="宋体" w:hAnsi="宋体" w:cs="宋体" w:hint="eastAsia"/>
          <w:szCs w:val="21"/>
        </w:rPr>
        <w:t>（招标编号：【JSCN -TZGC2022001】），招标人为通州分公司。项目资金由</w:t>
      </w:r>
      <w:r>
        <w:rPr>
          <w:rFonts w:ascii="宋体" w:hAnsi="宋体" w:cs="宋体" w:hint="eastAsia"/>
          <w:szCs w:val="21"/>
          <w:u w:val="single"/>
        </w:rPr>
        <w:t>招标人自筹</w:t>
      </w:r>
      <w:r>
        <w:rPr>
          <w:rFonts w:ascii="宋体" w:hAnsi="宋体" w:cs="宋体" w:hint="eastAsia"/>
          <w:szCs w:val="21"/>
        </w:rPr>
        <w:t>，资金已落实。项目已具备招标条件，现进行公开招标，特邀请有意向的且具有提供标的物能力的潜在投标人（以下简称投标人）参加投标。</w:t>
      </w:r>
    </w:p>
    <w:p w:rsidR="00097841" w:rsidRDefault="00385360">
      <w:pPr>
        <w:pStyle w:val="a3"/>
        <w:numPr>
          <w:ilvl w:val="0"/>
          <w:numId w:val="1"/>
        </w:numPr>
        <w:adjustRightInd w:val="0"/>
        <w:snapToGrid w:val="0"/>
        <w:ind w:left="0" w:firstLineChars="201" w:firstLine="424"/>
        <w:jc w:val="left"/>
        <w:outlineLvl w:val="1"/>
        <w:rPr>
          <w:rFonts w:ascii="宋体" w:hAnsi="宋体" w:cs="宋体"/>
          <w:b/>
          <w:szCs w:val="21"/>
        </w:rPr>
      </w:pPr>
      <w:bookmarkStart w:id="0" w:name="_Toc28733"/>
      <w:bookmarkStart w:id="1" w:name="_Toc31503"/>
      <w:bookmarkStart w:id="2" w:name="_Toc89241477"/>
      <w:r>
        <w:rPr>
          <w:rFonts w:ascii="宋体" w:hAnsi="宋体" w:cs="宋体" w:hint="eastAsia"/>
          <w:b/>
          <w:szCs w:val="21"/>
        </w:rPr>
        <w:t>项目概况与招标内容</w:t>
      </w:r>
      <w:bookmarkEnd w:id="0"/>
      <w:bookmarkEnd w:id="1"/>
      <w:bookmarkEnd w:id="2"/>
    </w:p>
    <w:p w:rsidR="00097841" w:rsidRDefault="00385360">
      <w:pPr>
        <w:pStyle w:val="a3"/>
        <w:numPr>
          <w:ilvl w:val="1"/>
          <w:numId w:val="1"/>
        </w:numPr>
        <w:adjustRightInd w:val="0"/>
        <w:snapToGrid w:val="0"/>
        <w:ind w:left="0" w:firstLineChars="0" w:firstLine="480"/>
        <w:jc w:val="left"/>
        <w:rPr>
          <w:rFonts w:ascii="宋体" w:hAnsi="宋体" w:cs="宋体"/>
          <w:szCs w:val="21"/>
        </w:rPr>
      </w:pPr>
      <w:r>
        <w:rPr>
          <w:rFonts w:ascii="宋体" w:hAnsi="宋体" w:cs="宋体" w:hint="eastAsia"/>
          <w:szCs w:val="21"/>
        </w:rPr>
        <w:t>项目概况</w:t>
      </w:r>
    </w:p>
    <w:p w:rsidR="00097841" w:rsidRDefault="00385360">
      <w:pPr>
        <w:adjustRightInd w:val="0"/>
        <w:snapToGrid w:val="0"/>
        <w:ind w:firstLine="420"/>
        <w:jc w:val="left"/>
        <w:rPr>
          <w:rFonts w:ascii="宋体" w:hAnsi="宋体" w:cs="宋体"/>
          <w:szCs w:val="21"/>
        </w:rPr>
      </w:pPr>
      <w:r>
        <w:rPr>
          <w:rFonts w:ascii="宋体" w:hAnsi="宋体" w:cs="宋体" w:hint="eastAsia"/>
          <w:szCs w:val="21"/>
        </w:rPr>
        <w:t>因业务发展需要，通州分公司已建有波分传送网，设备及网络能力已无法满足现有业务需求。为保障传送网络业务的可靠性以及未来业务的发展，通州分公司决定在充分利旧现有投资基础上，升级改造1套性能更优的OTN系统。同时新建一套网管系统，既能管理新建O</w:t>
      </w:r>
      <w:r>
        <w:rPr>
          <w:rFonts w:ascii="宋体" w:hAnsi="宋体" w:cs="宋体"/>
          <w:szCs w:val="21"/>
        </w:rPr>
        <w:t>TN系统</w:t>
      </w:r>
      <w:r>
        <w:rPr>
          <w:rFonts w:ascii="宋体" w:hAnsi="宋体" w:cs="宋体" w:hint="eastAsia"/>
          <w:szCs w:val="21"/>
        </w:rPr>
        <w:t>，</w:t>
      </w:r>
      <w:r>
        <w:rPr>
          <w:rFonts w:ascii="宋体" w:hAnsi="宋体" w:cs="宋体"/>
          <w:szCs w:val="21"/>
        </w:rPr>
        <w:t>也能统一管理</w:t>
      </w:r>
      <w:r>
        <w:rPr>
          <w:rFonts w:ascii="宋体" w:hAnsi="宋体" w:cs="宋体" w:hint="eastAsia"/>
          <w:szCs w:val="21"/>
        </w:rPr>
        <w:t>在网万兆城域网设备。</w:t>
      </w:r>
    </w:p>
    <w:p w:rsidR="00097841" w:rsidRDefault="00385360">
      <w:pPr>
        <w:pStyle w:val="a3"/>
        <w:numPr>
          <w:ilvl w:val="255"/>
          <w:numId w:val="0"/>
        </w:numPr>
        <w:adjustRightInd w:val="0"/>
        <w:snapToGrid w:val="0"/>
        <w:ind w:firstLineChars="200" w:firstLine="420"/>
        <w:jc w:val="left"/>
        <w:rPr>
          <w:rFonts w:ascii="宋体" w:hAnsi="宋体" w:cs="宋体"/>
          <w:szCs w:val="21"/>
        </w:rPr>
      </w:pPr>
      <w:r>
        <w:rPr>
          <w:rFonts w:ascii="宋体" w:hAnsi="宋体" w:cs="宋体" w:hint="eastAsia"/>
          <w:szCs w:val="21"/>
        </w:rPr>
        <w:t>按照总体规划，通州分公司基于OTN传输网将建设环1、环2、环3三个环网，共建设站点15个，其中核心站点1个，汇聚站点14个。项目规划每个环网为单波10G*40波，后期支持平滑升级至单波100G*80波。</w:t>
      </w:r>
    </w:p>
    <w:p w:rsidR="00097841" w:rsidRDefault="00385360">
      <w:pPr>
        <w:pStyle w:val="a3"/>
        <w:numPr>
          <w:ilvl w:val="1"/>
          <w:numId w:val="1"/>
        </w:numPr>
        <w:adjustRightInd w:val="0"/>
        <w:snapToGrid w:val="0"/>
        <w:ind w:left="0" w:firstLineChars="0" w:firstLine="425"/>
        <w:jc w:val="left"/>
        <w:rPr>
          <w:rFonts w:ascii="宋体" w:hAnsi="宋体" w:cs="宋体"/>
          <w:szCs w:val="21"/>
        </w:rPr>
      </w:pPr>
      <w:r>
        <w:rPr>
          <w:rFonts w:ascii="宋体" w:hAnsi="宋体" w:cs="宋体" w:hint="eastAsia"/>
          <w:szCs w:val="21"/>
        </w:rPr>
        <w:t>招标内容</w:t>
      </w:r>
    </w:p>
    <w:p w:rsidR="00097841" w:rsidRDefault="00385360">
      <w:pPr>
        <w:ind w:firstLine="420"/>
        <w:jc w:val="left"/>
        <w:rPr>
          <w:rFonts w:ascii="宋体" w:hAnsi="宋体" w:cs="宋体"/>
          <w:szCs w:val="21"/>
        </w:rPr>
      </w:pPr>
      <w:r>
        <w:rPr>
          <w:rFonts w:ascii="宋体" w:hAnsi="宋体" w:cs="宋体" w:hint="eastAsia"/>
          <w:szCs w:val="21"/>
        </w:rPr>
        <w:t>本次招标的货物名称、数量及主要配置要求、项目建设期、质保期及交货地点具体如下：</w:t>
      </w:r>
    </w:p>
    <w:p w:rsidR="00097841" w:rsidRDefault="00385360">
      <w:pPr>
        <w:pStyle w:val="a3"/>
        <w:numPr>
          <w:ilvl w:val="0"/>
          <w:numId w:val="2"/>
        </w:numPr>
        <w:ind w:firstLineChars="0"/>
        <w:jc w:val="left"/>
        <w:rPr>
          <w:rFonts w:ascii="宋体" w:hAnsi="宋体" w:cs="宋体"/>
          <w:szCs w:val="21"/>
        </w:rPr>
      </w:pPr>
      <w:r>
        <w:rPr>
          <w:rFonts w:ascii="宋体" w:hAnsi="宋体" w:cs="宋体" w:hint="eastAsia"/>
          <w:szCs w:val="21"/>
        </w:rPr>
        <w:t>招标货物清单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2959"/>
        <w:gridCol w:w="1171"/>
        <w:gridCol w:w="3659"/>
      </w:tblGrid>
      <w:tr w:rsidR="00097841">
        <w:trPr>
          <w:trHeight w:val="340"/>
        </w:trPr>
        <w:tc>
          <w:tcPr>
            <w:tcW w:w="5000" w:type="pct"/>
            <w:gridSpan w:val="4"/>
            <w:vAlign w:val="center"/>
          </w:tcPr>
          <w:p w:rsidR="00097841" w:rsidRDefault="00385360">
            <w:pPr>
              <w:ind w:firstLine="422"/>
              <w:jc w:val="center"/>
              <w:rPr>
                <w:b/>
                <w:szCs w:val="21"/>
              </w:rPr>
            </w:pPr>
            <w:r>
              <w:rPr>
                <w:rFonts w:hint="eastAsia"/>
                <w:b/>
                <w:szCs w:val="21"/>
              </w:rPr>
              <w:t>本期工程设备配置需求表</w:t>
            </w:r>
          </w:p>
        </w:tc>
      </w:tr>
      <w:tr w:rsidR="00097841">
        <w:trPr>
          <w:trHeight w:val="340"/>
        </w:trPr>
        <w:tc>
          <w:tcPr>
            <w:tcW w:w="430" w:type="pct"/>
            <w:vAlign w:val="center"/>
          </w:tcPr>
          <w:p w:rsidR="00097841" w:rsidRDefault="00385360">
            <w:pPr>
              <w:widowControl/>
              <w:ind w:firstLineChars="0" w:firstLine="0"/>
              <w:jc w:val="center"/>
              <w:rPr>
                <w:b/>
                <w:bCs/>
                <w:szCs w:val="21"/>
              </w:rPr>
            </w:pPr>
            <w:r>
              <w:rPr>
                <w:rFonts w:hint="eastAsia"/>
                <w:b/>
                <w:bCs/>
                <w:szCs w:val="21"/>
              </w:rPr>
              <w:t>序号</w:t>
            </w:r>
          </w:p>
        </w:tc>
        <w:tc>
          <w:tcPr>
            <w:tcW w:w="1736" w:type="pct"/>
            <w:vAlign w:val="center"/>
          </w:tcPr>
          <w:p w:rsidR="00097841" w:rsidRDefault="00385360">
            <w:pPr>
              <w:widowControl/>
              <w:ind w:firstLineChars="0" w:firstLine="0"/>
              <w:jc w:val="center"/>
              <w:rPr>
                <w:b/>
                <w:bCs/>
                <w:szCs w:val="21"/>
              </w:rPr>
            </w:pPr>
            <w:r>
              <w:rPr>
                <w:rFonts w:hint="eastAsia"/>
                <w:b/>
                <w:bCs/>
                <w:szCs w:val="21"/>
              </w:rPr>
              <w:t>采购设备名称</w:t>
            </w:r>
          </w:p>
        </w:tc>
        <w:tc>
          <w:tcPr>
            <w:tcW w:w="687" w:type="pct"/>
            <w:vAlign w:val="center"/>
          </w:tcPr>
          <w:p w:rsidR="00097841" w:rsidRDefault="00385360">
            <w:pPr>
              <w:widowControl/>
              <w:ind w:firstLineChars="0" w:firstLine="0"/>
              <w:jc w:val="center"/>
              <w:rPr>
                <w:b/>
                <w:bCs/>
                <w:szCs w:val="21"/>
              </w:rPr>
            </w:pPr>
            <w:r>
              <w:rPr>
                <w:rFonts w:hint="eastAsia"/>
                <w:b/>
                <w:bCs/>
                <w:szCs w:val="21"/>
              </w:rPr>
              <w:t>数量</w:t>
            </w:r>
          </w:p>
        </w:tc>
        <w:tc>
          <w:tcPr>
            <w:tcW w:w="2147" w:type="pct"/>
            <w:vAlign w:val="center"/>
          </w:tcPr>
          <w:p w:rsidR="00097841" w:rsidRDefault="00385360">
            <w:pPr>
              <w:widowControl/>
              <w:ind w:firstLineChars="0" w:firstLine="0"/>
              <w:jc w:val="center"/>
              <w:rPr>
                <w:b/>
                <w:bCs/>
                <w:szCs w:val="21"/>
              </w:rPr>
            </w:pPr>
            <w:r>
              <w:rPr>
                <w:rFonts w:hint="eastAsia"/>
                <w:b/>
                <w:bCs/>
                <w:szCs w:val="21"/>
              </w:rPr>
              <w:t>主要配置要求</w:t>
            </w:r>
          </w:p>
        </w:tc>
      </w:tr>
      <w:tr w:rsidR="00097841">
        <w:trPr>
          <w:trHeight w:val="340"/>
        </w:trPr>
        <w:tc>
          <w:tcPr>
            <w:tcW w:w="430" w:type="pct"/>
            <w:vAlign w:val="center"/>
          </w:tcPr>
          <w:p w:rsidR="00097841" w:rsidRDefault="00385360">
            <w:pPr>
              <w:widowControl/>
              <w:ind w:firstLineChars="0" w:firstLine="0"/>
              <w:jc w:val="left"/>
              <w:rPr>
                <w:bCs/>
                <w:szCs w:val="21"/>
              </w:rPr>
            </w:pPr>
            <w:r>
              <w:rPr>
                <w:rFonts w:hint="eastAsia"/>
                <w:bCs/>
                <w:szCs w:val="21"/>
              </w:rPr>
              <w:t>1</w:t>
            </w:r>
          </w:p>
        </w:tc>
        <w:tc>
          <w:tcPr>
            <w:tcW w:w="1736" w:type="pct"/>
            <w:vAlign w:val="center"/>
          </w:tcPr>
          <w:p w:rsidR="00097841" w:rsidRDefault="00385360">
            <w:pPr>
              <w:ind w:firstLineChars="0" w:firstLine="0"/>
              <w:jc w:val="left"/>
              <w:rPr>
                <w:bCs/>
                <w:szCs w:val="21"/>
              </w:rPr>
            </w:pPr>
            <w:r>
              <w:rPr>
                <w:rFonts w:hint="eastAsia"/>
                <w:bCs/>
                <w:szCs w:val="21"/>
              </w:rPr>
              <w:t>统一传输平台</w:t>
            </w:r>
            <w:r>
              <w:rPr>
                <w:bCs/>
                <w:szCs w:val="21"/>
              </w:rPr>
              <w:t>1</w:t>
            </w:r>
          </w:p>
        </w:tc>
        <w:tc>
          <w:tcPr>
            <w:tcW w:w="687" w:type="pct"/>
            <w:vAlign w:val="center"/>
          </w:tcPr>
          <w:p w:rsidR="00097841" w:rsidRDefault="00385360">
            <w:pPr>
              <w:ind w:firstLineChars="0" w:firstLine="0"/>
              <w:jc w:val="center"/>
              <w:rPr>
                <w:bCs/>
                <w:szCs w:val="21"/>
              </w:rPr>
            </w:pPr>
            <w:r>
              <w:rPr>
                <w:rFonts w:hint="eastAsia"/>
                <w:bCs/>
                <w:szCs w:val="21"/>
              </w:rPr>
              <w:t>2</w:t>
            </w:r>
            <w:r>
              <w:rPr>
                <w:rFonts w:hint="eastAsia"/>
                <w:bCs/>
                <w:szCs w:val="21"/>
              </w:rPr>
              <w:t>台</w:t>
            </w:r>
          </w:p>
        </w:tc>
        <w:tc>
          <w:tcPr>
            <w:tcW w:w="2147" w:type="pct"/>
            <w:vAlign w:val="center"/>
          </w:tcPr>
          <w:p w:rsidR="00097841" w:rsidRDefault="00385360">
            <w:pPr>
              <w:ind w:firstLineChars="0" w:firstLine="0"/>
              <w:jc w:val="left"/>
              <w:rPr>
                <w:bCs/>
                <w:szCs w:val="21"/>
              </w:rPr>
            </w:pPr>
            <w:r>
              <w:rPr>
                <w:rFonts w:hint="eastAsia"/>
                <w:bCs/>
                <w:szCs w:val="21"/>
              </w:rPr>
              <w:t>为广电中心电子架，每台</w:t>
            </w:r>
            <w:r>
              <w:rPr>
                <w:bCs/>
                <w:szCs w:val="21"/>
              </w:rPr>
              <w:t>交叉容量为</w:t>
            </w:r>
            <w:r>
              <w:rPr>
                <w:rFonts w:hint="eastAsia"/>
                <w:bCs/>
                <w:szCs w:val="21"/>
              </w:rPr>
              <w:t>2.4</w:t>
            </w:r>
            <w:r>
              <w:rPr>
                <w:bCs/>
                <w:szCs w:val="21"/>
              </w:rPr>
              <w:t>T</w:t>
            </w:r>
            <w:r>
              <w:rPr>
                <w:rFonts w:ascii="Helvetica" w:hAnsi="Helvetica"/>
                <w:szCs w:val="21"/>
              </w:rPr>
              <w:t>bit/s</w:t>
            </w:r>
            <w:r>
              <w:rPr>
                <w:rFonts w:hint="eastAsia"/>
                <w:bCs/>
                <w:szCs w:val="21"/>
              </w:rPr>
              <w:t>及以上，</w:t>
            </w:r>
            <w:r>
              <w:rPr>
                <w:bCs/>
                <w:szCs w:val="21"/>
              </w:rPr>
              <w:t>含交叉</w:t>
            </w:r>
            <w:r>
              <w:rPr>
                <w:rFonts w:hint="eastAsia"/>
                <w:bCs/>
                <w:szCs w:val="21"/>
              </w:rPr>
              <w:t>、</w:t>
            </w:r>
            <w:r>
              <w:rPr>
                <w:bCs/>
                <w:szCs w:val="21"/>
              </w:rPr>
              <w:t>主控</w:t>
            </w:r>
            <w:r>
              <w:rPr>
                <w:rFonts w:hint="eastAsia"/>
                <w:bCs/>
                <w:szCs w:val="21"/>
              </w:rPr>
              <w:t>、</w:t>
            </w:r>
            <w:r>
              <w:rPr>
                <w:bCs/>
                <w:szCs w:val="21"/>
              </w:rPr>
              <w:t>电源等必备组件。</w:t>
            </w:r>
          </w:p>
        </w:tc>
      </w:tr>
      <w:tr w:rsidR="00097841">
        <w:trPr>
          <w:trHeight w:val="340"/>
        </w:trPr>
        <w:tc>
          <w:tcPr>
            <w:tcW w:w="430" w:type="pct"/>
            <w:vAlign w:val="center"/>
          </w:tcPr>
          <w:p w:rsidR="00097841" w:rsidRDefault="00385360">
            <w:pPr>
              <w:widowControl/>
              <w:ind w:firstLineChars="0" w:firstLine="0"/>
              <w:jc w:val="left"/>
              <w:rPr>
                <w:bCs/>
                <w:szCs w:val="21"/>
              </w:rPr>
            </w:pPr>
            <w:r>
              <w:rPr>
                <w:rFonts w:hint="eastAsia"/>
                <w:bCs/>
                <w:szCs w:val="21"/>
              </w:rPr>
              <w:t>2</w:t>
            </w:r>
          </w:p>
        </w:tc>
        <w:tc>
          <w:tcPr>
            <w:tcW w:w="1736" w:type="pct"/>
            <w:vAlign w:val="center"/>
          </w:tcPr>
          <w:p w:rsidR="00097841" w:rsidRDefault="00385360">
            <w:pPr>
              <w:ind w:firstLineChars="0" w:firstLine="0"/>
              <w:rPr>
                <w:bCs/>
                <w:szCs w:val="21"/>
              </w:rPr>
            </w:pPr>
            <w:r>
              <w:rPr>
                <w:rFonts w:hint="eastAsia"/>
                <w:bCs/>
                <w:szCs w:val="21"/>
              </w:rPr>
              <w:t>统一传输平台</w:t>
            </w:r>
            <w:r>
              <w:rPr>
                <w:bCs/>
                <w:szCs w:val="21"/>
              </w:rPr>
              <w:t>2</w:t>
            </w:r>
          </w:p>
        </w:tc>
        <w:tc>
          <w:tcPr>
            <w:tcW w:w="687" w:type="pct"/>
            <w:vAlign w:val="center"/>
          </w:tcPr>
          <w:p w:rsidR="00097841" w:rsidRDefault="00385360">
            <w:pPr>
              <w:ind w:firstLineChars="0" w:firstLine="0"/>
              <w:jc w:val="center"/>
              <w:rPr>
                <w:bCs/>
                <w:szCs w:val="21"/>
              </w:rPr>
            </w:pPr>
            <w:r>
              <w:rPr>
                <w:rFonts w:hint="eastAsia"/>
                <w:bCs/>
                <w:szCs w:val="21"/>
              </w:rPr>
              <w:t>6</w:t>
            </w:r>
            <w:r>
              <w:rPr>
                <w:rFonts w:hint="eastAsia"/>
                <w:bCs/>
                <w:szCs w:val="21"/>
              </w:rPr>
              <w:t>台</w:t>
            </w:r>
          </w:p>
        </w:tc>
        <w:tc>
          <w:tcPr>
            <w:tcW w:w="2147" w:type="pct"/>
            <w:vAlign w:val="center"/>
          </w:tcPr>
          <w:p w:rsidR="00097841" w:rsidRDefault="00385360">
            <w:pPr>
              <w:widowControl/>
              <w:ind w:firstLineChars="0" w:firstLine="0"/>
              <w:jc w:val="left"/>
              <w:rPr>
                <w:bCs/>
                <w:szCs w:val="21"/>
              </w:rPr>
            </w:pPr>
            <w:r>
              <w:rPr>
                <w:rFonts w:hint="eastAsia"/>
                <w:bCs/>
                <w:szCs w:val="21"/>
              </w:rPr>
              <w:t>为广电中心光子架，</w:t>
            </w:r>
            <w:r>
              <w:rPr>
                <w:bCs/>
                <w:szCs w:val="21"/>
              </w:rPr>
              <w:t>含主控</w:t>
            </w:r>
            <w:r>
              <w:rPr>
                <w:rFonts w:hint="eastAsia"/>
                <w:bCs/>
                <w:szCs w:val="21"/>
              </w:rPr>
              <w:t>、</w:t>
            </w:r>
            <w:r>
              <w:rPr>
                <w:bCs/>
                <w:szCs w:val="21"/>
              </w:rPr>
              <w:t>电源</w:t>
            </w:r>
            <w:r>
              <w:rPr>
                <w:rFonts w:hint="eastAsia"/>
                <w:bCs/>
                <w:szCs w:val="21"/>
              </w:rPr>
              <w:t>、光层板卡</w:t>
            </w:r>
            <w:r>
              <w:rPr>
                <w:bCs/>
                <w:szCs w:val="21"/>
              </w:rPr>
              <w:t>等必备组件。</w:t>
            </w:r>
          </w:p>
        </w:tc>
      </w:tr>
      <w:tr w:rsidR="00097841">
        <w:trPr>
          <w:trHeight w:val="340"/>
        </w:trPr>
        <w:tc>
          <w:tcPr>
            <w:tcW w:w="430" w:type="pct"/>
            <w:vAlign w:val="center"/>
          </w:tcPr>
          <w:p w:rsidR="00097841" w:rsidRDefault="00385360">
            <w:pPr>
              <w:widowControl/>
              <w:ind w:firstLineChars="0" w:firstLine="0"/>
              <w:jc w:val="left"/>
              <w:rPr>
                <w:bCs/>
                <w:szCs w:val="21"/>
              </w:rPr>
            </w:pPr>
            <w:r>
              <w:rPr>
                <w:rFonts w:hint="eastAsia"/>
                <w:bCs/>
                <w:szCs w:val="21"/>
              </w:rPr>
              <w:t>3</w:t>
            </w:r>
          </w:p>
        </w:tc>
        <w:tc>
          <w:tcPr>
            <w:tcW w:w="1736" w:type="pct"/>
            <w:vAlign w:val="center"/>
          </w:tcPr>
          <w:p w:rsidR="00097841" w:rsidRDefault="00385360">
            <w:pPr>
              <w:ind w:firstLineChars="0" w:firstLine="0"/>
              <w:jc w:val="left"/>
              <w:rPr>
                <w:bCs/>
                <w:szCs w:val="21"/>
              </w:rPr>
            </w:pPr>
            <w:r>
              <w:rPr>
                <w:rFonts w:hint="eastAsia"/>
                <w:bCs/>
                <w:szCs w:val="21"/>
              </w:rPr>
              <w:t>统一传输平台</w:t>
            </w:r>
            <w:r>
              <w:rPr>
                <w:bCs/>
                <w:szCs w:val="21"/>
              </w:rPr>
              <w:t>3</w:t>
            </w:r>
          </w:p>
        </w:tc>
        <w:tc>
          <w:tcPr>
            <w:tcW w:w="687" w:type="pct"/>
            <w:vAlign w:val="center"/>
          </w:tcPr>
          <w:p w:rsidR="00097841" w:rsidRDefault="00385360">
            <w:pPr>
              <w:ind w:firstLineChars="0" w:firstLine="0"/>
              <w:jc w:val="center"/>
              <w:rPr>
                <w:bCs/>
                <w:szCs w:val="21"/>
              </w:rPr>
            </w:pPr>
            <w:r>
              <w:rPr>
                <w:rFonts w:hint="eastAsia"/>
                <w:bCs/>
                <w:szCs w:val="21"/>
              </w:rPr>
              <w:t>14</w:t>
            </w:r>
            <w:r>
              <w:rPr>
                <w:rFonts w:hint="eastAsia"/>
                <w:bCs/>
                <w:szCs w:val="21"/>
              </w:rPr>
              <w:t>台</w:t>
            </w:r>
          </w:p>
        </w:tc>
        <w:tc>
          <w:tcPr>
            <w:tcW w:w="2147" w:type="pct"/>
            <w:vAlign w:val="center"/>
          </w:tcPr>
          <w:p w:rsidR="00097841" w:rsidRDefault="00385360">
            <w:pPr>
              <w:ind w:firstLineChars="0" w:firstLine="0"/>
              <w:jc w:val="left"/>
              <w:rPr>
                <w:bCs/>
                <w:szCs w:val="21"/>
              </w:rPr>
            </w:pPr>
            <w:r>
              <w:rPr>
                <w:rFonts w:hint="eastAsia"/>
                <w:bCs/>
                <w:szCs w:val="21"/>
              </w:rPr>
              <w:t>为汇聚站点电子架，</w:t>
            </w:r>
            <w:r>
              <w:rPr>
                <w:bCs/>
                <w:szCs w:val="21"/>
              </w:rPr>
              <w:t>交叉容量为</w:t>
            </w:r>
            <w:r>
              <w:rPr>
                <w:rFonts w:hint="eastAsia"/>
                <w:bCs/>
                <w:szCs w:val="21"/>
              </w:rPr>
              <w:t>700</w:t>
            </w:r>
            <w:r>
              <w:rPr>
                <w:bCs/>
                <w:szCs w:val="21"/>
              </w:rPr>
              <w:t>G</w:t>
            </w:r>
            <w:r>
              <w:rPr>
                <w:rFonts w:hint="eastAsia"/>
                <w:bCs/>
                <w:szCs w:val="21"/>
              </w:rPr>
              <w:t>及以上，</w:t>
            </w:r>
            <w:r>
              <w:rPr>
                <w:bCs/>
                <w:szCs w:val="21"/>
              </w:rPr>
              <w:t>含交叉</w:t>
            </w:r>
            <w:r>
              <w:rPr>
                <w:rFonts w:hint="eastAsia"/>
                <w:bCs/>
                <w:szCs w:val="21"/>
              </w:rPr>
              <w:t>、</w:t>
            </w:r>
            <w:r>
              <w:rPr>
                <w:bCs/>
                <w:szCs w:val="21"/>
              </w:rPr>
              <w:t>主控</w:t>
            </w:r>
            <w:r>
              <w:rPr>
                <w:rFonts w:hint="eastAsia"/>
                <w:bCs/>
                <w:szCs w:val="21"/>
              </w:rPr>
              <w:t>、</w:t>
            </w:r>
            <w:r>
              <w:rPr>
                <w:bCs/>
                <w:szCs w:val="21"/>
              </w:rPr>
              <w:t>电源等必备组件。</w:t>
            </w:r>
          </w:p>
        </w:tc>
      </w:tr>
      <w:tr w:rsidR="00097841">
        <w:trPr>
          <w:trHeight w:val="340"/>
        </w:trPr>
        <w:tc>
          <w:tcPr>
            <w:tcW w:w="430" w:type="pct"/>
            <w:vAlign w:val="center"/>
          </w:tcPr>
          <w:p w:rsidR="00097841" w:rsidRDefault="00385360">
            <w:pPr>
              <w:widowControl/>
              <w:ind w:firstLineChars="0" w:firstLine="0"/>
              <w:jc w:val="left"/>
              <w:rPr>
                <w:bCs/>
                <w:szCs w:val="21"/>
              </w:rPr>
            </w:pPr>
            <w:r>
              <w:rPr>
                <w:rFonts w:hint="eastAsia"/>
                <w:bCs/>
                <w:szCs w:val="21"/>
              </w:rPr>
              <w:t>4</w:t>
            </w:r>
          </w:p>
        </w:tc>
        <w:tc>
          <w:tcPr>
            <w:tcW w:w="1736" w:type="pct"/>
            <w:vAlign w:val="center"/>
          </w:tcPr>
          <w:p w:rsidR="00097841" w:rsidRDefault="00385360">
            <w:pPr>
              <w:ind w:firstLineChars="0" w:firstLine="0"/>
              <w:jc w:val="left"/>
              <w:rPr>
                <w:bCs/>
                <w:szCs w:val="21"/>
              </w:rPr>
            </w:pPr>
            <w:r>
              <w:rPr>
                <w:rFonts w:hint="eastAsia"/>
                <w:bCs/>
                <w:szCs w:val="21"/>
              </w:rPr>
              <w:t>统一传输平台</w:t>
            </w:r>
            <w:r>
              <w:rPr>
                <w:bCs/>
                <w:szCs w:val="21"/>
              </w:rPr>
              <w:t>4</w:t>
            </w:r>
          </w:p>
        </w:tc>
        <w:tc>
          <w:tcPr>
            <w:tcW w:w="687" w:type="pct"/>
            <w:vAlign w:val="center"/>
          </w:tcPr>
          <w:p w:rsidR="00097841" w:rsidRDefault="00385360">
            <w:pPr>
              <w:ind w:firstLineChars="0" w:firstLine="0"/>
              <w:jc w:val="center"/>
              <w:rPr>
                <w:bCs/>
                <w:szCs w:val="21"/>
              </w:rPr>
            </w:pPr>
            <w:r>
              <w:rPr>
                <w:rFonts w:hint="eastAsia"/>
                <w:bCs/>
                <w:szCs w:val="21"/>
              </w:rPr>
              <w:t>28</w:t>
            </w:r>
            <w:r>
              <w:rPr>
                <w:rFonts w:hint="eastAsia"/>
                <w:bCs/>
                <w:szCs w:val="21"/>
              </w:rPr>
              <w:t>台</w:t>
            </w:r>
          </w:p>
        </w:tc>
        <w:tc>
          <w:tcPr>
            <w:tcW w:w="2147" w:type="pct"/>
            <w:vAlign w:val="center"/>
          </w:tcPr>
          <w:p w:rsidR="00097841" w:rsidRDefault="00385360">
            <w:pPr>
              <w:ind w:firstLineChars="0" w:firstLine="0"/>
              <w:jc w:val="left"/>
              <w:rPr>
                <w:bCs/>
                <w:szCs w:val="21"/>
              </w:rPr>
            </w:pPr>
            <w:r>
              <w:rPr>
                <w:rFonts w:hint="eastAsia"/>
                <w:bCs/>
                <w:szCs w:val="21"/>
              </w:rPr>
              <w:t>为汇聚站点光子架，设备数量满足电层需求，</w:t>
            </w:r>
            <w:r>
              <w:rPr>
                <w:bCs/>
                <w:szCs w:val="21"/>
              </w:rPr>
              <w:t>含主控</w:t>
            </w:r>
            <w:r>
              <w:rPr>
                <w:rFonts w:hint="eastAsia"/>
                <w:bCs/>
                <w:szCs w:val="21"/>
              </w:rPr>
              <w:t>、</w:t>
            </w:r>
            <w:r>
              <w:rPr>
                <w:bCs/>
                <w:szCs w:val="21"/>
              </w:rPr>
              <w:t>电源</w:t>
            </w:r>
            <w:r>
              <w:rPr>
                <w:rFonts w:hint="eastAsia"/>
                <w:bCs/>
                <w:szCs w:val="21"/>
              </w:rPr>
              <w:t>、光层板卡</w:t>
            </w:r>
            <w:r>
              <w:rPr>
                <w:bCs/>
                <w:szCs w:val="21"/>
              </w:rPr>
              <w:t>等必备组件</w:t>
            </w:r>
            <w:r>
              <w:rPr>
                <w:rFonts w:hint="eastAsia"/>
                <w:bCs/>
                <w:szCs w:val="21"/>
              </w:rPr>
              <w:t>。</w:t>
            </w:r>
          </w:p>
        </w:tc>
      </w:tr>
      <w:tr w:rsidR="00097841">
        <w:trPr>
          <w:trHeight w:val="340"/>
        </w:trPr>
        <w:tc>
          <w:tcPr>
            <w:tcW w:w="430" w:type="pct"/>
            <w:vAlign w:val="center"/>
          </w:tcPr>
          <w:p w:rsidR="00097841" w:rsidRDefault="00385360">
            <w:pPr>
              <w:widowControl/>
              <w:ind w:firstLineChars="0" w:firstLine="0"/>
              <w:jc w:val="left"/>
              <w:rPr>
                <w:bCs/>
                <w:szCs w:val="21"/>
              </w:rPr>
            </w:pPr>
            <w:r>
              <w:rPr>
                <w:rFonts w:hint="eastAsia"/>
                <w:bCs/>
                <w:szCs w:val="21"/>
              </w:rPr>
              <w:lastRenderedPageBreak/>
              <w:t>5</w:t>
            </w:r>
          </w:p>
        </w:tc>
        <w:tc>
          <w:tcPr>
            <w:tcW w:w="1736" w:type="pct"/>
            <w:vAlign w:val="center"/>
          </w:tcPr>
          <w:p w:rsidR="00097841" w:rsidRDefault="00385360">
            <w:pPr>
              <w:ind w:firstLineChars="0" w:firstLine="0"/>
              <w:jc w:val="left"/>
              <w:rPr>
                <w:bCs/>
                <w:szCs w:val="21"/>
              </w:rPr>
            </w:pPr>
            <w:r>
              <w:rPr>
                <w:rFonts w:hint="eastAsia"/>
                <w:bCs/>
                <w:szCs w:val="21"/>
              </w:rPr>
              <w:t>广电中心</w:t>
            </w:r>
            <w:r>
              <w:rPr>
                <w:rFonts w:hint="eastAsia"/>
                <w:bCs/>
                <w:szCs w:val="21"/>
              </w:rPr>
              <w:t>10</w:t>
            </w:r>
            <w:r>
              <w:rPr>
                <w:rFonts w:hint="eastAsia"/>
                <w:bCs/>
                <w:szCs w:val="21"/>
              </w:rPr>
              <w:t>路</w:t>
            </w:r>
            <w:r>
              <w:rPr>
                <w:rFonts w:hint="eastAsia"/>
                <w:bCs/>
                <w:szCs w:val="21"/>
              </w:rPr>
              <w:t>10G</w:t>
            </w:r>
            <w:r>
              <w:rPr>
                <w:rFonts w:hint="eastAsia"/>
                <w:bCs/>
                <w:szCs w:val="21"/>
              </w:rPr>
              <w:t>线路业务处理板</w:t>
            </w:r>
          </w:p>
        </w:tc>
        <w:tc>
          <w:tcPr>
            <w:tcW w:w="687" w:type="pct"/>
            <w:vAlign w:val="center"/>
          </w:tcPr>
          <w:p w:rsidR="00097841" w:rsidRDefault="00385360">
            <w:pPr>
              <w:ind w:firstLineChars="0" w:firstLine="0"/>
              <w:jc w:val="center"/>
              <w:rPr>
                <w:bCs/>
                <w:szCs w:val="21"/>
              </w:rPr>
            </w:pPr>
            <w:r>
              <w:rPr>
                <w:rFonts w:hint="eastAsia"/>
                <w:bCs/>
                <w:szCs w:val="21"/>
              </w:rPr>
              <w:t>18</w:t>
            </w:r>
            <w:r>
              <w:rPr>
                <w:rFonts w:hint="eastAsia"/>
                <w:bCs/>
                <w:szCs w:val="21"/>
              </w:rPr>
              <w:t>块</w:t>
            </w:r>
          </w:p>
        </w:tc>
        <w:tc>
          <w:tcPr>
            <w:tcW w:w="2147" w:type="pct"/>
            <w:vAlign w:val="center"/>
          </w:tcPr>
          <w:p w:rsidR="00097841" w:rsidRDefault="00385360">
            <w:pPr>
              <w:ind w:firstLineChars="0" w:firstLine="0"/>
              <w:jc w:val="left"/>
              <w:rPr>
                <w:bCs/>
                <w:szCs w:val="21"/>
              </w:rPr>
            </w:pPr>
            <w:r>
              <w:rPr>
                <w:rFonts w:hint="eastAsia"/>
                <w:bCs/>
                <w:szCs w:val="21"/>
              </w:rPr>
              <w:t>统一传输平台</w:t>
            </w:r>
            <w:r>
              <w:rPr>
                <w:bCs/>
                <w:szCs w:val="21"/>
              </w:rPr>
              <w:t>1</w:t>
            </w:r>
            <w:r>
              <w:rPr>
                <w:rFonts w:hint="eastAsia"/>
                <w:bCs/>
                <w:szCs w:val="21"/>
              </w:rPr>
              <w:t>使用，广电中心站点配置</w:t>
            </w:r>
            <w:r>
              <w:rPr>
                <w:rFonts w:hint="eastAsia"/>
                <w:bCs/>
                <w:szCs w:val="21"/>
              </w:rPr>
              <w:t>18</w:t>
            </w:r>
            <w:r>
              <w:rPr>
                <w:rFonts w:hint="eastAsia"/>
                <w:bCs/>
                <w:szCs w:val="21"/>
              </w:rPr>
              <w:t>块；总共含</w:t>
            </w:r>
            <w:r>
              <w:rPr>
                <w:rFonts w:hint="eastAsia"/>
                <w:bCs/>
                <w:szCs w:val="21"/>
              </w:rPr>
              <w:t>164</w:t>
            </w:r>
            <w:r>
              <w:rPr>
                <w:rFonts w:hint="eastAsia"/>
                <w:bCs/>
                <w:szCs w:val="21"/>
              </w:rPr>
              <w:t>个波分侧光模块。【处理板的具体数量由投标人根据各自所提供的产品规格，按满足项目需求确定。】</w:t>
            </w:r>
          </w:p>
        </w:tc>
      </w:tr>
      <w:tr w:rsidR="00097841">
        <w:trPr>
          <w:trHeight w:val="340"/>
        </w:trPr>
        <w:tc>
          <w:tcPr>
            <w:tcW w:w="430" w:type="pct"/>
            <w:vAlign w:val="center"/>
          </w:tcPr>
          <w:p w:rsidR="00097841" w:rsidRDefault="00385360">
            <w:pPr>
              <w:widowControl/>
              <w:ind w:firstLineChars="0" w:firstLine="0"/>
              <w:jc w:val="left"/>
              <w:rPr>
                <w:bCs/>
                <w:szCs w:val="21"/>
              </w:rPr>
            </w:pPr>
            <w:r>
              <w:rPr>
                <w:rFonts w:hint="eastAsia"/>
                <w:bCs/>
                <w:szCs w:val="21"/>
              </w:rPr>
              <w:t>6</w:t>
            </w:r>
          </w:p>
        </w:tc>
        <w:tc>
          <w:tcPr>
            <w:tcW w:w="1736" w:type="pct"/>
            <w:vAlign w:val="center"/>
          </w:tcPr>
          <w:p w:rsidR="00097841" w:rsidRDefault="00385360">
            <w:pPr>
              <w:ind w:firstLineChars="0" w:firstLine="0"/>
              <w:jc w:val="left"/>
              <w:rPr>
                <w:bCs/>
                <w:szCs w:val="21"/>
              </w:rPr>
            </w:pPr>
            <w:r>
              <w:rPr>
                <w:rFonts w:hint="eastAsia"/>
                <w:bCs/>
                <w:szCs w:val="21"/>
              </w:rPr>
              <w:t>广电中心</w:t>
            </w:r>
            <w:r>
              <w:rPr>
                <w:rFonts w:hint="eastAsia"/>
                <w:bCs/>
                <w:szCs w:val="21"/>
              </w:rPr>
              <w:t>12</w:t>
            </w:r>
            <w:r>
              <w:rPr>
                <w:rFonts w:hint="eastAsia"/>
                <w:bCs/>
                <w:szCs w:val="21"/>
              </w:rPr>
              <w:t>路</w:t>
            </w:r>
            <w:r>
              <w:rPr>
                <w:rFonts w:hint="eastAsia"/>
                <w:bCs/>
                <w:szCs w:val="21"/>
              </w:rPr>
              <w:t>10G</w:t>
            </w:r>
            <w:r>
              <w:rPr>
                <w:rFonts w:hint="eastAsia"/>
                <w:bCs/>
                <w:szCs w:val="21"/>
              </w:rPr>
              <w:t>支路业务处理板</w:t>
            </w:r>
          </w:p>
        </w:tc>
        <w:tc>
          <w:tcPr>
            <w:tcW w:w="687" w:type="pct"/>
            <w:vAlign w:val="center"/>
          </w:tcPr>
          <w:p w:rsidR="00097841" w:rsidRDefault="00385360">
            <w:pPr>
              <w:ind w:firstLineChars="0" w:firstLine="0"/>
              <w:jc w:val="center"/>
              <w:rPr>
                <w:bCs/>
                <w:szCs w:val="21"/>
              </w:rPr>
            </w:pPr>
            <w:r>
              <w:rPr>
                <w:rFonts w:hint="eastAsia"/>
                <w:bCs/>
                <w:szCs w:val="21"/>
              </w:rPr>
              <w:t>9</w:t>
            </w:r>
            <w:r>
              <w:rPr>
                <w:rFonts w:hint="eastAsia"/>
                <w:bCs/>
                <w:szCs w:val="21"/>
              </w:rPr>
              <w:t>块</w:t>
            </w:r>
          </w:p>
        </w:tc>
        <w:tc>
          <w:tcPr>
            <w:tcW w:w="2147" w:type="pct"/>
            <w:vAlign w:val="center"/>
          </w:tcPr>
          <w:p w:rsidR="00097841" w:rsidRDefault="00385360">
            <w:pPr>
              <w:ind w:firstLineChars="0" w:firstLine="0"/>
              <w:jc w:val="left"/>
              <w:rPr>
                <w:bCs/>
                <w:szCs w:val="21"/>
              </w:rPr>
            </w:pPr>
            <w:r>
              <w:rPr>
                <w:rFonts w:hint="eastAsia"/>
                <w:bCs/>
                <w:szCs w:val="21"/>
              </w:rPr>
              <w:t>统一传输平台</w:t>
            </w:r>
            <w:r>
              <w:rPr>
                <w:bCs/>
                <w:szCs w:val="21"/>
              </w:rPr>
              <w:t>1</w:t>
            </w:r>
            <w:r>
              <w:rPr>
                <w:rFonts w:hint="eastAsia"/>
                <w:bCs/>
                <w:szCs w:val="21"/>
              </w:rPr>
              <w:t>使用，广电中心配置</w:t>
            </w:r>
            <w:r>
              <w:rPr>
                <w:rFonts w:hint="eastAsia"/>
                <w:bCs/>
                <w:szCs w:val="21"/>
              </w:rPr>
              <w:t>9</w:t>
            </w:r>
            <w:r>
              <w:rPr>
                <w:rFonts w:hint="eastAsia"/>
                <w:bCs/>
                <w:szCs w:val="21"/>
              </w:rPr>
              <w:t>块；总共含</w:t>
            </w:r>
            <w:r>
              <w:rPr>
                <w:rFonts w:hint="eastAsia"/>
                <w:bCs/>
                <w:szCs w:val="21"/>
              </w:rPr>
              <w:t>82</w:t>
            </w:r>
            <w:r>
              <w:rPr>
                <w:rFonts w:hint="eastAsia"/>
                <w:bCs/>
                <w:szCs w:val="21"/>
              </w:rPr>
              <w:t>个万兆多模光模块。【处理板的具体数量由投标人根据各自所提供的产品规格，按满足项目需求确定。】</w:t>
            </w:r>
          </w:p>
        </w:tc>
      </w:tr>
      <w:tr w:rsidR="00097841">
        <w:trPr>
          <w:trHeight w:val="340"/>
        </w:trPr>
        <w:tc>
          <w:tcPr>
            <w:tcW w:w="430" w:type="pct"/>
            <w:vAlign w:val="center"/>
          </w:tcPr>
          <w:p w:rsidR="00097841" w:rsidRDefault="00385360">
            <w:pPr>
              <w:widowControl/>
              <w:ind w:firstLineChars="0" w:firstLine="0"/>
              <w:jc w:val="left"/>
              <w:rPr>
                <w:bCs/>
                <w:szCs w:val="21"/>
              </w:rPr>
            </w:pPr>
            <w:r>
              <w:rPr>
                <w:rFonts w:hint="eastAsia"/>
                <w:bCs/>
                <w:szCs w:val="21"/>
              </w:rPr>
              <w:t>7</w:t>
            </w:r>
          </w:p>
        </w:tc>
        <w:tc>
          <w:tcPr>
            <w:tcW w:w="1736" w:type="pct"/>
            <w:vAlign w:val="center"/>
          </w:tcPr>
          <w:p w:rsidR="00097841" w:rsidRDefault="00385360">
            <w:pPr>
              <w:ind w:firstLineChars="0" w:firstLine="0"/>
              <w:jc w:val="left"/>
              <w:rPr>
                <w:bCs/>
                <w:szCs w:val="21"/>
              </w:rPr>
            </w:pPr>
            <w:r>
              <w:rPr>
                <w:rFonts w:hint="eastAsia"/>
                <w:bCs/>
                <w:szCs w:val="21"/>
              </w:rPr>
              <w:t>汇聚站点</w:t>
            </w:r>
            <w:r>
              <w:rPr>
                <w:rFonts w:ascii="Helvetica" w:hAnsi="Helvetica"/>
                <w:szCs w:val="21"/>
              </w:rPr>
              <w:t>2</w:t>
            </w:r>
            <w:r>
              <w:rPr>
                <w:rFonts w:ascii="Helvetica" w:hAnsi="Helvetica"/>
                <w:szCs w:val="21"/>
              </w:rPr>
              <w:t>路</w:t>
            </w:r>
            <w:r>
              <w:rPr>
                <w:rFonts w:ascii="Helvetica" w:hAnsi="Helvetica"/>
                <w:szCs w:val="21"/>
              </w:rPr>
              <w:t>10G</w:t>
            </w:r>
            <w:r>
              <w:rPr>
                <w:rFonts w:ascii="Helvetica" w:hAnsi="Helvetica" w:hint="eastAsia"/>
                <w:szCs w:val="21"/>
              </w:rPr>
              <w:t>光波长转换单板</w:t>
            </w:r>
          </w:p>
        </w:tc>
        <w:tc>
          <w:tcPr>
            <w:tcW w:w="687" w:type="pct"/>
            <w:vAlign w:val="center"/>
          </w:tcPr>
          <w:p w:rsidR="00097841" w:rsidRDefault="00385360">
            <w:pPr>
              <w:ind w:firstLineChars="0" w:firstLine="0"/>
              <w:jc w:val="center"/>
              <w:rPr>
                <w:bCs/>
                <w:szCs w:val="21"/>
              </w:rPr>
            </w:pPr>
            <w:r>
              <w:rPr>
                <w:rFonts w:hint="eastAsia"/>
                <w:bCs/>
                <w:szCs w:val="21"/>
              </w:rPr>
              <w:t>48</w:t>
            </w:r>
            <w:r>
              <w:rPr>
                <w:rFonts w:hint="eastAsia"/>
                <w:bCs/>
                <w:szCs w:val="21"/>
              </w:rPr>
              <w:t>块</w:t>
            </w:r>
          </w:p>
        </w:tc>
        <w:tc>
          <w:tcPr>
            <w:tcW w:w="2147" w:type="pct"/>
            <w:vAlign w:val="center"/>
          </w:tcPr>
          <w:p w:rsidR="00097841" w:rsidRDefault="00385360">
            <w:pPr>
              <w:ind w:firstLineChars="0" w:firstLine="0"/>
              <w:jc w:val="left"/>
              <w:rPr>
                <w:bCs/>
                <w:szCs w:val="21"/>
              </w:rPr>
            </w:pPr>
            <w:r>
              <w:rPr>
                <w:rFonts w:hint="eastAsia"/>
                <w:bCs/>
                <w:szCs w:val="21"/>
              </w:rPr>
              <w:t>统一传输平台</w:t>
            </w:r>
            <w:r>
              <w:rPr>
                <w:bCs/>
                <w:szCs w:val="21"/>
              </w:rPr>
              <w:t>3</w:t>
            </w:r>
            <w:r>
              <w:rPr>
                <w:rFonts w:hint="eastAsia"/>
                <w:bCs/>
                <w:szCs w:val="21"/>
              </w:rPr>
              <w:t>使用，汇聚站点共配置</w:t>
            </w:r>
            <w:r>
              <w:rPr>
                <w:rFonts w:hint="eastAsia"/>
                <w:bCs/>
                <w:szCs w:val="21"/>
              </w:rPr>
              <w:t>48</w:t>
            </w:r>
            <w:r>
              <w:rPr>
                <w:rFonts w:hint="eastAsia"/>
                <w:bCs/>
                <w:szCs w:val="21"/>
              </w:rPr>
              <w:t>块；【处理板的具体数量由投标人根据各自所提供的产品规格，按满足项目需求确定。】</w:t>
            </w:r>
          </w:p>
        </w:tc>
      </w:tr>
      <w:tr w:rsidR="00097841">
        <w:trPr>
          <w:trHeight w:val="622"/>
        </w:trPr>
        <w:tc>
          <w:tcPr>
            <w:tcW w:w="430" w:type="pct"/>
            <w:vAlign w:val="center"/>
          </w:tcPr>
          <w:p w:rsidR="00097841" w:rsidRDefault="00385360">
            <w:pPr>
              <w:widowControl/>
              <w:ind w:firstLineChars="0" w:firstLine="0"/>
              <w:jc w:val="left"/>
              <w:rPr>
                <w:bCs/>
                <w:szCs w:val="21"/>
              </w:rPr>
            </w:pPr>
            <w:r>
              <w:rPr>
                <w:rFonts w:hint="eastAsia"/>
                <w:bCs/>
                <w:szCs w:val="21"/>
              </w:rPr>
              <w:t>8</w:t>
            </w:r>
          </w:p>
        </w:tc>
        <w:tc>
          <w:tcPr>
            <w:tcW w:w="1736" w:type="pct"/>
            <w:vAlign w:val="center"/>
          </w:tcPr>
          <w:p w:rsidR="00097841" w:rsidRDefault="00385360">
            <w:pPr>
              <w:ind w:firstLineChars="0" w:firstLine="0"/>
              <w:jc w:val="left"/>
              <w:rPr>
                <w:bCs/>
                <w:szCs w:val="21"/>
              </w:rPr>
            </w:pPr>
            <w:r>
              <w:rPr>
                <w:rFonts w:hint="eastAsia"/>
                <w:bCs/>
                <w:szCs w:val="21"/>
              </w:rPr>
              <w:t>扩容网管平台及</w:t>
            </w:r>
            <w:r>
              <w:rPr>
                <w:bCs/>
                <w:szCs w:val="21"/>
              </w:rPr>
              <w:t>License</w:t>
            </w:r>
            <w:r>
              <w:rPr>
                <w:rFonts w:hint="eastAsia"/>
                <w:bCs/>
                <w:szCs w:val="21"/>
              </w:rPr>
              <w:t>授权</w:t>
            </w:r>
          </w:p>
        </w:tc>
        <w:tc>
          <w:tcPr>
            <w:tcW w:w="687" w:type="pct"/>
            <w:vAlign w:val="center"/>
          </w:tcPr>
          <w:p w:rsidR="00097841" w:rsidRDefault="00385360">
            <w:pPr>
              <w:ind w:firstLineChars="0" w:firstLine="0"/>
              <w:jc w:val="center"/>
              <w:rPr>
                <w:bCs/>
                <w:szCs w:val="21"/>
              </w:rPr>
            </w:pPr>
            <w:r>
              <w:rPr>
                <w:rFonts w:hint="eastAsia"/>
                <w:bCs/>
                <w:szCs w:val="21"/>
              </w:rPr>
              <w:t>1</w:t>
            </w:r>
            <w:r>
              <w:rPr>
                <w:rFonts w:hint="eastAsia"/>
                <w:bCs/>
                <w:szCs w:val="21"/>
              </w:rPr>
              <w:t>批</w:t>
            </w:r>
          </w:p>
        </w:tc>
        <w:tc>
          <w:tcPr>
            <w:tcW w:w="2147" w:type="pct"/>
            <w:vAlign w:val="center"/>
          </w:tcPr>
          <w:p w:rsidR="00097841" w:rsidRDefault="00385360">
            <w:pPr>
              <w:ind w:firstLineChars="0" w:firstLine="0"/>
              <w:jc w:val="left"/>
              <w:rPr>
                <w:bCs/>
                <w:szCs w:val="21"/>
              </w:rPr>
            </w:pPr>
            <w:r>
              <w:rPr>
                <w:rFonts w:hint="eastAsia"/>
                <w:bCs/>
                <w:szCs w:val="21"/>
              </w:rPr>
              <w:t>满足</w:t>
            </w:r>
            <w:r>
              <w:rPr>
                <w:bCs/>
                <w:szCs w:val="21"/>
              </w:rPr>
              <w:t>本次</w:t>
            </w:r>
            <w:r>
              <w:rPr>
                <w:rFonts w:hint="eastAsia"/>
                <w:bCs/>
                <w:szCs w:val="21"/>
              </w:rPr>
              <w:t>项目建设</w:t>
            </w:r>
            <w:r>
              <w:rPr>
                <w:bCs/>
                <w:szCs w:val="21"/>
              </w:rPr>
              <w:t>需求</w:t>
            </w:r>
            <w:r>
              <w:rPr>
                <w:rFonts w:hint="eastAsia"/>
                <w:bCs/>
                <w:szCs w:val="21"/>
              </w:rPr>
              <w:t>。</w:t>
            </w:r>
          </w:p>
        </w:tc>
      </w:tr>
      <w:tr w:rsidR="00097841">
        <w:trPr>
          <w:trHeight w:val="558"/>
        </w:trPr>
        <w:tc>
          <w:tcPr>
            <w:tcW w:w="430" w:type="pct"/>
            <w:vAlign w:val="center"/>
          </w:tcPr>
          <w:p w:rsidR="00097841" w:rsidRDefault="00385360">
            <w:pPr>
              <w:widowControl/>
              <w:ind w:firstLineChars="0" w:firstLine="0"/>
              <w:jc w:val="left"/>
              <w:rPr>
                <w:bCs/>
                <w:szCs w:val="21"/>
              </w:rPr>
            </w:pPr>
            <w:r>
              <w:rPr>
                <w:rFonts w:hint="eastAsia"/>
                <w:bCs/>
                <w:szCs w:val="21"/>
              </w:rPr>
              <w:t>9</w:t>
            </w:r>
          </w:p>
        </w:tc>
        <w:tc>
          <w:tcPr>
            <w:tcW w:w="1736" w:type="pct"/>
            <w:vAlign w:val="center"/>
          </w:tcPr>
          <w:p w:rsidR="00097841" w:rsidRDefault="00385360">
            <w:pPr>
              <w:ind w:firstLineChars="0" w:firstLine="0"/>
              <w:jc w:val="left"/>
              <w:rPr>
                <w:bCs/>
                <w:szCs w:val="21"/>
              </w:rPr>
            </w:pPr>
            <w:r>
              <w:rPr>
                <w:rFonts w:hint="eastAsia"/>
                <w:bCs/>
                <w:szCs w:val="21"/>
              </w:rPr>
              <w:t>安装辅材</w:t>
            </w:r>
          </w:p>
        </w:tc>
        <w:tc>
          <w:tcPr>
            <w:tcW w:w="687" w:type="pct"/>
            <w:vAlign w:val="center"/>
          </w:tcPr>
          <w:p w:rsidR="00097841" w:rsidRDefault="00385360">
            <w:pPr>
              <w:ind w:firstLineChars="0" w:firstLine="0"/>
              <w:jc w:val="center"/>
              <w:rPr>
                <w:bCs/>
                <w:szCs w:val="21"/>
              </w:rPr>
            </w:pPr>
            <w:r>
              <w:rPr>
                <w:rFonts w:hint="eastAsia"/>
                <w:bCs/>
                <w:szCs w:val="21"/>
              </w:rPr>
              <w:t>1</w:t>
            </w:r>
            <w:r>
              <w:rPr>
                <w:rFonts w:hint="eastAsia"/>
                <w:bCs/>
                <w:szCs w:val="21"/>
              </w:rPr>
              <w:t>批</w:t>
            </w:r>
          </w:p>
        </w:tc>
        <w:tc>
          <w:tcPr>
            <w:tcW w:w="2147" w:type="pct"/>
            <w:vAlign w:val="center"/>
          </w:tcPr>
          <w:p w:rsidR="00097841" w:rsidRDefault="00385360">
            <w:pPr>
              <w:ind w:firstLineChars="0" w:firstLine="0"/>
              <w:jc w:val="left"/>
              <w:rPr>
                <w:bCs/>
                <w:szCs w:val="21"/>
              </w:rPr>
            </w:pPr>
            <w:r>
              <w:rPr>
                <w:rFonts w:hint="eastAsia"/>
                <w:bCs/>
                <w:szCs w:val="21"/>
              </w:rPr>
              <w:t>满足</w:t>
            </w:r>
            <w:r>
              <w:rPr>
                <w:bCs/>
                <w:szCs w:val="21"/>
              </w:rPr>
              <w:t>本次</w:t>
            </w:r>
            <w:r>
              <w:rPr>
                <w:rFonts w:hint="eastAsia"/>
                <w:bCs/>
                <w:szCs w:val="21"/>
              </w:rPr>
              <w:t>项目建设</w:t>
            </w:r>
            <w:r>
              <w:rPr>
                <w:bCs/>
                <w:szCs w:val="21"/>
              </w:rPr>
              <w:t>需求</w:t>
            </w:r>
            <w:r>
              <w:rPr>
                <w:rFonts w:hint="eastAsia"/>
                <w:bCs/>
                <w:szCs w:val="21"/>
              </w:rPr>
              <w:t>。包括并不仅限于：机柜、交直流电源转换模块、供电电缆、接地电缆、光纤跳线、网线跳线、承重支撑、走线架、尾纤粘带、标签纸等。</w:t>
            </w:r>
          </w:p>
        </w:tc>
      </w:tr>
    </w:tbl>
    <w:p w:rsidR="00097841" w:rsidRDefault="00385360">
      <w:pPr>
        <w:pStyle w:val="a3"/>
        <w:numPr>
          <w:ilvl w:val="0"/>
          <w:numId w:val="2"/>
        </w:numPr>
        <w:ind w:firstLineChars="0"/>
        <w:jc w:val="left"/>
        <w:rPr>
          <w:rFonts w:ascii="宋体" w:hAnsi="宋体" w:cs="宋体"/>
          <w:szCs w:val="21"/>
        </w:rPr>
      </w:pPr>
      <w:r>
        <w:rPr>
          <w:rFonts w:ascii="宋体" w:hAnsi="宋体" w:cs="宋体" w:hint="eastAsia"/>
          <w:szCs w:val="21"/>
        </w:rPr>
        <w:t>项目建设期：自合同签订之日起2个月。</w:t>
      </w:r>
    </w:p>
    <w:p w:rsidR="00097841" w:rsidRDefault="00385360">
      <w:pPr>
        <w:pStyle w:val="a3"/>
        <w:numPr>
          <w:ilvl w:val="0"/>
          <w:numId w:val="2"/>
        </w:numPr>
        <w:ind w:firstLineChars="0"/>
        <w:jc w:val="left"/>
        <w:rPr>
          <w:rFonts w:ascii="宋体" w:hAnsi="宋体" w:cs="宋体"/>
          <w:szCs w:val="21"/>
        </w:rPr>
      </w:pPr>
      <w:r>
        <w:rPr>
          <w:rFonts w:ascii="宋体" w:hAnsi="宋体" w:cs="宋体" w:hint="eastAsia"/>
          <w:szCs w:val="21"/>
        </w:rPr>
        <w:t>交货地点：通州分公司指定地点。</w:t>
      </w:r>
    </w:p>
    <w:p w:rsidR="00097841" w:rsidRDefault="00385360">
      <w:pPr>
        <w:pStyle w:val="a3"/>
        <w:numPr>
          <w:ilvl w:val="0"/>
          <w:numId w:val="2"/>
        </w:numPr>
        <w:ind w:firstLineChars="0"/>
        <w:jc w:val="left"/>
        <w:rPr>
          <w:rFonts w:ascii="宋体" w:hAnsi="宋体" w:cs="宋体"/>
          <w:szCs w:val="21"/>
        </w:rPr>
      </w:pPr>
      <w:r>
        <w:rPr>
          <w:rFonts w:ascii="宋体" w:hAnsi="宋体" w:cs="宋体" w:hint="eastAsia"/>
          <w:szCs w:val="21"/>
        </w:rPr>
        <w:t>质保期：三年，自项目验收合格之日起计算。投标人对项目采购设备提供三年原厂质保服务，并提供制造商针对本项目的原厂质保承诺函。</w:t>
      </w:r>
    </w:p>
    <w:p w:rsidR="00097841" w:rsidRDefault="00385360">
      <w:pPr>
        <w:pStyle w:val="a3"/>
        <w:numPr>
          <w:ilvl w:val="1"/>
          <w:numId w:val="1"/>
        </w:numPr>
        <w:adjustRightInd w:val="0"/>
        <w:snapToGrid w:val="0"/>
        <w:ind w:left="0" w:firstLineChars="0" w:firstLine="425"/>
        <w:jc w:val="left"/>
        <w:rPr>
          <w:rFonts w:ascii="宋体" w:hAnsi="宋体" w:cs="宋体"/>
          <w:szCs w:val="21"/>
        </w:rPr>
      </w:pPr>
      <w:r>
        <w:rPr>
          <w:rFonts w:ascii="宋体" w:hAnsi="宋体" w:cs="宋体" w:hint="eastAsia"/>
          <w:szCs w:val="21"/>
        </w:rPr>
        <w:t>本项目不划分标包。</w:t>
      </w:r>
    </w:p>
    <w:p w:rsidR="00097841" w:rsidRDefault="00385360">
      <w:pPr>
        <w:pStyle w:val="a3"/>
        <w:numPr>
          <w:ilvl w:val="1"/>
          <w:numId w:val="1"/>
        </w:numPr>
        <w:adjustRightInd w:val="0"/>
        <w:snapToGrid w:val="0"/>
        <w:ind w:left="0" w:firstLineChars="0" w:firstLine="425"/>
        <w:jc w:val="left"/>
        <w:rPr>
          <w:rFonts w:ascii="宋体" w:hAnsi="宋体" w:cs="宋体"/>
          <w:szCs w:val="21"/>
        </w:rPr>
      </w:pPr>
      <w:bookmarkStart w:id="3" w:name="_Toc319394714"/>
      <w:bookmarkStart w:id="4" w:name="_Toc184704555"/>
      <w:bookmarkStart w:id="5" w:name="_Toc319769473"/>
      <w:r>
        <w:rPr>
          <w:rFonts w:ascii="宋体" w:hAnsi="宋体" w:cs="宋体" w:hint="eastAsia"/>
          <w:szCs w:val="21"/>
        </w:rPr>
        <w:t>本项目</w:t>
      </w:r>
      <w:r>
        <w:rPr>
          <w:rFonts w:ascii="宋体" w:hAnsi="宋体" w:cs="宋体" w:hint="eastAsia"/>
          <w:b/>
          <w:bCs/>
          <w:szCs w:val="21"/>
        </w:rPr>
        <w:t>【设置最高投标限价，最高投标含税限价为</w:t>
      </w:r>
      <w:r>
        <w:rPr>
          <w:rFonts w:ascii="宋体" w:hAnsi="宋体" w:cs="宋体" w:hint="eastAsia"/>
          <w:b/>
          <w:bCs/>
          <w:szCs w:val="21"/>
          <w:u w:val="single"/>
        </w:rPr>
        <w:t>950万元人民币</w:t>
      </w:r>
      <w:r>
        <w:rPr>
          <w:rFonts w:ascii="宋体" w:hAnsi="宋体" w:cs="宋体" w:hint="eastAsia"/>
          <w:b/>
          <w:bCs/>
          <w:szCs w:val="21"/>
        </w:rPr>
        <w:t>】</w:t>
      </w:r>
      <w:r>
        <w:rPr>
          <w:rFonts w:ascii="宋体" w:hAnsi="宋体" w:cs="宋体" w:hint="eastAsia"/>
          <w:szCs w:val="21"/>
        </w:rPr>
        <w:t>，投标人投标报价高于最高投标限价的，其投标将被否决。</w:t>
      </w:r>
    </w:p>
    <w:p w:rsidR="00097841" w:rsidRDefault="00385360">
      <w:pPr>
        <w:pStyle w:val="a3"/>
        <w:numPr>
          <w:ilvl w:val="0"/>
          <w:numId w:val="1"/>
        </w:numPr>
        <w:adjustRightInd w:val="0"/>
        <w:snapToGrid w:val="0"/>
        <w:ind w:left="0" w:firstLineChars="201" w:firstLine="424"/>
        <w:jc w:val="left"/>
        <w:outlineLvl w:val="1"/>
        <w:rPr>
          <w:rFonts w:ascii="宋体" w:hAnsi="宋体" w:cs="宋体"/>
          <w:b/>
          <w:szCs w:val="21"/>
        </w:rPr>
      </w:pPr>
      <w:bookmarkStart w:id="6" w:name="_Toc6166"/>
      <w:bookmarkStart w:id="7" w:name="_Toc12978"/>
      <w:bookmarkStart w:id="8" w:name="_Toc89241478"/>
      <w:r>
        <w:rPr>
          <w:rFonts w:ascii="宋体" w:hAnsi="宋体" w:cs="宋体" w:hint="eastAsia"/>
          <w:b/>
          <w:szCs w:val="21"/>
        </w:rPr>
        <w:t>投标人资格要求</w:t>
      </w:r>
      <w:bookmarkEnd w:id="3"/>
      <w:bookmarkEnd w:id="4"/>
      <w:bookmarkEnd w:id="5"/>
      <w:bookmarkEnd w:id="6"/>
      <w:bookmarkEnd w:id="7"/>
      <w:bookmarkEnd w:id="8"/>
    </w:p>
    <w:p w:rsidR="00097841" w:rsidRDefault="00385360">
      <w:pPr>
        <w:pStyle w:val="a3"/>
        <w:numPr>
          <w:ilvl w:val="1"/>
          <w:numId w:val="1"/>
        </w:numPr>
        <w:adjustRightInd w:val="0"/>
        <w:snapToGrid w:val="0"/>
        <w:ind w:firstLineChars="0"/>
        <w:jc w:val="left"/>
        <w:outlineLvl w:val="2"/>
        <w:rPr>
          <w:rFonts w:ascii="宋体" w:hAnsi="宋体" w:cs="宋体"/>
          <w:b/>
          <w:szCs w:val="21"/>
        </w:rPr>
      </w:pPr>
      <w:bookmarkStart w:id="9" w:name="_Toc89241479"/>
      <w:bookmarkStart w:id="10" w:name="_Toc16888"/>
      <w:bookmarkStart w:id="11" w:name="_Toc1407"/>
      <w:bookmarkStart w:id="12" w:name="_Toc319769474"/>
      <w:bookmarkStart w:id="13" w:name="_Toc319394715"/>
      <w:bookmarkStart w:id="14" w:name="_Toc184704556"/>
      <w:r>
        <w:rPr>
          <w:rFonts w:ascii="宋体" w:hAnsi="宋体" w:cs="宋体" w:hint="eastAsia"/>
          <w:b/>
          <w:szCs w:val="21"/>
        </w:rPr>
        <w:t>投标人基本资格要求</w:t>
      </w:r>
      <w:bookmarkEnd w:id="9"/>
      <w:bookmarkEnd w:id="10"/>
      <w:bookmarkEnd w:id="11"/>
    </w:p>
    <w:p w:rsidR="00097841" w:rsidRDefault="00385360" w:rsidP="0084795E">
      <w:pPr>
        <w:ind w:firstLineChars="202" w:firstLine="424"/>
        <w:rPr>
          <w:bCs/>
          <w:color w:val="000000" w:themeColor="text1"/>
          <w:szCs w:val="21"/>
        </w:rPr>
      </w:pPr>
      <w:r>
        <w:rPr>
          <w:rFonts w:hint="eastAsia"/>
          <w:bCs/>
          <w:szCs w:val="21"/>
        </w:rPr>
        <w:t>（</w:t>
      </w:r>
      <w:r>
        <w:rPr>
          <w:rFonts w:hint="eastAsia"/>
          <w:bCs/>
          <w:szCs w:val="21"/>
        </w:rPr>
        <w:t>1</w:t>
      </w:r>
      <w:r>
        <w:rPr>
          <w:rFonts w:hint="eastAsia"/>
          <w:bCs/>
          <w:szCs w:val="21"/>
        </w:rPr>
        <w:t>）投标人须为在中华人民共和国境内合法注册的独立法人，遵守中国有关法律、法</w:t>
      </w:r>
      <w:r>
        <w:rPr>
          <w:rFonts w:hint="eastAsia"/>
          <w:bCs/>
          <w:szCs w:val="21"/>
        </w:rPr>
        <w:lastRenderedPageBreak/>
        <w:t>规，具有良好的商业信</w:t>
      </w:r>
      <w:r>
        <w:rPr>
          <w:rFonts w:hint="eastAsia"/>
          <w:bCs/>
          <w:color w:val="000000" w:themeColor="text1"/>
          <w:szCs w:val="21"/>
        </w:rPr>
        <w:t>誉。</w:t>
      </w:r>
    </w:p>
    <w:p w:rsidR="00097841" w:rsidRDefault="00385360">
      <w:pPr>
        <w:ind w:firstLineChars="195" w:firstLine="409"/>
        <w:rPr>
          <w:bCs/>
          <w:szCs w:val="21"/>
        </w:rPr>
      </w:pPr>
      <w:r>
        <w:rPr>
          <w:rFonts w:hint="eastAsia"/>
        </w:rPr>
        <w:t>（</w:t>
      </w:r>
      <w:r>
        <w:rPr>
          <w:rFonts w:hint="eastAsia"/>
        </w:rPr>
        <w:t>2</w:t>
      </w:r>
      <w:r>
        <w:rPr>
          <w:rFonts w:hint="eastAsia"/>
        </w:rPr>
        <w:t>）</w:t>
      </w:r>
      <w:r>
        <w:rPr>
          <w:rFonts w:hint="eastAsia"/>
          <w:bCs/>
          <w:szCs w:val="21"/>
        </w:rPr>
        <w:t>投标人须是</w:t>
      </w:r>
      <w:r>
        <w:rPr>
          <w:bCs/>
          <w:szCs w:val="21"/>
        </w:rPr>
        <w:t>所</w:t>
      </w:r>
      <w:r>
        <w:rPr>
          <w:rFonts w:hint="eastAsia"/>
          <w:bCs/>
          <w:szCs w:val="21"/>
        </w:rPr>
        <w:t>投主要</w:t>
      </w:r>
      <w:r>
        <w:rPr>
          <w:bCs/>
          <w:szCs w:val="21"/>
        </w:rPr>
        <w:t>货物（</w:t>
      </w:r>
      <w:r>
        <w:rPr>
          <w:rFonts w:ascii="宋体" w:hAnsi="宋体" w:cs="宋体"/>
          <w:szCs w:val="21"/>
        </w:rPr>
        <w:t>主要货物指</w:t>
      </w:r>
      <w:r>
        <w:rPr>
          <w:rFonts w:ascii="宋体" w:hAnsi="宋体" w:cs="宋体" w:hint="eastAsia"/>
          <w:szCs w:val="21"/>
        </w:rPr>
        <w:t>：OTN系统设备、主设备软件、网管软件，下同</w:t>
      </w:r>
      <w:r>
        <w:rPr>
          <w:rFonts w:hint="eastAsia"/>
          <w:bCs/>
          <w:szCs w:val="21"/>
        </w:rPr>
        <w:t>）的制造商或具有代理资质的授权代理。投标人若为制造商，则注册资金须不少于</w:t>
      </w:r>
      <w:r>
        <w:rPr>
          <w:rFonts w:hint="eastAsia"/>
          <w:bCs/>
          <w:szCs w:val="21"/>
        </w:rPr>
        <w:t>2</w:t>
      </w:r>
      <w:r>
        <w:rPr>
          <w:bCs/>
          <w:szCs w:val="21"/>
        </w:rPr>
        <w:t>000</w:t>
      </w:r>
      <w:r>
        <w:rPr>
          <w:rFonts w:hint="eastAsia"/>
          <w:bCs/>
          <w:szCs w:val="21"/>
        </w:rPr>
        <w:t>万元人民币或等值外币，投标人若为代理商，则注册资金须不少于</w:t>
      </w:r>
      <w:r>
        <w:rPr>
          <w:rFonts w:hint="eastAsia"/>
          <w:bCs/>
          <w:szCs w:val="21"/>
        </w:rPr>
        <w:t>5</w:t>
      </w:r>
      <w:r>
        <w:rPr>
          <w:bCs/>
          <w:szCs w:val="21"/>
        </w:rPr>
        <w:t>00</w:t>
      </w:r>
      <w:r>
        <w:rPr>
          <w:rFonts w:hint="eastAsia"/>
          <w:bCs/>
          <w:szCs w:val="21"/>
        </w:rPr>
        <w:t>万元人民币或等值外币。</w:t>
      </w:r>
      <w:r>
        <w:rPr>
          <w:bCs/>
          <w:szCs w:val="21"/>
        </w:rPr>
        <w:t>若注册资金为外币的，须提供在法律上有效的文件证明在注册当日，注册资金核算成的人民币金额</w:t>
      </w:r>
      <w:r>
        <w:rPr>
          <w:rFonts w:hint="eastAsia"/>
          <w:bCs/>
          <w:szCs w:val="21"/>
        </w:rPr>
        <w:t>，并提供制造商针对此项目加盖原厂公章的原厂授权书。</w:t>
      </w:r>
    </w:p>
    <w:p w:rsidR="00097841" w:rsidRDefault="00385360" w:rsidP="0084795E">
      <w:pPr>
        <w:ind w:firstLine="420"/>
        <w:rPr>
          <w:bCs/>
          <w:szCs w:val="21"/>
        </w:rPr>
      </w:pPr>
      <w:r>
        <w:rPr>
          <w:rFonts w:hint="eastAsia"/>
        </w:rPr>
        <w:t>（</w:t>
      </w:r>
      <w:r>
        <w:rPr>
          <w:rFonts w:hint="eastAsia"/>
        </w:rPr>
        <w:t>3</w:t>
      </w:r>
      <w:r>
        <w:rPr>
          <w:rFonts w:hint="eastAsia"/>
        </w:rPr>
        <w:t>）</w:t>
      </w:r>
      <w:r>
        <w:rPr>
          <w:rFonts w:hint="eastAsia"/>
          <w:bCs/>
          <w:szCs w:val="21"/>
        </w:rPr>
        <w:t>投标人须出具</w:t>
      </w:r>
      <w:r>
        <w:rPr>
          <w:rFonts w:ascii="宋体" w:hAnsi="宋体" w:hint="eastAsia"/>
          <w:szCs w:val="21"/>
        </w:rPr>
        <w:t>其基本账户银行近三个月出具的资信证明或</w:t>
      </w:r>
      <w:r>
        <w:rPr>
          <w:rFonts w:hint="eastAsia"/>
          <w:bCs/>
          <w:szCs w:val="21"/>
        </w:rPr>
        <w:t>经第三方审计的</w:t>
      </w:r>
      <w:r>
        <w:rPr>
          <w:rFonts w:hint="eastAsia"/>
          <w:bCs/>
          <w:szCs w:val="21"/>
        </w:rPr>
        <w:t>2019</w:t>
      </w:r>
      <w:r>
        <w:rPr>
          <w:rFonts w:hint="eastAsia"/>
          <w:bCs/>
          <w:szCs w:val="21"/>
        </w:rPr>
        <w:t>年度和</w:t>
      </w:r>
      <w:r>
        <w:rPr>
          <w:rFonts w:hint="eastAsia"/>
          <w:bCs/>
          <w:szCs w:val="21"/>
        </w:rPr>
        <w:t>2020</w:t>
      </w:r>
      <w:r>
        <w:rPr>
          <w:rFonts w:hint="eastAsia"/>
          <w:bCs/>
          <w:szCs w:val="21"/>
        </w:rPr>
        <w:t>年度财务报表。</w:t>
      </w:r>
    </w:p>
    <w:p w:rsidR="00097841" w:rsidRDefault="00385360">
      <w:pPr>
        <w:ind w:firstLineChars="195" w:firstLine="409"/>
      </w:pPr>
      <w:r>
        <w:rPr>
          <w:rFonts w:hint="eastAsia"/>
        </w:rPr>
        <w:t>（</w:t>
      </w:r>
      <w:r>
        <w:rPr>
          <w:rFonts w:hint="eastAsia"/>
        </w:rPr>
        <w:t>4</w:t>
      </w:r>
      <w:r>
        <w:rPr>
          <w:rFonts w:hint="eastAsia"/>
        </w:rPr>
        <w:t>）投标人须有所投主要货物的制造商或其驻中国办事机构对其提供货物（或服务）的直接包修和服务的承诺。</w:t>
      </w:r>
    </w:p>
    <w:p w:rsidR="00097841" w:rsidRDefault="00385360">
      <w:pPr>
        <w:ind w:firstLineChars="195" w:firstLine="409"/>
      </w:pPr>
      <w:r>
        <w:rPr>
          <w:rFonts w:hint="eastAsia"/>
        </w:rPr>
        <w:t>（</w:t>
      </w:r>
      <w:r>
        <w:rPr>
          <w:rFonts w:hint="eastAsia"/>
        </w:rPr>
        <w:t>5</w:t>
      </w:r>
      <w:r>
        <w:rPr>
          <w:rFonts w:hint="eastAsia"/>
        </w:rPr>
        <w:t>）投标人在本省不少于</w:t>
      </w:r>
      <w:r>
        <w:rPr>
          <w:rFonts w:hint="eastAsia"/>
        </w:rPr>
        <w:t>1</w:t>
      </w:r>
      <w:r>
        <w:rPr>
          <w:rFonts w:hint="eastAsia"/>
        </w:rPr>
        <w:t>个（含）地市设有售后服务网点</w:t>
      </w:r>
      <w:r>
        <w:rPr>
          <w:rFonts w:hint="eastAsia"/>
        </w:rPr>
        <w:t>/</w:t>
      </w:r>
      <w:r>
        <w:rPr>
          <w:rFonts w:hint="eastAsia"/>
        </w:rPr>
        <w:t>分支机构</w:t>
      </w:r>
      <w:r>
        <w:rPr>
          <w:rFonts w:hint="eastAsia"/>
        </w:rPr>
        <w:t>/</w:t>
      </w:r>
      <w:r>
        <w:rPr>
          <w:rFonts w:hint="eastAsia"/>
        </w:rPr>
        <w:t>服务团队。负责包修期内外的服务工作。有效服务网点指由制造商自己直接设立的，或授权服务商设立的具有维修和服务能力，并存有相应备品备件的网点。如在本省尚未设有售后服务网点</w:t>
      </w:r>
      <w:r>
        <w:rPr>
          <w:rFonts w:hint="eastAsia"/>
        </w:rPr>
        <w:t>/</w:t>
      </w:r>
      <w:r>
        <w:rPr>
          <w:rFonts w:hint="eastAsia"/>
        </w:rPr>
        <w:t>分支机构</w:t>
      </w:r>
      <w:r>
        <w:rPr>
          <w:rFonts w:hint="eastAsia"/>
        </w:rPr>
        <w:t>/</w:t>
      </w:r>
      <w:r>
        <w:rPr>
          <w:rFonts w:hint="eastAsia"/>
        </w:rPr>
        <w:t>服务团队，则应承诺如本项目中标，则将在合同签订前完成售后服务网点</w:t>
      </w:r>
      <w:r>
        <w:rPr>
          <w:rFonts w:hint="eastAsia"/>
        </w:rPr>
        <w:t>/</w:t>
      </w:r>
      <w:r>
        <w:rPr>
          <w:rFonts w:hint="eastAsia"/>
        </w:rPr>
        <w:t>分支机构</w:t>
      </w:r>
      <w:r>
        <w:rPr>
          <w:rFonts w:hint="eastAsia"/>
        </w:rPr>
        <w:t>/</w:t>
      </w:r>
      <w:r>
        <w:rPr>
          <w:rFonts w:hint="eastAsia"/>
        </w:rPr>
        <w:t>服务团队的设置，以负责包修期内外的服务工作。</w:t>
      </w:r>
    </w:p>
    <w:p w:rsidR="00097841" w:rsidRDefault="00385360">
      <w:pPr>
        <w:ind w:firstLineChars="195" w:firstLine="409"/>
        <w:rPr>
          <w:rFonts w:ascii="宋体" w:hAnsi="宋体" w:cs="宋体"/>
          <w:szCs w:val="21"/>
        </w:rPr>
      </w:pPr>
      <w:r>
        <w:rPr>
          <w:rFonts w:hint="eastAsia"/>
        </w:rPr>
        <w:t>（</w:t>
      </w:r>
      <w:r>
        <w:rPr>
          <w:rFonts w:hint="eastAsia"/>
        </w:rPr>
        <w:t>6</w:t>
      </w:r>
      <w:r>
        <w:rPr>
          <w:rFonts w:hint="eastAsia"/>
        </w:rPr>
        <w:t>）</w:t>
      </w:r>
      <w:r>
        <w:rPr>
          <w:rFonts w:ascii="宋体" w:hAnsi="宋体" w:cs="宋体" w:hint="eastAsia"/>
          <w:szCs w:val="21"/>
        </w:rPr>
        <w:t>投标人应具有良好的银行资信和商业信誉；合法运作并独立于招标人和招标代理机构；投标人须保证，招标人在其本国使用投标人提供的货物时，不存在任何已知的不合法的情形，也不存在任何已知的与第三方专利权、著作权</w:t>
      </w:r>
      <w:bookmarkStart w:id="15" w:name="_GoBack"/>
      <w:bookmarkEnd w:id="15"/>
      <w:r>
        <w:rPr>
          <w:rFonts w:ascii="宋体" w:hAnsi="宋体" w:cs="宋体" w:hint="eastAsia"/>
          <w:szCs w:val="21"/>
        </w:rPr>
        <w:t>、商标权或工业设计权相关的任何争议。如果有任何因招标人使用投标人提供的货物而提起的侵权指控，投标人依法承担全部责任。（提供承诺书加盖公章）</w:t>
      </w:r>
    </w:p>
    <w:p w:rsidR="00097841" w:rsidRDefault="00385360">
      <w:pPr>
        <w:ind w:left="420" w:firstLineChars="0" w:firstLine="0"/>
      </w:pPr>
      <w:r>
        <w:rPr>
          <w:rFonts w:hint="eastAsia"/>
        </w:rPr>
        <w:t>（</w:t>
      </w:r>
      <w:r>
        <w:rPr>
          <w:rFonts w:hint="eastAsia"/>
        </w:rPr>
        <w:t>7</w:t>
      </w:r>
      <w:r>
        <w:rPr>
          <w:rFonts w:hint="eastAsia"/>
        </w:rPr>
        <w:t>）本项目不接受联合体投标。</w:t>
      </w:r>
    </w:p>
    <w:p w:rsidR="00097841" w:rsidRDefault="00385360">
      <w:pPr>
        <w:adjustRightInd w:val="0"/>
        <w:snapToGrid w:val="0"/>
        <w:ind w:firstLineChars="0" w:firstLine="0"/>
        <w:jc w:val="left"/>
        <w:outlineLvl w:val="2"/>
        <w:rPr>
          <w:rFonts w:ascii="宋体" w:hAnsi="宋体" w:cs="宋体"/>
          <w:b/>
          <w:szCs w:val="21"/>
        </w:rPr>
      </w:pPr>
      <w:bookmarkStart w:id="16" w:name="_Toc18987"/>
      <w:bookmarkStart w:id="17" w:name="_Toc6779"/>
      <w:bookmarkStart w:id="18" w:name="_Toc89241480"/>
      <w:r>
        <w:rPr>
          <w:rFonts w:ascii="宋体" w:hAnsi="宋体" w:cs="宋体" w:hint="eastAsia"/>
          <w:b/>
          <w:szCs w:val="21"/>
        </w:rPr>
        <w:t>2</w:t>
      </w:r>
      <w:r>
        <w:rPr>
          <w:rFonts w:ascii="宋体" w:hAnsi="宋体" w:cs="宋体"/>
          <w:b/>
          <w:szCs w:val="21"/>
        </w:rPr>
        <w:t>.</w:t>
      </w:r>
      <w:r>
        <w:rPr>
          <w:rFonts w:ascii="宋体" w:hAnsi="宋体" w:cs="宋体" w:hint="eastAsia"/>
          <w:b/>
          <w:szCs w:val="21"/>
        </w:rPr>
        <w:t>2投标产品资格要求</w:t>
      </w:r>
      <w:bookmarkEnd w:id="16"/>
      <w:bookmarkEnd w:id="17"/>
      <w:bookmarkEnd w:id="18"/>
    </w:p>
    <w:p w:rsidR="00097841" w:rsidRDefault="00385360">
      <w:pPr>
        <w:ind w:firstLine="420"/>
        <w:jc w:val="left"/>
        <w:rPr>
          <w:rFonts w:ascii="宋体" w:hAnsi="宋体" w:cs="宋体"/>
          <w:szCs w:val="21"/>
        </w:rPr>
      </w:pPr>
      <w:r>
        <w:rPr>
          <w:rFonts w:ascii="宋体" w:hAnsi="宋体" w:cs="宋体" w:hint="eastAsia"/>
          <w:szCs w:val="21"/>
        </w:rPr>
        <w:t>（1）投标产品应符合满足第五章《项目建设需求规范书》中加★的关键条款，否则做废标处理。</w:t>
      </w:r>
    </w:p>
    <w:p w:rsidR="00097841" w:rsidRDefault="00385360">
      <w:pPr>
        <w:ind w:firstLine="420"/>
        <w:rPr>
          <w:rFonts w:ascii="宋体" w:hAnsi="宋体" w:cs="宋体"/>
          <w:szCs w:val="21"/>
        </w:rPr>
      </w:pPr>
      <w:r>
        <w:rPr>
          <w:rFonts w:ascii="宋体" w:hAnsi="宋体" w:cs="宋体" w:hint="eastAsia"/>
          <w:szCs w:val="21"/>
        </w:rPr>
        <w:t>（2）投标的同型号基于OTN传输网设备须有成功案例，须提供相应的用户盖章的验收报告（初验或终验）复印件（加盖制造商公章）证明。</w:t>
      </w:r>
    </w:p>
    <w:p w:rsidR="00097841" w:rsidRDefault="00385360">
      <w:pPr>
        <w:ind w:firstLine="420"/>
        <w:rPr>
          <w:rFonts w:ascii="宋体" w:hAnsi="宋体" w:cs="宋体"/>
          <w:szCs w:val="21"/>
        </w:rPr>
      </w:pPr>
      <w:r>
        <w:rPr>
          <w:rFonts w:ascii="宋体" w:hAnsi="宋体" w:cs="宋体" w:hint="eastAsia"/>
          <w:szCs w:val="21"/>
        </w:rPr>
        <w:t>（3）本项目不接受进口产品投标。</w:t>
      </w:r>
    </w:p>
    <w:p w:rsidR="00097841" w:rsidRDefault="00385360">
      <w:pPr>
        <w:adjustRightInd w:val="0"/>
        <w:snapToGrid w:val="0"/>
        <w:ind w:firstLineChars="0" w:firstLine="0"/>
        <w:jc w:val="left"/>
        <w:outlineLvl w:val="2"/>
        <w:rPr>
          <w:rFonts w:ascii="宋体" w:hAnsi="宋体" w:cs="宋体"/>
          <w:b/>
          <w:szCs w:val="21"/>
        </w:rPr>
      </w:pPr>
      <w:bookmarkStart w:id="19" w:name="_Toc32661"/>
      <w:bookmarkStart w:id="20" w:name="_Toc26961"/>
      <w:bookmarkStart w:id="21" w:name="_Toc89241481"/>
      <w:r>
        <w:rPr>
          <w:rFonts w:ascii="宋体" w:hAnsi="宋体" w:cs="宋体" w:hint="eastAsia"/>
          <w:b/>
          <w:szCs w:val="21"/>
        </w:rPr>
        <w:t>2</w:t>
      </w:r>
      <w:r>
        <w:rPr>
          <w:rFonts w:ascii="宋体" w:hAnsi="宋体" w:cs="宋体"/>
          <w:b/>
          <w:szCs w:val="21"/>
        </w:rPr>
        <w:t>.</w:t>
      </w:r>
      <w:r>
        <w:rPr>
          <w:rFonts w:ascii="宋体" w:hAnsi="宋体" w:cs="宋体" w:hint="eastAsia"/>
          <w:b/>
          <w:szCs w:val="21"/>
        </w:rPr>
        <w:t>3资格审查方法</w:t>
      </w:r>
      <w:bookmarkEnd w:id="12"/>
      <w:bookmarkEnd w:id="13"/>
      <w:bookmarkEnd w:id="14"/>
      <w:bookmarkEnd w:id="19"/>
      <w:bookmarkEnd w:id="20"/>
      <w:bookmarkEnd w:id="21"/>
    </w:p>
    <w:p w:rsidR="00097841" w:rsidRDefault="00385360">
      <w:pPr>
        <w:pStyle w:val="a3"/>
        <w:adjustRightInd w:val="0"/>
        <w:snapToGrid w:val="0"/>
        <w:jc w:val="left"/>
        <w:rPr>
          <w:rFonts w:ascii="宋体" w:hAnsi="宋体" w:cs="宋体"/>
          <w:szCs w:val="21"/>
        </w:rPr>
      </w:pPr>
      <w:r>
        <w:rPr>
          <w:rFonts w:ascii="宋体" w:hAnsi="宋体" w:cs="宋体" w:hint="eastAsia"/>
          <w:szCs w:val="21"/>
        </w:rPr>
        <w:t>本项目将进行资格后审，资格审查标准和内容见招标文件第三章“评标办法”，凡未通过资格后审的投标人，其投标将被否决。</w:t>
      </w:r>
    </w:p>
    <w:p w:rsidR="00097841" w:rsidRDefault="00385360">
      <w:pPr>
        <w:adjustRightInd w:val="0"/>
        <w:snapToGrid w:val="0"/>
        <w:ind w:firstLineChars="0"/>
        <w:jc w:val="left"/>
        <w:outlineLvl w:val="1"/>
        <w:rPr>
          <w:rFonts w:ascii="宋体" w:hAnsi="宋体" w:cs="宋体"/>
          <w:b/>
          <w:szCs w:val="21"/>
        </w:rPr>
      </w:pPr>
      <w:bookmarkStart w:id="22" w:name="_Toc8702"/>
      <w:bookmarkStart w:id="23" w:name="_Toc89241482"/>
      <w:bookmarkStart w:id="24" w:name="_Toc6071"/>
      <w:r>
        <w:rPr>
          <w:rFonts w:ascii="宋体" w:hAnsi="宋体" w:cs="宋体" w:hint="eastAsia"/>
          <w:b/>
          <w:szCs w:val="21"/>
        </w:rPr>
        <w:lastRenderedPageBreak/>
        <w:t>3. 招标文件的获取</w:t>
      </w:r>
      <w:bookmarkEnd w:id="22"/>
      <w:bookmarkEnd w:id="23"/>
      <w:bookmarkEnd w:id="24"/>
    </w:p>
    <w:p w:rsidR="00097841" w:rsidRDefault="00385360">
      <w:pPr>
        <w:pStyle w:val="a3"/>
        <w:adjustRightInd w:val="0"/>
        <w:snapToGrid w:val="0"/>
        <w:ind w:firstLine="428"/>
        <w:jc w:val="left"/>
        <w:rPr>
          <w:rFonts w:ascii="宋体" w:hAnsi="宋体" w:cs="宋体"/>
          <w:spacing w:val="2"/>
          <w:szCs w:val="21"/>
        </w:rPr>
      </w:pPr>
      <w:r>
        <w:rPr>
          <w:rFonts w:ascii="宋体" w:hAnsi="宋体" w:cs="宋体" w:hint="eastAsia"/>
          <w:spacing w:val="2"/>
          <w:szCs w:val="21"/>
        </w:rPr>
        <w:t>（1）招标文件获取时间：</w:t>
      </w:r>
      <w:r>
        <w:rPr>
          <w:rFonts w:ascii="宋体" w:hAnsi="宋体" w:cs="宋体" w:hint="eastAsia"/>
          <w:szCs w:val="21"/>
          <w:u w:val="single"/>
        </w:rPr>
        <w:t>【2022年0</w:t>
      </w:r>
      <w:r w:rsidR="00A814E6">
        <w:rPr>
          <w:rFonts w:ascii="宋体" w:hAnsi="宋体" w:cs="宋体" w:hint="eastAsia"/>
          <w:szCs w:val="21"/>
          <w:u w:val="single"/>
        </w:rPr>
        <w:t>2</w:t>
      </w:r>
      <w:r>
        <w:rPr>
          <w:rFonts w:ascii="宋体" w:hAnsi="宋体" w:cs="宋体" w:hint="eastAsia"/>
          <w:szCs w:val="21"/>
          <w:u w:val="single"/>
        </w:rPr>
        <w:t>月</w:t>
      </w:r>
      <w:r w:rsidR="00A814E6">
        <w:rPr>
          <w:rFonts w:ascii="宋体" w:hAnsi="宋体" w:cs="宋体" w:hint="eastAsia"/>
          <w:szCs w:val="21"/>
          <w:u w:val="single"/>
        </w:rPr>
        <w:t>0</w:t>
      </w:r>
      <w:r w:rsidR="00BF0C95">
        <w:rPr>
          <w:rFonts w:ascii="宋体" w:hAnsi="宋体" w:cs="宋体" w:hint="eastAsia"/>
          <w:szCs w:val="21"/>
          <w:u w:val="single"/>
        </w:rPr>
        <w:t>9</w:t>
      </w:r>
      <w:r>
        <w:rPr>
          <w:rFonts w:ascii="宋体" w:hAnsi="宋体" w:cs="宋体" w:hint="eastAsia"/>
          <w:szCs w:val="21"/>
          <w:u w:val="single"/>
        </w:rPr>
        <w:t>日至2022年0</w:t>
      </w:r>
      <w:r w:rsidR="00A814E6">
        <w:rPr>
          <w:rFonts w:ascii="宋体" w:hAnsi="宋体" w:cs="宋体" w:hint="eastAsia"/>
          <w:szCs w:val="21"/>
          <w:u w:val="single"/>
        </w:rPr>
        <w:t>2</w:t>
      </w:r>
      <w:r>
        <w:rPr>
          <w:rFonts w:ascii="宋体" w:hAnsi="宋体" w:cs="宋体" w:hint="eastAsia"/>
          <w:szCs w:val="21"/>
          <w:u w:val="single"/>
        </w:rPr>
        <w:t>月2</w:t>
      </w:r>
      <w:r w:rsidR="00A772BA">
        <w:rPr>
          <w:rFonts w:ascii="宋体" w:hAnsi="宋体" w:cs="宋体" w:hint="eastAsia"/>
          <w:szCs w:val="21"/>
          <w:u w:val="single"/>
        </w:rPr>
        <w:t>2</w:t>
      </w:r>
      <w:r>
        <w:rPr>
          <w:rFonts w:ascii="宋体" w:hAnsi="宋体" w:cs="宋体" w:hint="eastAsia"/>
          <w:szCs w:val="21"/>
          <w:u w:val="single"/>
        </w:rPr>
        <w:t>日】（法定公休日、法定节假日除外）。</w:t>
      </w:r>
    </w:p>
    <w:p w:rsidR="00097841" w:rsidRDefault="00385360">
      <w:pPr>
        <w:pStyle w:val="a3"/>
        <w:adjustRightInd w:val="0"/>
        <w:snapToGrid w:val="0"/>
        <w:ind w:leftChars="1" w:left="2" w:firstLine="428"/>
        <w:jc w:val="left"/>
        <w:rPr>
          <w:rFonts w:ascii="宋体" w:hAnsi="宋体" w:cs="宋体"/>
          <w:spacing w:val="2"/>
          <w:szCs w:val="21"/>
        </w:rPr>
      </w:pPr>
      <w:r>
        <w:rPr>
          <w:rFonts w:ascii="宋体" w:hAnsi="宋体" w:cs="宋体" w:hint="eastAsia"/>
          <w:spacing w:val="2"/>
          <w:szCs w:val="21"/>
        </w:rPr>
        <w:t>（2）招标文件获取地点：</w:t>
      </w:r>
      <w:r>
        <w:rPr>
          <w:rFonts w:ascii="宋体" w:hAnsi="宋体" w:cs="宋体" w:hint="eastAsia"/>
          <w:szCs w:val="21"/>
          <w:u w:val="single"/>
        </w:rPr>
        <w:t>【</w:t>
      </w:r>
      <w:r w:rsidR="00A772BA" w:rsidRPr="00A772BA">
        <w:rPr>
          <w:rFonts w:ascii="宋体" w:hAnsi="宋体" w:cs="宋体" w:hint="eastAsia"/>
          <w:szCs w:val="21"/>
          <w:u w:val="single"/>
        </w:rPr>
        <w:t>南通市通州区龙盛大道555号苏世建设管理集团有限公司南通分公司</w:t>
      </w:r>
      <w:r>
        <w:rPr>
          <w:rFonts w:ascii="宋体" w:hAnsi="宋体" w:cs="宋体" w:hint="eastAsia"/>
          <w:szCs w:val="21"/>
          <w:u w:val="single"/>
        </w:rPr>
        <w:t>】。</w:t>
      </w:r>
    </w:p>
    <w:p w:rsidR="00097841" w:rsidRDefault="00385360">
      <w:pPr>
        <w:pStyle w:val="a3"/>
        <w:adjustRightInd w:val="0"/>
        <w:snapToGrid w:val="0"/>
        <w:ind w:leftChars="1" w:left="2" w:firstLine="428"/>
        <w:jc w:val="left"/>
        <w:rPr>
          <w:rFonts w:ascii="宋体" w:hAnsi="宋体" w:cs="宋体"/>
          <w:spacing w:val="2"/>
          <w:szCs w:val="21"/>
        </w:rPr>
      </w:pPr>
      <w:r>
        <w:rPr>
          <w:rFonts w:ascii="宋体" w:hAnsi="宋体" w:cs="宋体" w:hint="eastAsia"/>
          <w:spacing w:val="2"/>
          <w:szCs w:val="21"/>
        </w:rPr>
        <w:t>（3）招标文件获取方式：投标人</w:t>
      </w:r>
      <w:r>
        <w:rPr>
          <w:rFonts w:ascii="宋体" w:hAnsi="宋体" w:cs="宋体" w:hint="eastAsia"/>
          <w:szCs w:val="21"/>
        </w:rPr>
        <w:t>应委托经办人持下述文件向招标人或招标代理了解有关信息并购买</w:t>
      </w:r>
      <w:r>
        <w:rPr>
          <w:rFonts w:ascii="宋体" w:hAnsi="宋体" w:cs="宋体" w:hint="eastAsia"/>
          <w:spacing w:val="2"/>
          <w:szCs w:val="21"/>
        </w:rPr>
        <w:t>招标文件</w:t>
      </w:r>
      <w:r>
        <w:rPr>
          <w:rFonts w:ascii="宋体" w:hAnsi="宋体" w:cs="宋体" w:hint="eastAsia"/>
          <w:bCs/>
          <w:szCs w:val="21"/>
        </w:rPr>
        <w:t>或者</w:t>
      </w:r>
      <w:r>
        <w:rPr>
          <w:rFonts w:ascii="宋体" w:hAnsi="宋体" w:cs="宋体" w:hint="eastAsia"/>
          <w:b/>
          <w:szCs w:val="21"/>
        </w:rPr>
        <w:t>将以下文件发至招标人报名邮箱</w:t>
      </w:r>
      <w:r>
        <w:rPr>
          <w:rFonts w:ascii="宋体" w:hAnsi="宋体" w:cs="宋体" w:hint="eastAsia"/>
          <w:bCs/>
          <w:szCs w:val="21"/>
        </w:rPr>
        <w:t>，报名联系人：吴元庆</w:t>
      </w:r>
      <w:r>
        <w:rPr>
          <w:rFonts w:hint="eastAsia"/>
          <w:szCs w:val="21"/>
        </w:rPr>
        <w:t>，联系电话：</w:t>
      </w:r>
      <w:r>
        <w:rPr>
          <w:rFonts w:hint="eastAsia"/>
        </w:rPr>
        <w:t>13862811224</w:t>
      </w:r>
      <w:r>
        <w:rPr>
          <w:rFonts w:hint="eastAsia"/>
        </w:rPr>
        <w:t>，邮箱：</w:t>
      </w:r>
      <w:r>
        <w:rPr>
          <w:rFonts w:hint="eastAsia"/>
        </w:rPr>
        <w:t>869409328@qq.com</w:t>
      </w:r>
      <w:r>
        <w:rPr>
          <w:rFonts w:hint="eastAsia"/>
        </w:rPr>
        <w:t>。经招</w:t>
      </w:r>
      <w:r>
        <w:rPr>
          <w:rFonts w:ascii="宋体" w:hAnsi="宋体" w:cs="宋体" w:hint="eastAsia"/>
          <w:spacing w:val="2"/>
          <w:szCs w:val="21"/>
        </w:rPr>
        <w:t>标人确认无误后可将招标文件电子档发送至投标人邮箱。报名费：500元/投标人。</w:t>
      </w:r>
    </w:p>
    <w:p w:rsidR="00097841" w:rsidRDefault="00385360">
      <w:pPr>
        <w:pStyle w:val="a3"/>
        <w:numPr>
          <w:ilvl w:val="0"/>
          <w:numId w:val="3"/>
        </w:numPr>
        <w:tabs>
          <w:tab w:val="left" w:pos="993"/>
          <w:tab w:val="left" w:pos="1142"/>
        </w:tabs>
        <w:adjustRightInd w:val="0"/>
        <w:snapToGrid w:val="0"/>
        <w:spacing w:before="60" w:after="60"/>
        <w:ind w:firstLineChars="0" w:firstLine="9"/>
        <w:jc w:val="left"/>
        <w:rPr>
          <w:rFonts w:ascii="宋体" w:hAnsi="宋体" w:cs="宋体"/>
          <w:szCs w:val="21"/>
        </w:rPr>
      </w:pPr>
      <w:r>
        <w:rPr>
          <w:rFonts w:ascii="宋体" w:hAnsi="宋体" w:cs="宋体" w:hint="eastAsia"/>
          <w:szCs w:val="21"/>
        </w:rPr>
        <w:t>单位介绍信（或营业执照副本复印件）并加盖公章；</w:t>
      </w:r>
    </w:p>
    <w:p w:rsidR="00097841" w:rsidRDefault="00385360">
      <w:pPr>
        <w:pStyle w:val="a3"/>
        <w:numPr>
          <w:ilvl w:val="0"/>
          <w:numId w:val="3"/>
        </w:numPr>
        <w:tabs>
          <w:tab w:val="left" w:pos="993"/>
          <w:tab w:val="left" w:pos="1142"/>
        </w:tabs>
        <w:adjustRightInd w:val="0"/>
        <w:snapToGrid w:val="0"/>
        <w:spacing w:before="60" w:after="60"/>
        <w:ind w:firstLineChars="0" w:firstLine="9"/>
        <w:jc w:val="left"/>
        <w:rPr>
          <w:rFonts w:ascii="宋体" w:hAnsi="宋体" w:cs="宋体"/>
          <w:szCs w:val="21"/>
        </w:rPr>
      </w:pPr>
      <w:r>
        <w:rPr>
          <w:rFonts w:ascii="宋体" w:hAnsi="宋体" w:cs="宋体" w:hint="eastAsia"/>
          <w:szCs w:val="21"/>
        </w:rPr>
        <w:t>经办人身份证原件、</w:t>
      </w:r>
      <w:r>
        <w:rPr>
          <w:rFonts w:hint="eastAsia"/>
          <w:szCs w:val="21"/>
        </w:rPr>
        <w:t>联系电话（手机）、联系邮箱</w:t>
      </w:r>
      <w:r>
        <w:rPr>
          <w:rFonts w:ascii="宋体" w:hAnsi="宋体" w:cs="宋体" w:hint="eastAsia"/>
          <w:szCs w:val="21"/>
        </w:rPr>
        <w:t>；</w:t>
      </w:r>
    </w:p>
    <w:p w:rsidR="00097841" w:rsidRDefault="00385360">
      <w:pPr>
        <w:pStyle w:val="a3"/>
        <w:numPr>
          <w:ilvl w:val="0"/>
          <w:numId w:val="3"/>
        </w:numPr>
        <w:tabs>
          <w:tab w:val="left" w:pos="993"/>
          <w:tab w:val="left" w:pos="1142"/>
        </w:tabs>
        <w:adjustRightInd w:val="0"/>
        <w:snapToGrid w:val="0"/>
        <w:spacing w:before="60" w:after="60"/>
        <w:ind w:firstLineChars="0" w:firstLine="9"/>
        <w:jc w:val="left"/>
        <w:rPr>
          <w:rFonts w:ascii="宋体" w:hAnsi="宋体" w:cs="宋体"/>
          <w:szCs w:val="21"/>
        </w:rPr>
      </w:pPr>
      <w:r>
        <w:rPr>
          <w:rFonts w:ascii="宋体" w:hAnsi="宋体" w:cs="宋体" w:hint="eastAsia"/>
          <w:szCs w:val="21"/>
        </w:rPr>
        <w:t>税务信息表，格式如下：</w:t>
      </w:r>
    </w:p>
    <w:tbl>
      <w:tblPr>
        <w:tblW w:w="7554" w:type="dxa"/>
        <w:jc w:val="center"/>
        <w:tblLook w:val="04A0"/>
      </w:tblPr>
      <w:tblGrid>
        <w:gridCol w:w="758"/>
        <w:gridCol w:w="2260"/>
        <w:gridCol w:w="4536"/>
      </w:tblGrid>
      <w:tr w:rsidR="00097841">
        <w:trPr>
          <w:trHeight w:val="270"/>
          <w:tblHeader/>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7841" w:rsidRDefault="00385360">
            <w:pPr>
              <w:widowControl/>
              <w:ind w:firstLineChars="0" w:firstLine="0"/>
              <w:jc w:val="center"/>
              <w:rPr>
                <w:rFonts w:ascii="宋体" w:hAnsi="宋体" w:cs="宋体"/>
                <w:bCs/>
                <w:szCs w:val="21"/>
              </w:rPr>
            </w:pPr>
            <w:r>
              <w:rPr>
                <w:rFonts w:ascii="宋体" w:hAnsi="宋体" w:cs="宋体" w:hint="eastAsia"/>
                <w:bCs/>
                <w:szCs w:val="21"/>
              </w:rPr>
              <w:t>序号</w:t>
            </w: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097841" w:rsidRDefault="00385360">
            <w:pPr>
              <w:widowControl/>
              <w:ind w:firstLineChars="0" w:firstLine="0"/>
              <w:jc w:val="center"/>
              <w:rPr>
                <w:rFonts w:ascii="宋体" w:hAnsi="宋体" w:cs="宋体"/>
                <w:bCs/>
                <w:szCs w:val="21"/>
              </w:rPr>
            </w:pPr>
            <w:r>
              <w:rPr>
                <w:rFonts w:ascii="宋体" w:hAnsi="宋体" w:cs="宋体" w:hint="eastAsia"/>
                <w:bCs/>
                <w:szCs w:val="21"/>
              </w:rPr>
              <w:t>类别</w:t>
            </w:r>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097841" w:rsidRDefault="00385360">
            <w:pPr>
              <w:widowControl/>
              <w:ind w:firstLineChars="0" w:firstLine="0"/>
              <w:jc w:val="center"/>
              <w:rPr>
                <w:rFonts w:ascii="宋体" w:hAnsi="宋体" w:cs="宋体"/>
                <w:bCs/>
                <w:szCs w:val="21"/>
              </w:rPr>
            </w:pPr>
            <w:r>
              <w:rPr>
                <w:rFonts w:ascii="宋体" w:hAnsi="宋体" w:cs="宋体" w:hint="eastAsia"/>
                <w:bCs/>
                <w:szCs w:val="21"/>
              </w:rPr>
              <w:t>信息</w:t>
            </w:r>
          </w:p>
        </w:tc>
      </w:tr>
      <w:tr w:rsidR="00097841">
        <w:trPr>
          <w:trHeight w:val="270"/>
          <w:jc w:val="center"/>
        </w:trPr>
        <w:tc>
          <w:tcPr>
            <w:tcW w:w="758" w:type="dxa"/>
            <w:tcBorders>
              <w:top w:val="nil"/>
              <w:left w:val="single" w:sz="4" w:space="0" w:color="auto"/>
              <w:bottom w:val="single" w:sz="4" w:space="0" w:color="auto"/>
              <w:right w:val="single" w:sz="4" w:space="0" w:color="auto"/>
            </w:tcBorders>
            <w:shd w:val="clear" w:color="auto" w:fill="auto"/>
            <w:noWrap/>
            <w:vAlign w:val="bottom"/>
          </w:tcPr>
          <w:p w:rsidR="00097841" w:rsidRDefault="00385360">
            <w:pPr>
              <w:widowControl/>
              <w:ind w:firstLineChars="0" w:firstLine="0"/>
              <w:jc w:val="center"/>
              <w:rPr>
                <w:rFonts w:ascii="宋体" w:hAnsi="宋体" w:cs="宋体"/>
                <w:bCs/>
                <w:szCs w:val="21"/>
              </w:rPr>
            </w:pPr>
            <w:r>
              <w:rPr>
                <w:rFonts w:ascii="宋体" w:hAnsi="宋体" w:cs="宋体" w:hint="eastAsia"/>
                <w:bCs/>
                <w:szCs w:val="21"/>
              </w:rPr>
              <w:t>1</w:t>
            </w:r>
          </w:p>
        </w:tc>
        <w:tc>
          <w:tcPr>
            <w:tcW w:w="2260" w:type="dxa"/>
            <w:tcBorders>
              <w:top w:val="nil"/>
              <w:left w:val="nil"/>
              <w:bottom w:val="single" w:sz="4" w:space="0" w:color="auto"/>
              <w:right w:val="single" w:sz="4" w:space="0" w:color="auto"/>
            </w:tcBorders>
            <w:shd w:val="clear" w:color="auto" w:fill="auto"/>
            <w:noWrap/>
            <w:vAlign w:val="bottom"/>
          </w:tcPr>
          <w:p w:rsidR="00097841" w:rsidRDefault="00385360">
            <w:pPr>
              <w:widowControl/>
              <w:ind w:firstLineChars="0" w:firstLine="0"/>
              <w:jc w:val="left"/>
              <w:rPr>
                <w:rFonts w:ascii="宋体" w:hAnsi="宋体" w:cs="宋体"/>
                <w:bCs/>
                <w:szCs w:val="21"/>
              </w:rPr>
            </w:pPr>
            <w:r>
              <w:rPr>
                <w:rFonts w:ascii="宋体" w:hAnsi="宋体" w:cs="宋体" w:hint="eastAsia"/>
                <w:bCs/>
                <w:szCs w:val="21"/>
              </w:rPr>
              <w:t>投标人名称</w:t>
            </w:r>
          </w:p>
        </w:tc>
        <w:tc>
          <w:tcPr>
            <w:tcW w:w="4536" w:type="dxa"/>
            <w:tcBorders>
              <w:top w:val="nil"/>
              <w:left w:val="nil"/>
              <w:bottom w:val="single" w:sz="4" w:space="0" w:color="auto"/>
              <w:right w:val="single" w:sz="4" w:space="0" w:color="auto"/>
            </w:tcBorders>
            <w:shd w:val="clear" w:color="auto" w:fill="auto"/>
            <w:noWrap/>
            <w:vAlign w:val="bottom"/>
          </w:tcPr>
          <w:p w:rsidR="00097841" w:rsidRDefault="00097841">
            <w:pPr>
              <w:widowControl/>
              <w:ind w:firstLineChars="0" w:firstLine="0"/>
              <w:jc w:val="left"/>
              <w:rPr>
                <w:rFonts w:ascii="宋体" w:hAnsi="宋体" w:cs="宋体"/>
                <w:bCs/>
                <w:szCs w:val="21"/>
              </w:rPr>
            </w:pPr>
          </w:p>
        </w:tc>
      </w:tr>
      <w:tr w:rsidR="00097841">
        <w:trPr>
          <w:trHeight w:val="270"/>
          <w:jc w:val="center"/>
        </w:trPr>
        <w:tc>
          <w:tcPr>
            <w:tcW w:w="758" w:type="dxa"/>
            <w:tcBorders>
              <w:top w:val="nil"/>
              <w:left w:val="single" w:sz="4" w:space="0" w:color="auto"/>
              <w:bottom w:val="single" w:sz="4" w:space="0" w:color="auto"/>
              <w:right w:val="single" w:sz="4" w:space="0" w:color="auto"/>
            </w:tcBorders>
            <w:shd w:val="clear" w:color="auto" w:fill="auto"/>
            <w:noWrap/>
            <w:vAlign w:val="bottom"/>
          </w:tcPr>
          <w:p w:rsidR="00097841" w:rsidRDefault="00385360">
            <w:pPr>
              <w:widowControl/>
              <w:ind w:firstLineChars="0" w:firstLine="0"/>
              <w:jc w:val="center"/>
              <w:rPr>
                <w:rFonts w:ascii="宋体" w:hAnsi="宋体" w:cs="宋体"/>
                <w:bCs/>
                <w:szCs w:val="21"/>
              </w:rPr>
            </w:pPr>
            <w:r>
              <w:rPr>
                <w:rFonts w:ascii="宋体" w:hAnsi="宋体" w:cs="宋体" w:hint="eastAsia"/>
                <w:bCs/>
                <w:szCs w:val="21"/>
              </w:rPr>
              <w:t>2</w:t>
            </w:r>
          </w:p>
        </w:tc>
        <w:tc>
          <w:tcPr>
            <w:tcW w:w="2260" w:type="dxa"/>
            <w:tcBorders>
              <w:top w:val="nil"/>
              <w:left w:val="nil"/>
              <w:bottom w:val="single" w:sz="4" w:space="0" w:color="auto"/>
              <w:right w:val="single" w:sz="4" w:space="0" w:color="auto"/>
            </w:tcBorders>
            <w:shd w:val="clear" w:color="auto" w:fill="auto"/>
            <w:noWrap/>
            <w:vAlign w:val="bottom"/>
          </w:tcPr>
          <w:p w:rsidR="00097841" w:rsidRDefault="00385360">
            <w:pPr>
              <w:widowControl/>
              <w:ind w:firstLineChars="0" w:firstLine="0"/>
              <w:jc w:val="left"/>
              <w:rPr>
                <w:rFonts w:ascii="宋体" w:hAnsi="宋体" w:cs="宋体"/>
                <w:bCs/>
                <w:szCs w:val="21"/>
              </w:rPr>
            </w:pPr>
            <w:r>
              <w:rPr>
                <w:rFonts w:ascii="宋体" w:hAnsi="宋体" w:cs="宋体" w:hint="eastAsia"/>
                <w:bCs/>
                <w:szCs w:val="21"/>
              </w:rPr>
              <w:t>投标人注册地址</w:t>
            </w:r>
          </w:p>
        </w:tc>
        <w:tc>
          <w:tcPr>
            <w:tcW w:w="4536" w:type="dxa"/>
            <w:tcBorders>
              <w:top w:val="nil"/>
              <w:left w:val="nil"/>
              <w:bottom w:val="single" w:sz="4" w:space="0" w:color="auto"/>
              <w:right w:val="single" w:sz="4" w:space="0" w:color="auto"/>
            </w:tcBorders>
            <w:shd w:val="clear" w:color="auto" w:fill="auto"/>
            <w:noWrap/>
            <w:vAlign w:val="bottom"/>
          </w:tcPr>
          <w:p w:rsidR="00097841" w:rsidRDefault="00097841">
            <w:pPr>
              <w:pStyle w:val="00"/>
              <w:spacing w:line="360" w:lineRule="auto"/>
              <w:jc w:val="left"/>
              <w:rPr>
                <w:rFonts w:ascii="宋体" w:hAnsi="宋体" w:cs="宋体"/>
                <w:sz w:val="21"/>
              </w:rPr>
            </w:pPr>
          </w:p>
        </w:tc>
      </w:tr>
      <w:tr w:rsidR="00097841">
        <w:trPr>
          <w:trHeight w:val="270"/>
          <w:jc w:val="center"/>
        </w:trPr>
        <w:tc>
          <w:tcPr>
            <w:tcW w:w="758" w:type="dxa"/>
            <w:tcBorders>
              <w:top w:val="nil"/>
              <w:left w:val="single" w:sz="4" w:space="0" w:color="auto"/>
              <w:bottom w:val="single" w:sz="4" w:space="0" w:color="auto"/>
              <w:right w:val="single" w:sz="4" w:space="0" w:color="auto"/>
            </w:tcBorders>
            <w:shd w:val="clear" w:color="auto" w:fill="auto"/>
            <w:noWrap/>
            <w:vAlign w:val="bottom"/>
          </w:tcPr>
          <w:p w:rsidR="00097841" w:rsidRDefault="00385360">
            <w:pPr>
              <w:widowControl/>
              <w:ind w:firstLineChars="0" w:firstLine="0"/>
              <w:jc w:val="center"/>
              <w:rPr>
                <w:rFonts w:ascii="宋体" w:hAnsi="宋体" w:cs="宋体"/>
                <w:bCs/>
                <w:szCs w:val="21"/>
              </w:rPr>
            </w:pPr>
            <w:r>
              <w:rPr>
                <w:rFonts w:ascii="宋体" w:hAnsi="宋体" w:cs="宋体" w:hint="eastAsia"/>
                <w:bCs/>
                <w:szCs w:val="21"/>
              </w:rPr>
              <w:t>3</w:t>
            </w:r>
          </w:p>
        </w:tc>
        <w:tc>
          <w:tcPr>
            <w:tcW w:w="2260" w:type="dxa"/>
            <w:tcBorders>
              <w:top w:val="nil"/>
              <w:left w:val="nil"/>
              <w:bottom w:val="single" w:sz="4" w:space="0" w:color="auto"/>
              <w:right w:val="single" w:sz="4" w:space="0" w:color="auto"/>
            </w:tcBorders>
            <w:shd w:val="clear" w:color="auto" w:fill="auto"/>
            <w:noWrap/>
            <w:vAlign w:val="bottom"/>
          </w:tcPr>
          <w:p w:rsidR="00097841" w:rsidRDefault="00385360">
            <w:pPr>
              <w:widowControl/>
              <w:ind w:firstLineChars="0" w:firstLine="0"/>
              <w:jc w:val="left"/>
              <w:rPr>
                <w:rFonts w:ascii="宋体" w:hAnsi="宋体" w:cs="宋体"/>
                <w:bCs/>
                <w:szCs w:val="21"/>
              </w:rPr>
            </w:pPr>
            <w:r>
              <w:rPr>
                <w:rFonts w:ascii="宋体" w:hAnsi="宋体" w:cs="宋体" w:hint="eastAsia"/>
                <w:bCs/>
                <w:szCs w:val="21"/>
              </w:rPr>
              <w:t>投标人联系电话</w:t>
            </w:r>
          </w:p>
        </w:tc>
        <w:tc>
          <w:tcPr>
            <w:tcW w:w="4536" w:type="dxa"/>
            <w:tcBorders>
              <w:top w:val="nil"/>
              <w:left w:val="nil"/>
              <w:bottom w:val="single" w:sz="4" w:space="0" w:color="auto"/>
              <w:right w:val="single" w:sz="4" w:space="0" w:color="auto"/>
            </w:tcBorders>
            <w:shd w:val="clear" w:color="auto" w:fill="auto"/>
            <w:noWrap/>
            <w:vAlign w:val="bottom"/>
          </w:tcPr>
          <w:p w:rsidR="00097841" w:rsidRDefault="00097841">
            <w:pPr>
              <w:widowControl/>
              <w:ind w:firstLineChars="0" w:firstLine="0"/>
              <w:jc w:val="left"/>
              <w:rPr>
                <w:rFonts w:ascii="宋体" w:hAnsi="宋体" w:cs="宋体"/>
                <w:bCs/>
                <w:szCs w:val="21"/>
              </w:rPr>
            </w:pPr>
          </w:p>
        </w:tc>
      </w:tr>
      <w:tr w:rsidR="00097841">
        <w:trPr>
          <w:trHeight w:val="270"/>
          <w:jc w:val="center"/>
        </w:trPr>
        <w:tc>
          <w:tcPr>
            <w:tcW w:w="758" w:type="dxa"/>
            <w:tcBorders>
              <w:top w:val="nil"/>
              <w:left w:val="single" w:sz="4" w:space="0" w:color="auto"/>
              <w:bottom w:val="single" w:sz="4" w:space="0" w:color="auto"/>
              <w:right w:val="single" w:sz="4" w:space="0" w:color="auto"/>
            </w:tcBorders>
            <w:shd w:val="clear" w:color="auto" w:fill="auto"/>
            <w:noWrap/>
            <w:vAlign w:val="bottom"/>
          </w:tcPr>
          <w:p w:rsidR="00097841" w:rsidRDefault="00385360">
            <w:pPr>
              <w:widowControl/>
              <w:ind w:firstLineChars="0" w:firstLine="0"/>
              <w:jc w:val="center"/>
              <w:rPr>
                <w:rFonts w:ascii="宋体" w:hAnsi="宋体" w:cs="宋体"/>
                <w:bCs/>
                <w:szCs w:val="21"/>
              </w:rPr>
            </w:pPr>
            <w:r>
              <w:rPr>
                <w:rFonts w:ascii="宋体" w:hAnsi="宋体" w:cs="宋体" w:hint="eastAsia"/>
                <w:bCs/>
                <w:szCs w:val="21"/>
              </w:rPr>
              <w:t>4</w:t>
            </w:r>
          </w:p>
        </w:tc>
        <w:tc>
          <w:tcPr>
            <w:tcW w:w="2260" w:type="dxa"/>
            <w:tcBorders>
              <w:top w:val="nil"/>
              <w:left w:val="nil"/>
              <w:bottom w:val="single" w:sz="4" w:space="0" w:color="auto"/>
              <w:right w:val="single" w:sz="4" w:space="0" w:color="auto"/>
            </w:tcBorders>
            <w:shd w:val="clear" w:color="auto" w:fill="auto"/>
            <w:noWrap/>
            <w:vAlign w:val="bottom"/>
          </w:tcPr>
          <w:p w:rsidR="00097841" w:rsidRDefault="00385360">
            <w:pPr>
              <w:widowControl/>
              <w:ind w:firstLineChars="0" w:firstLine="0"/>
              <w:jc w:val="left"/>
              <w:rPr>
                <w:rFonts w:ascii="宋体" w:hAnsi="宋体" w:cs="宋体"/>
                <w:bCs/>
                <w:szCs w:val="21"/>
              </w:rPr>
            </w:pPr>
            <w:r>
              <w:rPr>
                <w:rFonts w:ascii="宋体" w:hAnsi="宋体" w:cs="宋体" w:hint="eastAsia"/>
                <w:bCs/>
                <w:szCs w:val="21"/>
              </w:rPr>
              <w:t>纳税人识别号</w:t>
            </w:r>
          </w:p>
        </w:tc>
        <w:tc>
          <w:tcPr>
            <w:tcW w:w="4536" w:type="dxa"/>
            <w:tcBorders>
              <w:top w:val="nil"/>
              <w:left w:val="nil"/>
              <w:bottom w:val="single" w:sz="4" w:space="0" w:color="auto"/>
              <w:right w:val="single" w:sz="4" w:space="0" w:color="auto"/>
            </w:tcBorders>
            <w:shd w:val="clear" w:color="auto" w:fill="auto"/>
            <w:noWrap/>
            <w:vAlign w:val="bottom"/>
          </w:tcPr>
          <w:p w:rsidR="00097841" w:rsidRDefault="00097841">
            <w:pPr>
              <w:widowControl/>
              <w:ind w:firstLineChars="0" w:firstLine="0"/>
              <w:jc w:val="left"/>
              <w:rPr>
                <w:rFonts w:ascii="宋体" w:hAnsi="宋体" w:cs="宋体"/>
                <w:bCs/>
                <w:szCs w:val="21"/>
              </w:rPr>
            </w:pPr>
          </w:p>
        </w:tc>
      </w:tr>
      <w:tr w:rsidR="00097841">
        <w:trPr>
          <w:trHeight w:val="270"/>
          <w:jc w:val="center"/>
        </w:trPr>
        <w:tc>
          <w:tcPr>
            <w:tcW w:w="758" w:type="dxa"/>
            <w:tcBorders>
              <w:top w:val="nil"/>
              <w:left w:val="single" w:sz="4" w:space="0" w:color="auto"/>
              <w:bottom w:val="single" w:sz="4" w:space="0" w:color="auto"/>
              <w:right w:val="single" w:sz="4" w:space="0" w:color="auto"/>
            </w:tcBorders>
            <w:shd w:val="clear" w:color="auto" w:fill="auto"/>
            <w:noWrap/>
            <w:vAlign w:val="bottom"/>
          </w:tcPr>
          <w:p w:rsidR="00097841" w:rsidRDefault="00385360">
            <w:pPr>
              <w:widowControl/>
              <w:ind w:firstLineChars="0" w:firstLine="0"/>
              <w:jc w:val="center"/>
              <w:rPr>
                <w:rFonts w:ascii="宋体" w:hAnsi="宋体" w:cs="宋体"/>
                <w:bCs/>
                <w:szCs w:val="21"/>
              </w:rPr>
            </w:pPr>
            <w:r>
              <w:rPr>
                <w:rFonts w:ascii="宋体" w:hAnsi="宋体" w:cs="宋体" w:hint="eastAsia"/>
                <w:bCs/>
                <w:szCs w:val="21"/>
              </w:rPr>
              <w:t>5</w:t>
            </w:r>
          </w:p>
        </w:tc>
        <w:tc>
          <w:tcPr>
            <w:tcW w:w="2260" w:type="dxa"/>
            <w:tcBorders>
              <w:top w:val="nil"/>
              <w:left w:val="nil"/>
              <w:bottom w:val="single" w:sz="4" w:space="0" w:color="auto"/>
              <w:right w:val="single" w:sz="4" w:space="0" w:color="auto"/>
            </w:tcBorders>
            <w:shd w:val="clear" w:color="auto" w:fill="auto"/>
            <w:noWrap/>
            <w:vAlign w:val="bottom"/>
          </w:tcPr>
          <w:p w:rsidR="00097841" w:rsidRDefault="00385360">
            <w:pPr>
              <w:widowControl/>
              <w:ind w:firstLineChars="0" w:firstLine="0"/>
              <w:jc w:val="left"/>
              <w:rPr>
                <w:rFonts w:ascii="宋体" w:hAnsi="宋体" w:cs="宋体"/>
                <w:bCs/>
                <w:szCs w:val="21"/>
              </w:rPr>
            </w:pPr>
            <w:r>
              <w:rPr>
                <w:rFonts w:ascii="宋体" w:hAnsi="宋体" w:cs="宋体" w:hint="eastAsia"/>
                <w:bCs/>
                <w:szCs w:val="21"/>
              </w:rPr>
              <w:t>开户银行</w:t>
            </w:r>
          </w:p>
        </w:tc>
        <w:tc>
          <w:tcPr>
            <w:tcW w:w="4536" w:type="dxa"/>
            <w:tcBorders>
              <w:top w:val="nil"/>
              <w:left w:val="nil"/>
              <w:bottom w:val="single" w:sz="4" w:space="0" w:color="auto"/>
              <w:right w:val="single" w:sz="4" w:space="0" w:color="auto"/>
            </w:tcBorders>
            <w:shd w:val="clear" w:color="auto" w:fill="auto"/>
            <w:noWrap/>
            <w:vAlign w:val="bottom"/>
          </w:tcPr>
          <w:p w:rsidR="00097841" w:rsidRDefault="00097841">
            <w:pPr>
              <w:widowControl/>
              <w:ind w:firstLineChars="0" w:firstLine="0"/>
              <w:jc w:val="left"/>
              <w:rPr>
                <w:rFonts w:ascii="宋体" w:hAnsi="宋体" w:cs="宋体"/>
                <w:bCs/>
                <w:szCs w:val="21"/>
              </w:rPr>
            </w:pPr>
          </w:p>
        </w:tc>
      </w:tr>
      <w:tr w:rsidR="00097841">
        <w:trPr>
          <w:trHeight w:val="270"/>
          <w:jc w:val="center"/>
        </w:trPr>
        <w:tc>
          <w:tcPr>
            <w:tcW w:w="758" w:type="dxa"/>
            <w:tcBorders>
              <w:top w:val="nil"/>
              <w:left w:val="single" w:sz="4" w:space="0" w:color="auto"/>
              <w:bottom w:val="single" w:sz="4" w:space="0" w:color="auto"/>
              <w:right w:val="single" w:sz="4" w:space="0" w:color="auto"/>
            </w:tcBorders>
            <w:shd w:val="clear" w:color="auto" w:fill="auto"/>
            <w:noWrap/>
            <w:vAlign w:val="bottom"/>
          </w:tcPr>
          <w:p w:rsidR="00097841" w:rsidRDefault="00385360">
            <w:pPr>
              <w:widowControl/>
              <w:ind w:firstLineChars="0" w:firstLine="0"/>
              <w:jc w:val="center"/>
              <w:rPr>
                <w:rFonts w:ascii="宋体" w:hAnsi="宋体" w:cs="宋体"/>
                <w:bCs/>
                <w:szCs w:val="21"/>
              </w:rPr>
            </w:pPr>
            <w:r>
              <w:rPr>
                <w:rFonts w:ascii="宋体" w:hAnsi="宋体" w:cs="宋体" w:hint="eastAsia"/>
                <w:bCs/>
                <w:szCs w:val="21"/>
              </w:rPr>
              <w:t>6</w:t>
            </w:r>
          </w:p>
        </w:tc>
        <w:tc>
          <w:tcPr>
            <w:tcW w:w="2260" w:type="dxa"/>
            <w:tcBorders>
              <w:top w:val="nil"/>
              <w:left w:val="nil"/>
              <w:bottom w:val="single" w:sz="4" w:space="0" w:color="auto"/>
              <w:right w:val="single" w:sz="4" w:space="0" w:color="auto"/>
            </w:tcBorders>
            <w:shd w:val="clear" w:color="auto" w:fill="auto"/>
            <w:noWrap/>
            <w:vAlign w:val="bottom"/>
          </w:tcPr>
          <w:p w:rsidR="00097841" w:rsidRDefault="00385360">
            <w:pPr>
              <w:widowControl/>
              <w:ind w:firstLineChars="0" w:firstLine="0"/>
              <w:jc w:val="left"/>
              <w:rPr>
                <w:rFonts w:ascii="宋体" w:hAnsi="宋体" w:cs="宋体"/>
                <w:bCs/>
                <w:szCs w:val="21"/>
              </w:rPr>
            </w:pPr>
            <w:r>
              <w:rPr>
                <w:rFonts w:ascii="宋体" w:hAnsi="宋体" w:cs="宋体" w:hint="eastAsia"/>
                <w:bCs/>
                <w:szCs w:val="21"/>
              </w:rPr>
              <w:t>户名</w:t>
            </w:r>
          </w:p>
        </w:tc>
        <w:tc>
          <w:tcPr>
            <w:tcW w:w="4536" w:type="dxa"/>
            <w:tcBorders>
              <w:top w:val="nil"/>
              <w:left w:val="nil"/>
              <w:bottom w:val="single" w:sz="4" w:space="0" w:color="auto"/>
              <w:right w:val="single" w:sz="4" w:space="0" w:color="auto"/>
            </w:tcBorders>
            <w:shd w:val="clear" w:color="auto" w:fill="auto"/>
            <w:noWrap/>
            <w:vAlign w:val="bottom"/>
          </w:tcPr>
          <w:p w:rsidR="00097841" w:rsidRDefault="00097841">
            <w:pPr>
              <w:widowControl/>
              <w:ind w:firstLineChars="0" w:firstLine="0"/>
              <w:jc w:val="left"/>
              <w:rPr>
                <w:rFonts w:ascii="宋体" w:hAnsi="宋体" w:cs="宋体"/>
                <w:bCs/>
                <w:szCs w:val="21"/>
              </w:rPr>
            </w:pPr>
          </w:p>
        </w:tc>
      </w:tr>
      <w:tr w:rsidR="00097841">
        <w:trPr>
          <w:trHeight w:val="270"/>
          <w:jc w:val="center"/>
        </w:trPr>
        <w:tc>
          <w:tcPr>
            <w:tcW w:w="758" w:type="dxa"/>
            <w:tcBorders>
              <w:top w:val="nil"/>
              <w:left w:val="single" w:sz="4" w:space="0" w:color="auto"/>
              <w:bottom w:val="single" w:sz="4" w:space="0" w:color="auto"/>
              <w:right w:val="single" w:sz="4" w:space="0" w:color="auto"/>
            </w:tcBorders>
            <w:shd w:val="clear" w:color="auto" w:fill="auto"/>
            <w:noWrap/>
            <w:vAlign w:val="bottom"/>
          </w:tcPr>
          <w:p w:rsidR="00097841" w:rsidRDefault="00385360">
            <w:pPr>
              <w:widowControl/>
              <w:ind w:firstLineChars="0" w:firstLine="0"/>
              <w:jc w:val="center"/>
              <w:rPr>
                <w:rFonts w:ascii="宋体" w:hAnsi="宋体" w:cs="宋体"/>
                <w:bCs/>
                <w:szCs w:val="21"/>
              </w:rPr>
            </w:pPr>
            <w:r>
              <w:rPr>
                <w:rFonts w:ascii="宋体" w:hAnsi="宋体" w:cs="宋体" w:hint="eastAsia"/>
                <w:bCs/>
                <w:szCs w:val="21"/>
              </w:rPr>
              <w:t>7</w:t>
            </w:r>
          </w:p>
        </w:tc>
        <w:tc>
          <w:tcPr>
            <w:tcW w:w="2260" w:type="dxa"/>
            <w:tcBorders>
              <w:top w:val="nil"/>
              <w:left w:val="nil"/>
              <w:bottom w:val="single" w:sz="4" w:space="0" w:color="auto"/>
              <w:right w:val="single" w:sz="4" w:space="0" w:color="auto"/>
            </w:tcBorders>
            <w:shd w:val="clear" w:color="auto" w:fill="auto"/>
            <w:noWrap/>
            <w:vAlign w:val="bottom"/>
          </w:tcPr>
          <w:p w:rsidR="00097841" w:rsidRDefault="00385360">
            <w:pPr>
              <w:widowControl/>
              <w:ind w:firstLineChars="0" w:firstLine="0"/>
              <w:jc w:val="left"/>
              <w:rPr>
                <w:rFonts w:ascii="宋体" w:hAnsi="宋体" w:cs="宋体"/>
                <w:bCs/>
                <w:szCs w:val="21"/>
              </w:rPr>
            </w:pPr>
            <w:r>
              <w:rPr>
                <w:rFonts w:ascii="宋体" w:hAnsi="宋体" w:cs="宋体" w:hint="eastAsia"/>
                <w:bCs/>
                <w:szCs w:val="21"/>
              </w:rPr>
              <w:t>银行账号</w:t>
            </w:r>
          </w:p>
        </w:tc>
        <w:tc>
          <w:tcPr>
            <w:tcW w:w="4536" w:type="dxa"/>
            <w:tcBorders>
              <w:top w:val="nil"/>
              <w:left w:val="nil"/>
              <w:bottom w:val="single" w:sz="4" w:space="0" w:color="auto"/>
              <w:right w:val="single" w:sz="4" w:space="0" w:color="auto"/>
            </w:tcBorders>
            <w:shd w:val="clear" w:color="auto" w:fill="auto"/>
            <w:noWrap/>
            <w:vAlign w:val="bottom"/>
          </w:tcPr>
          <w:p w:rsidR="00097841" w:rsidRDefault="00385360">
            <w:pPr>
              <w:widowControl/>
              <w:ind w:firstLine="420"/>
              <w:jc w:val="left"/>
              <w:rPr>
                <w:rFonts w:ascii="宋体" w:hAnsi="宋体" w:cs="宋体"/>
                <w:bCs/>
                <w:szCs w:val="21"/>
              </w:rPr>
            </w:pPr>
            <w:r>
              <w:rPr>
                <w:rFonts w:ascii="宋体" w:hAnsi="宋体" w:cs="宋体" w:hint="eastAsia"/>
                <w:bCs/>
                <w:szCs w:val="21"/>
              </w:rPr>
              <w:t xml:space="preserve">　</w:t>
            </w:r>
          </w:p>
        </w:tc>
      </w:tr>
      <w:tr w:rsidR="00097841">
        <w:trPr>
          <w:trHeight w:val="270"/>
          <w:jc w:val="center"/>
        </w:trPr>
        <w:tc>
          <w:tcPr>
            <w:tcW w:w="758" w:type="dxa"/>
            <w:tcBorders>
              <w:top w:val="nil"/>
              <w:left w:val="single" w:sz="4" w:space="0" w:color="auto"/>
              <w:bottom w:val="single" w:sz="4" w:space="0" w:color="auto"/>
              <w:right w:val="single" w:sz="4" w:space="0" w:color="auto"/>
            </w:tcBorders>
            <w:shd w:val="clear" w:color="auto" w:fill="auto"/>
            <w:noWrap/>
            <w:vAlign w:val="bottom"/>
          </w:tcPr>
          <w:p w:rsidR="00097841" w:rsidRDefault="00385360">
            <w:pPr>
              <w:widowControl/>
              <w:ind w:firstLineChars="0" w:firstLine="0"/>
              <w:jc w:val="center"/>
              <w:rPr>
                <w:rFonts w:ascii="宋体" w:hAnsi="宋体" w:cs="宋体"/>
                <w:bCs/>
                <w:szCs w:val="21"/>
              </w:rPr>
            </w:pPr>
            <w:r>
              <w:rPr>
                <w:rFonts w:ascii="宋体" w:hAnsi="宋体" w:cs="宋体" w:hint="eastAsia"/>
                <w:bCs/>
                <w:szCs w:val="21"/>
              </w:rPr>
              <w:t>8</w:t>
            </w:r>
          </w:p>
        </w:tc>
        <w:tc>
          <w:tcPr>
            <w:tcW w:w="2260" w:type="dxa"/>
            <w:tcBorders>
              <w:top w:val="nil"/>
              <w:left w:val="nil"/>
              <w:bottom w:val="single" w:sz="4" w:space="0" w:color="auto"/>
              <w:right w:val="single" w:sz="4" w:space="0" w:color="auto"/>
            </w:tcBorders>
            <w:shd w:val="clear" w:color="auto" w:fill="auto"/>
            <w:noWrap/>
            <w:vAlign w:val="bottom"/>
          </w:tcPr>
          <w:p w:rsidR="00097841" w:rsidRDefault="00385360">
            <w:pPr>
              <w:widowControl/>
              <w:ind w:firstLineChars="0" w:firstLine="0"/>
              <w:jc w:val="left"/>
              <w:rPr>
                <w:rFonts w:ascii="宋体" w:hAnsi="宋体" w:cs="宋体"/>
                <w:bCs/>
                <w:szCs w:val="21"/>
              </w:rPr>
            </w:pPr>
            <w:r>
              <w:rPr>
                <w:rFonts w:ascii="宋体" w:hAnsi="宋体" w:cs="宋体" w:hint="eastAsia"/>
                <w:bCs/>
                <w:szCs w:val="21"/>
              </w:rPr>
              <w:t>开票类型</w:t>
            </w:r>
          </w:p>
        </w:tc>
        <w:tc>
          <w:tcPr>
            <w:tcW w:w="4536" w:type="dxa"/>
            <w:tcBorders>
              <w:top w:val="nil"/>
              <w:left w:val="nil"/>
              <w:bottom w:val="single" w:sz="4" w:space="0" w:color="auto"/>
              <w:right w:val="single" w:sz="4" w:space="0" w:color="auto"/>
            </w:tcBorders>
            <w:shd w:val="clear" w:color="auto" w:fill="auto"/>
            <w:noWrap/>
            <w:vAlign w:val="bottom"/>
          </w:tcPr>
          <w:p w:rsidR="00097841" w:rsidRDefault="00385360">
            <w:pPr>
              <w:widowControl/>
              <w:ind w:firstLineChars="0" w:firstLine="0"/>
              <w:jc w:val="left"/>
              <w:rPr>
                <w:rFonts w:ascii="宋体" w:hAnsi="宋体" w:cs="宋体"/>
                <w:bCs/>
                <w:szCs w:val="21"/>
              </w:rPr>
            </w:pPr>
            <w:r>
              <w:rPr>
                <w:rFonts w:ascii="宋体" w:hAnsi="宋体" w:cs="宋体" w:hint="eastAsia"/>
                <w:bCs/>
                <w:szCs w:val="21"/>
              </w:rPr>
              <w:t>增值税电子发票</w:t>
            </w:r>
          </w:p>
        </w:tc>
      </w:tr>
      <w:tr w:rsidR="00097841">
        <w:trPr>
          <w:trHeight w:val="270"/>
          <w:jc w:val="center"/>
        </w:trPr>
        <w:tc>
          <w:tcPr>
            <w:tcW w:w="75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97841" w:rsidRDefault="00385360">
            <w:pPr>
              <w:widowControl/>
              <w:ind w:firstLine="420"/>
              <w:jc w:val="left"/>
              <w:rPr>
                <w:rFonts w:ascii="宋体" w:hAnsi="宋体" w:cs="宋体"/>
                <w:bCs/>
                <w:szCs w:val="21"/>
              </w:rPr>
            </w:pPr>
            <w:r>
              <w:rPr>
                <w:rFonts w:ascii="宋体" w:hAnsi="宋体" w:cs="宋体" w:hint="eastAsia"/>
                <w:bCs/>
                <w:szCs w:val="21"/>
              </w:rPr>
              <w:t>注：</w:t>
            </w:r>
          </w:p>
          <w:p w:rsidR="00097841" w:rsidRDefault="00385360">
            <w:pPr>
              <w:widowControl/>
              <w:ind w:firstLine="420"/>
              <w:jc w:val="left"/>
              <w:rPr>
                <w:rFonts w:ascii="宋体" w:hAnsi="宋体" w:cs="宋体"/>
                <w:bCs/>
                <w:szCs w:val="21"/>
              </w:rPr>
            </w:pPr>
            <w:r>
              <w:rPr>
                <w:rFonts w:ascii="宋体" w:hAnsi="宋体" w:cs="宋体" w:hint="eastAsia"/>
                <w:bCs/>
                <w:szCs w:val="21"/>
              </w:rPr>
              <w:t>1.本表为【招标人/招标代理机构】为投标人开具购买招标文件发票时所需信息。</w:t>
            </w:r>
          </w:p>
          <w:p w:rsidR="00097841" w:rsidRDefault="00385360">
            <w:pPr>
              <w:widowControl/>
              <w:ind w:firstLine="420"/>
              <w:jc w:val="left"/>
              <w:rPr>
                <w:rFonts w:ascii="宋体" w:hAnsi="宋体" w:cs="宋体"/>
                <w:bCs/>
                <w:szCs w:val="21"/>
              </w:rPr>
            </w:pPr>
            <w:r>
              <w:rPr>
                <w:rFonts w:ascii="宋体" w:hAnsi="宋体" w:cs="宋体" w:hint="eastAsia"/>
                <w:bCs/>
                <w:szCs w:val="21"/>
              </w:rPr>
              <w:t>2.如因投标人提供税务信息错误而导致的开票错误所造成的全部损失由由投标人承担。</w:t>
            </w:r>
          </w:p>
        </w:tc>
      </w:tr>
    </w:tbl>
    <w:p w:rsidR="00097841" w:rsidRDefault="00385360">
      <w:pPr>
        <w:ind w:firstLine="420"/>
      </w:pPr>
      <w:bookmarkStart w:id="25" w:name="_Toc649"/>
      <w:bookmarkStart w:id="26" w:name="_Toc27921"/>
      <w:r>
        <w:rPr>
          <w:rFonts w:hint="eastAsia"/>
        </w:rPr>
        <w:t>（</w:t>
      </w:r>
      <w:r>
        <w:rPr>
          <w:rFonts w:hint="eastAsia"/>
        </w:rPr>
        <w:t>4</w:t>
      </w:r>
      <w:r>
        <w:rPr>
          <w:rFonts w:hint="eastAsia"/>
        </w:rPr>
        <w:t>）</w:t>
      </w:r>
      <w:r>
        <w:t xml:space="preserve"> </w:t>
      </w:r>
      <w:r>
        <w:rPr>
          <w:rFonts w:hint="eastAsia"/>
        </w:rPr>
        <w:t>投标保证金：</w:t>
      </w:r>
      <w:bookmarkEnd w:id="25"/>
    </w:p>
    <w:p w:rsidR="00097841" w:rsidRDefault="00385360">
      <w:pPr>
        <w:ind w:firstLine="420"/>
        <w:jc w:val="left"/>
        <w:rPr>
          <w:rFonts w:ascii="宋体" w:hAnsi="宋体" w:cs="宋体"/>
          <w:szCs w:val="21"/>
        </w:rPr>
      </w:pPr>
      <w:r>
        <w:rPr>
          <w:rFonts w:ascii="宋体" w:hAnsi="宋体" w:cs="宋体" w:hint="eastAsia"/>
          <w:color w:val="000000"/>
          <w:szCs w:val="21"/>
        </w:rPr>
        <w:t>供应商投标时</w:t>
      </w:r>
      <w:r>
        <w:rPr>
          <w:rFonts w:ascii="宋体" w:hAnsi="宋体" w:cs="宋体" w:hint="eastAsia"/>
          <w:szCs w:val="21"/>
        </w:rPr>
        <w:t>，需交纳人民币5万元的投标保证金，投标保证金形式包括在中国注册的银行出具的银行保函、银行汇款、支票、汇票等，以银行汇款、支票、汇票等形式提交的投标保证金应当从投标人基本账户转出，以银行汇款等形式提交投标保证金的，投标保证金缴</w:t>
      </w:r>
      <w:r>
        <w:rPr>
          <w:rFonts w:ascii="宋体" w:hAnsi="宋体" w:cs="宋体" w:hint="eastAsia"/>
          <w:szCs w:val="21"/>
        </w:rPr>
        <w:lastRenderedPageBreak/>
        <w:t>纳至如下账户：</w:t>
      </w:r>
    </w:p>
    <w:p w:rsidR="00A814E6" w:rsidRDefault="00A814E6" w:rsidP="00A814E6">
      <w:pPr>
        <w:ind w:firstLine="420"/>
        <w:jc w:val="left"/>
        <w:rPr>
          <w:rFonts w:ascii="宋体" w:hAnsi="宋体" w:cs="宋体"/>
          <w:bCs/>
          <w:szCs w:val="21"/>
        </w:rPr>
      </w:pPr>
      <w:r>
        <w:rPr>
          <w:rFonts w:ascii="宋体" w:hAnsi="宋体" w:cs="宋体" w:hint="eastAsia"/>
          <w:szCs w:val="21"/>
        </w:rPr>
        <w:t>单位名称：</w:t>
      </w:r>
      <w:r>
        <w:rPr>
          <w:rFonts w:ascii="宋体" w:hAnsi="宋体" w:cs="宋体" w:hint="eastAsia"/>
          <w:bCs/>
          <w:szCs w:val="21"/>
        </w:rPr>
        <w:t>江苏有线网络发展有限责任公司通州分公司</w:t>
      </w:r>
    </w:p>
    <w:p w:rsidR="00A814E6" w:rsidRPr="00A814E6" w:rsidRDefault="00A814E6" w:rsidP="00A814E6">
      <w:pPr>
        <w:ind w:firstLine="420"/>
        <w:jc w:val="left"/>
        <w:rPr>
          <w:rFonts w:ascii="宋体" w:hAnsi="宋体" w:cs="宋体"/>
          <w:szCs w:val="21"/>
        </w:rPr>
      </w:pPr>
      <w:r w:rsidRPr="00A814E6">
        <w:rPr>
          <w:rFonts w:ascii="宋体" w:hAnsi="宋体" w:cs="宋体" w:hint="eastAsia"/>
          <w:szCs w:val="21"/>
        </w:rPr>
        <w:t>单位地址：南通市通州区金沙街道新金西路68号</w:t>
      </w:r>
    </w:p>
    <w:p w:rsidR="00A814E6" w:rsidRDefault="00A814E6" w:rsidP="00A814E6">
      <w:pPr>
        <w:ind w:firstLine="420"/>
        <w:rPr>
          <w:rFonts w:ascii="宋体" w:hAnsi="宋体" w:cs="宋体"/>
          <w:bCs/>
          <w:szCs w:val="21"/>
        </w:rPr>
      </w:pPr>
      <w:r>
        <w:rPr>
          <w:rFonts w:ascii="宋体" w:hAnsi="宋体" w:cs="宋体" w:hint="eastAsia"/>
          <w:bCs/>
          <w:szCs w:val="21"/>
        </w:rPr>
        <w:t>纳税人识别号：9132061232390758XC</w:t>
      </w:r>
    </w:p>
    <w:p w:rsidR="00A814E6" w:rsidRDefault="00A814E6" w:rsidP="00A814E6">
      <w:pPr>
        <w:ind w:firstLineChars="195" w:firstLine="409"/>
        <w:rPr>
          <w:rFonts w:ascii="宋体" w:hAnsi="宋体" w:cs="宋体"/>
          <w:bCs/>
          <w:szCs w:val="21"/>
        </w:rPr>
      </w:pPr>
      <w:r>
        <w:rPr>
          <w:rFonts w:ascii="宋体" w:hAnsi="宋体" w:cs="宋体" w:hint="eastAsia"/>
          <w:bCs/>
          <w:szCs w:val="21"/>
        </w:rPr>
        <w:t>开户银行</w:t>
      </w:r>
      <w:r w:rsidRPr="00A814E6">
        <w:rPr>
          <w:rFonts w:ascii="宋体" w:hAnsi="宋体" w:cs="宋体" w:hint="eastAsia"/>
          <w:bCs/>
          <w:szCs w:val="21"/>
        </w:rPr>
        <w:t>：江苏银行有限公司南通通州支行</w:t>
      </w:r>
    </w:p>
    <w:p w:rsidR="00A772BA" w:rsidRPr="00A772BA" w:rsidRDefault="00A772BA" w:rsidP="00A772BA">
      <w:pPr>
        <w:ind w:firstLineChars="195" w:firstLine="409"/>
        <w:rPr>
          <w:rFonts w:ascii="宋体" w:hAnsi="宋体" w:cs="宋体"/>
          <w:bCs/>
          <w:szCs w:val="21"/>
        </w:rPr>
      </w:pPr>
      <w:r w:rsidRPr="00A772BA">
        <w:rPr>
          <w:rFonts w:ascii="宋体" w:hAnsi="宋体" w:cs="宋体" w:hint="eastAsia"/>
          <w:bCs/>
          <w:szCs w:val="21"/>
        </w:rPr>
        <w:t>联系电话：</w:t>
      </w:r>
      <w:r>
        <w:rPr>
          <w:rFonts w:ascii="宋体" w:hAnsi="宋体" w:cs="宋体" w:hint="eastAsia"/>
          <w:bCs/>
          <w:szCs w:val="21"/>
        </w:rPr>
        <w:t>0513-85361028</w:t>
      </w:r>
    </w:p>
    <w:p w:rsidR="00A814E6" w:rsidRPr="00A814E6" w:rsidRDefault="00A772BA" w:rsidP="00A772BA">
      <w:pPr>
        <w:ind w:firstLine="420"/>
      </w:pPr>
      <w:r>
        <w:rPr>
          <w:rFonts w:hint="eastAsia"/>
        </w:rPr>
        <w:t>银行账号：</w:t>
      </w:r>
      <w:r>
        <w:rPr>
          <w:rFonts w:hint="eastAsia"/>
        </w:rPr>
        <w:t>50310188000139821</w:t>
      </w:r>
    </w:p>
    <w:p w:rsidR="00097841" w:rsidRDefault="00385360">
      <w:pPr>
        <w:adjustRightInd w:val="0"/>
        <w:snapToGrid w:val="0"/>
        <w:ind w:firstLineChars="0" w:firstLine="0"/>
        <w:jc w:val="left"/>
        <w:outlineLvl w:val="1"/>
        <w:rPr>
          <w:rFonts w:ascii="宋体" w:hAnsi="宋体" w:cs="宋体"/>
          <w:b/>
          <w:szCs w:val="21"/>
        </w:rPr>
      </w:pPr>
      <w:bookmarkStart w:id="27" w:name="_Toc1280"/>
      <w:bookmarkStart w:id="28" w:name="_Toc89241483"/>
      <w:r>
        <w:rPr>
          <w:rFonts w:ascii="宋体" w:hAnsi="宋体" w:cs="宋体" w:hint="eastAsia"/>
          <w:b/>
          <w:szCs w:val="21"/>
        </w:rPr>
        <w:t>4. 投标文件的递交</w:t>
      </w:r>
      <w:bookmarkEnd w:id="26"/>
      <w:bookmarkEnd w:id="27"/>
      <w:bookmarkEnd w:id="28"/>
    </w:p>
    <w:p w:rsidR="00097841" w:rsidRDefault="00385360">
      <w:pPr>
        <w:adjustRightInd w:val="0"/>
        <w:snapToGrid w:val="0"/>
        <w:ind w:firstLine="420"/>
        <w:jc w:val="left"/>
        <w:rPr>
          <w:rFonts w:ascii="宋体" w:hAnsi="宋体" w:cs="宋体"/>
          <w:szCs w:val="21"/>
        </w:rPr>
      </w:pPr>
      <w:r>
        <w:rPr>
          <w:rFonts w:ascii="宋体" w:hAnsi="宋体" w:cs="宋体" w:hint="eastAsia"/>
          <w:szCs w:val="21"/>
        </w:rPr>
        <w:t>（1）投标文件递交截止时间（即投标截止时间）为：【</w:t>
      </w:r>
      <w:r>
        <w:rPr>
          <w:rFonts w:ascii="宋体" w:hAnsi="宋体" w:cs="宋体" w:hint="eastAsia"/>
          <w:b/>
          <w:szCs w:val="21"/>
        </w:rPr>
        <w:t>2022年</w:t>
      </w:r>
      <w:r w:rsidR="00A772BA">
        <w:rPr>
          <w:rFonts w:ascii="宋体" w:hAnsi="宋体" w:cs="宋体" w:hint="eastAsia"/>
          <w:b/>
          <w:szCs w:val="21"/>
        </w:rPr>
        <w:t>03</w:t>
      </w:r>
      <w:r>
        <w:rPr>
          <w:rFonts w:ascii="宋体" w:hAnsi="宋体" w:cs="宋体" w:hint="eastAsia"/>
          <w:b/>
          <w:szCs w:val="21"/>
        </w:rPr>
        <w:t>月</w:t>
      </w:r>
      <w:r w:rsidR="00A772BA">
        <w:rPr>
          <w:rFonts w:ascii="宋体" w:hAnsi="宋体" w:cs="宋体" w:hint="eastAsia"/>
          <w:b/>
          <w:szCs w:val="21"/>
        </w:rPr>
        <w:t>01</w:t>
      </w:r>
      <w:r>
        <w:rPr>
          <w:rFonts w:ascii="宋体" w:hAnsi="宋体" w:cs="宋体" w:hint="eastAsia"/>
          <w:b/>
          <w:szCs w:val="21"/>
        </w:rPr>
        <w:t>日9时30分</w:t>
      </w:r>
      <w:r>
        <w:rPr>
          <w:rFonts w:ascii="宋体" w:hAnsi="宋体" w:cs="宋体" w:hint="eastAsia"/>
          <w:szCs w:val="21"/>
        </w:rPr>
        <w:t>】，如遇特殊情况，招标人有权更改开标时间，具体见发布公告媒介（</w:t>
      </w:r>
      <w:r>
        <w:rPr>
          <w:rFonts w:ascii="宋体" w:hAnsi="宋体" w:cs="宋体"/>
          <w:szCs w:val="21"/>
        </w:rPr>
        <w:t>http://www.jscnnet.com/nt/DTGG/zbcg/</w:t>
      </w:r>
      <w:r>
        <w:rPr>
          <w:rFonts w:ascii="宋体" w:hAnsi="宋体" w:cs="宋体" w:hint="eastAsia"/>
          <w:szCs w:val="21"/>
        </w:rPr>
        <w:t>）。</w:t>
      </w:r>
    </w:p>
    <w:p w:rsidR="00097841" w:rsidRDefault="00385360">
      <w:pPr>
        <w:adjustRightInd w:val="0"/>
        <w:snapToGrid w:val="0"/>
        <w:ind w:firstLine="420"/>
        <w:jc w:val="left"/>
        <w:rPr>
          <w:rFonts w:ascii="宋体" w:hAnsi="宋体" w:cs="宋体"/>
          <w:b/>
          <w:bCs/>
          <w:szCs w:val="21"/>
          <w:u w:val="single"/>
        </w:rPr>
      </w:pPr>
      <w:r>
        <w:rPr>
          <w:rFonts w:ascii="宋体" w:hAnsi="宋体" w:cs="宋体" w:hint="eastAsia"/>
          <w:szCs w:val="21"/>
        </w:rPr>
        <w:t>（2）纸质投标文件递交地点：</w:t>
      </w:r>
      <w:r>
        <w:rPr>
          <w:rFonts w:ascii="宋体" w:hAnsi="宋体" w:cs="宋体" w:hint="eastAsia"/>
          <w:b/>
          <w:bCs/>
          <w:szCs w:val="21"/>
          <w:u w:val="single"/>
        </w:rPr>
        <w:t>江苏有线南通分公司302会议室（南通市经济技术开发区复兴路9号）。</w:t>
      </w:r>
    </w:p>
    <w:p w:rsidR="00097841" w:rsidRDefault="00385360">
      <w:pPr>
        <w:adjustRightInd w:val="0"/>
        <w:snapToGrid w:val="0"/>
        <w:ind w:firstLine="420"/>
        <w:jc w:val="left"/>
        <w:rPr>
          <w:rFonts w:ascii="宋体" w:hAnsi="宋体" w:cs="宋体"/>
          <w:szCs w:val="21"/>
        </w:rPr>
      </w:pPr>
      <w:r>
        <w:rPr>
          <w:rFonts w:ascii="宋体" w:hAnsi="宋体" w:cs="宋体" w:hint="eastAsia"/>
          <w:szCs w:val="21"/>
        </w:rPr>
        <w:t>（3）本项目将于上述同一时间、地点进行开标，【</w:t>
      </w:r>
      <w:r>
        <w:rPr>
          <w:rFonts w:ascii="宋体" w:hAnsi="宋体" w:cs="宋体" w:hint="eastAsia"/>
          <w:spacing w:val="2"/>
          <w:szCs w:val="21"/>
        </w:rPr>
        <w:t>招标人/招标代理机构</w:t>
      </w:r>
      <w:r>
        <w:rPr>
          <w:rFonts w:ascii="宋体" w:hAnsi="宋体" w:cs="宋体" w:hint="eastAsia"/>
          <w:szCs w:val="21"/>
        </w:rPr>
        <w:t>】邀请投标人的法定代表人/负责人或者其委托代理人准时参加。</w:t>
      </w:r>
    </w:p>
    <w:p w:rsidR="00097841" w:rsidRDefault="00385360">
      <w:pPr>
        <w:adjustRightInd w:val="0"/>
        <w:snapToGrid w:val="0"/>
        <w:ind w:firstLine="420"/>
        <w:jc w:val="left"/>
        <w:rPr>
          <w:rFonts w:ascii="宋体" w:hAnsi="宋体" w:cs="宋体"/>
          <w:szCs w:val="21"/>
        </w:rPr>
      </w:pPr>
      <w:r>
        <w:rPr>
          <w:rFonts w:ascii="宋体" w:hAnsi="宋体" w:cs="宋体" w:hint="eastAsia"/>
          <w:szCs w:val="21"/>
        </w:rPr>
        <w:t>（4）出现以下情形之一时，【</w:t>
      </w:r>
      <w:r>
        <w:rPr>
          <w:rFonts w:ascii="宋体" w:hAnsi="宋体" w:cs="宋体" w:hint="eastAsia"/>
          <w:spacing w:val="2"/>
          <w:szCs w:val="21"/>
        </w:rPr>
        <w:t>招标人/招标代理机构</w:t>
      </w:r>
      <w:r>
        <w:rPr>
          <w:rFonts w:ascii="宋体" w:hAnsi="宋体" w:cs="宋体" w:hint="eastAsia"/>
          <w:szCs w:val="21"/>
        </w:rPr>
        <w:t>】不予接收投标文件：</w:t>
      </w:r>
    </w:p>
    <w:p w:rsidR="00097841" w:rsidRDefault="00385360" w:rsidP="00A814E6">
      <w:pPr>
        <w:pStyle w:val="a3"/>
        <w:adjustRightInd w:val="0"/>
        <w:snapToGrid w:val="0"/>
        <w:ind w:left="425" w:firstLineChars="199" w:firstLine="426"/>
        <w:jc w:val="left"/>
        <w:rPr>
          <w:rFonts w:ascii="宋体" w:hAnsi="宋体" w:cs="宋体"/>
          <w:spacing w:val="2"/>
          <w:szCs w:val="21"/>
        </w:rPr>
      </w:pPr>
      <w:r>
        <w:rPr>
          <w:rFonts w:ascii="宋体" w:hAnsi="宋体" w:cs="宋体" w:hint="eastAsia"/>
          <w:spacing w:val="2"/>
          <w:szCs w:val="21"/>
        </w:rPr>
        <w:t>a）逾期送达或者未送达指定地点的；</w:t>
      </w:r>
    </w:p>
    <w:p w:rsidR="00097841" w:rsidRDefault="00385360" w:rsidP="00A814E6">
      <w:pPr>
        <w:pStyle w:val="a3"/>
        <w:adjustRightInd w:val="0"/>
        <w:snapToGrid w:val="0"/>
        <w:ind w:left="425" w:firstLineChars="199" w:firstLine="426"/>
        <w:jc w:val="left"/>
        <w:rPr>
          <w:rFonts w:ascii="宋体" w:hAnsi="宋体" w:cs="宋体"/>
          <w:spacing w:val="2"/>
          <w:szCs w:val="21"/>
        </w:rPr>
      </w:pPr>
      <w:r>
        <w:rPr>
          <w:rFonts w:ascii="宋体" w:hAnsi="宋体" w:cs="宋体" w:hint="eastAsia"/>
          <w:spacing w:val="2"/>
          <w:szCs w:val="21"/>
        </w:rPr>
        <w:t>b）未按照招标文件要求密封的；</w:t>
      </w:r>
    </w:p>
    <w:p w:rsidR="00097841" w:rsidRDefault="00385360" w:rsidP="00A814E6">
      <w:pPr>
        <w:pStyle w:val="a3"/>
        <w:tabs>
          <w:tab w:val="left" w:pos="993"/>
        </w:tabs>
        <w:adjustRightInd w:val="0"/>
        <w:snapToGrid w:val="0"/>
        <w:ind w:left="426" w:firstLineChars="199" w:firstLine="426"/>
        <w:jc w:val="left"/>
        <w:rPr>
          <w:rFonts w:ascii="宋体" w:hAnsi="宋体" w:cs="宋体"/>
          <w:spacing w:val="2"/>
          <w:szCs w:val="21"/>
        </w:rPr>
      </w:pPr>
      <w:r>
        <w:rPr>
          <w:rFonts w:ascii="宋体" w:hAnsi="宋体" w:cs="宋体" w:hint="eastAsia"/>
          <w:spacing w:val="2"/>
          <w:szCs w:val="21"/>
        </w:rPr>
        <w:t>c）未按照本公告要求获得本项目招标文件的。</w:t>
      </w:r>
    </w:p>
    <w:p w:rsidR="00097841" w:rsidRDefault="00385360">
      <w:pPr>
        <w:adjustRightInd w:val="0"/>
        <w:snapToGrid w:val="0"/>
        <w:ind w:firstLineChars="0" w:firstLine="0"/>
        <w:jc w:val="left"/>
        <w:outlineLvl w:val="1"/>
        <w:rPr>
          <w:rFonts w:ascii="宋体" w:hAnsi="宋体" w:cs="宋体"/>
          <w:b/>
          <w:szCs w:val="21"/>
        </w:rPr>
      </w:pPr>
      <w:bookmarkStart w:id="29" w:name="_Toc13522"/>
      <w:bookmarkStart w:id="30" w:name="_Toc24324"/>
      <w:bookmarkStart w:id="31" w:name="_Toc89241484"/>
      <w:r>
        <w:rPr>
          <w:rFonts w:ascii="宋体" w:hAnsi="宋体" w:cs="宋体" w:hint="eastAsia"/>
          <w:b/>
          <w:szCs w:val="21"/>
        </w:rPr>
        <w:t>5. 发布公告的媒介</w:t>
      </w:r>
      <w:bookmarkEnd w:id="29"/>
      <w:bookmarkEnd w:id="30"/>
      <w:bookmarkEnd w:id="31"/>
    </w:p>
    <w:p w:rsidR="00097841" w:rsidRDefault="00385360">
      <w:pPr>
        <w:pStyle w:val="a3"/>
        <w:wordWrap w:val="0"/>
        <w:adjustRightInd w:val="0"/>
        <w:snapToGrid w:val="0"/>
        <w:jc w:val="left"/>
        <w:rPr>
          <w:rFonts w:ascii="宋体" w:hAnsi="宋体" w:cs="宋体"/>
          <w:szCs w:val="21"/>
        </w:rPr>
      </w:pPr>
      <w:r>
        <w:rPr>
          <w:rFonts w:ascii="宋体" w:hAnsi="宋体" w:cs="宋体" w:hint="eastAsia"/>
          <w:szCs w:val="21"/>
        </w:rPr>
        <w:t>本招标公告同时且仅在江苏有线南通分公司网（</w:t>
      </w:r>
      <w:r>
        <w:rPr>
          <w:rFonts w:ascii="宋体" w:hAnsi="宋体" w:cs="宋体"/>
          <w:szCs w:val="21"/>
        </w:rPr>
        <w:t>http://www.jscnnet.com/nt/DTGG/zbcg/</w:t>
      </w:r>
      <w:r>
        <w:rPr>
          <w:rFonts w:ascii="宋体" w:hAnsi="宋体" w:cs="宋体" w:hint="eastAsia"/>
          <w:szCs w:val="21"/>
        </w:rPr>
        <w:t>）上发布，其他媒介转载无效。</w:t>
      </w:r>
    </w:p>
    <w:p w:rsidR="00097841" w:rsidRDefault="00385360">
      <w:pPr>
        <w:numPr>
          <w:ilvl w:val="0"/>
          <w:numId w:val="4"/>
        </w:numPr>
        <w:adjustRightInd w:val="0"/>
        <w:snapToGrid w:val="0"/>
        <w:ind w:firstLineChars="0" w:firstLine="0"/>
        <w:jc w:val="left"/>
        <w:outlineLvl w:val="1"/>
      </w:pPr>
      <w:bookmarkStart w:id="32" w:name="_Toc941"/>
      <w:bookmarkStart w:id="33" w:name="_Toc2519"/>
      <w:bookmarkStart w:id="34" w:name="_Toc89241485"/>
      <w:r>
        <w:rPr>
          <w:rFonts w:ascii="宋体" w:hAnsi="宋体" w:cs="宋体" w:hint="eastAsia"/>
          <w:b/>
          <w:szCs w:val="21"/>
        </w:rPr>
        <w:t>联系方式</w:t>
      </w:r>
      <w:bookmarkEnd w:id="32"/>
      <w:bookmarkEnd w:id="33"/>
      <w:bookmarkEnd w:id="34"/>
    </w:p>
    <w:p w:rsidR="00097841" w:rsidRDefault="00385360" w:rsidP="00A814E6">
      <w:pPr>
        <w:ind w:firstLine="420"/>
      </w:pPr>
      <w:r>
        <w:rPr>
          <w:rFonts w:hint="eastAsia"/>
        </w:rPr>
        <w:t>采购人：江苏有线网络发展有限责任公司通州分公司</w:t>
      </w:r>
    </w:p>
    <w:p w:rsidR="00097841" w:rsidRDefault="00385360" w:rsidP="00A814E6">
      <w:pPr>
        <w:ind w:firstLine="420"/>
      </w:pPr>
      <w:r>
        <w:rPr>
          <w:rFonts w:hint="eastAsia"/>
        </w:rPr>
        <w:t>联系人：杨</w:t>
      </w:r>
      <w:r w:rsidR="00A772BA">
        <w:rPr>
          <w:rFonts w:hint="eastAsia"/>
        </w:rPr>
        <w:t>先生</w:t>
      </w:r>
      <w:r>
        <w:rPr>
          <w:rFonts w:hint="eastAsia"/>
        </w:rPr>
        <w:t xml:space="preserve">    </w:t>
      </w:r>
      <w:r>
        <w:rPr>
          <w:rFonts w:hint="eastAsia"/>
        </w:rPr>
        <w:t>联系电话：</w:t>
      </w:r>
      <w:r>
        <w:rPr>
          <w:rFonts w:hint="eastAsia"/>
        </w:rPr>
        <w:t>13962865066</w:t>
      </w:r>
    </w:p>
    <w:p w:rsidR="00097841" w:rsidRDefault="00385360" w:rsidP="00A814E6">
      <w:pPr>
        <w:ind w:firstLine="420"/>
      </w:pPr>
      <w:r>
        <w:rPr>
          <w:rFonts w:hint="eastAsia"/>
        </w:rPr>
        <w:t>采购代理机构：苏世建设管理集团有限公司南通分公司</w:t>
      </w:r>
    </w:p>
    <w:p w:rsidR="00097841" w:rsidRDefault="00385360" w:rsidP="00A814E6">
      <w:pPr>
        <w:ind w:firstLine="420"/>
      </w:pPr>
      <w:r>
        <w:rPr>
          <w:rFonts w:hint="eastAsia"/>
        </w:rPr>
        <w:t>地址：南通市通州区龙盛大道</w:t>
      </w:r>
      <w:r>
        <w:rPr>
          <w:rFonts w:hint="eastAsia"/>
        </w:rPr>
        <w:t>555</w:t>
      </w:r>
      <w:r>
        <w:rPr>
          <w:rFonts w:hint="eastAsia"/>
        </w:rPr>
        <w:t>号</w:t>
      </w:r>
    </w:p>
    <w:p w:rsidR="00097841" w:rsidRDefault="00385360" w:rsidP="00A814E6">
      <w:pPr>
        <w:ind w:firstLine="420"/>
      </w:pPr>
      <w:r>
        <w:rPr>
          <w:rFonts w:hint="eastAsia"/>
        </w:rPr>
        <w:t>联系人：吴先生</w:t>
      </w:r>
    </w:p>
    <w:p w:rsidR="00097841" w:rsidRDefault="00385360" w:rsidP="00A814E6">
      <w:pPr>
        <w:ind w:firstLine="420"/>
      </w:pPr>
      <w:r>
        <w:rPr>
          <w:rFonts w:hint="eastAsia"/>
        </w:rPr>
        <w:t>电话：</w:t>
      </w:r>
      <w:r>
        <w:rPr>
          <w:rFonts w:hint="eastAsia"/>
        </w:rPr>
        <w:t>13862811224</w:t>
      </w:r>
    </w:p>
    <w:p w:rsidR="00097841" w:rsidRDefault="00097841" w:rsidP="00097841">
      <w:pPr>
        <w:ind w:firstLine="420"/>
      </w:pPr>
    </w:p>
    <w:sectPr w:rsidR="00097841" w:rsidSect="000978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9EE" w:rsidRDefault="00A719EE">
      <w:pPr>
        <w:spacing w:line="240" w:lineRule="auto"/>
        <w:ind w:firstLine="420"/>
      </w:pPr>
      <w:r>
        <w:separator/>
      </w:r>
    </w:p>
  </w:endnote>
  <w:endnote w:type="continuationSeparator" w:id="0">
    <w:p w:rsidR="00A719EE" w:rsidRDefault="00A719EE">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黑体简体">
    <w:altName w:val="微软雅黑"/>
    <w:charset w:val="00"/>
    <w:family w:val="auto"/>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9EE" w:rsidRDefault="00A719EE">
      <w:pPr>
        <w:ind w:firstLine="420"/>
      </w:pPr>
      <w:r>
        <w:separator/>
      </w:r>
    </w:p>
  </w:footnote>
  <w:footnote w:type="continuationSeparator" w:id="0">
    <w:p w:rsidR="00A719EE" w:rsidRDefault="00A719EE">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CD01"/>
    <w:multiLevelType w:val="singleLevel"/>
    <w:tmpl w:val="07D1CD01"/>
    <w:lvl w:ilvl="0">
      <w:start w:val="6"/>
      <w:numFmt w:val="decimal"/>
      <w:suff w:val="space"/>
      <w:lvlText w:val="%1."/>
      <w:lvlJc w:val="left"/>
    </w:lvl>
  </w:abstractNum>
  <w:abstractNum w:abstractNumId="1">
    <w:nsid w:val="35C200DD"/>
    <w:multiLevelType w:val="multilevel"/>
    <w:tmpl w:val="35C200D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3FF85DE9"/>
    <w:multiLevelType w:val="multilevel"/>
    <w:tmpl w:val="3FF85DE9"/>
    <w:lvl w:ilvl="0">
      <w:start w:val="1"/>
      <w:numFmt w:val="lowerLetter"/>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nsid w:val="6C7D5362"/>
    <w:multiLevelType w:val="multilevel"/>
    <w:tmpl w:val="6C7D536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7841"/>
    <w:rsid w:val="00097841"/>
    <w:rsid w:val="00385360"/>
    <w:rsid w:val="0084795E"/>
    <w:rsid w:val="00A719EE"/>
    <w:rsid w:val="00A772BA"/>
    <w:rsid w:val="00A814E6"/>
    <w:rsid w:val="00BF0C95"/>
    <w:rsid w:val="00EE0093"/>
    <w:rsid w:val="03F44717"/>
    <w:rsid w:val="65DF6BF1"/>
    <w:rsid w:val="68E72554"/>
    <w:rsid w:val="6DA36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097841"/>
    <w:pPr>
      <w:widowControl w:val="0"/>
      <w:spacing w:line="360" w:lineRule="auto"/>
      <w:ind w:firstLineChars="200" w:firstLine="200"/>
      <w:jc w:val="both"/>
    </w:pPr>
    <w:rPr>
      <w:rFonts w:ascii="Times New Roman" w:eastAsia="宋体" w:hAnsi="Times New Roman" w:cs="Times New Roman"/>
      <w:kern w:val="2"/>
      <w:sz w:val="21"/>
      <w:szCs w:val="24"/>
    </w:rPr>
  </w:style>
  <w:style w:type="paragraph" w:styleId="1">
    <w:name w:val="heading 1"/>
    <w:basedOn w:val="10"/>
    <w:next w:val="a"/>
    <w:qFormat/>
    <w:rsid w:val="00097841"/>
    <w:pPr>
      <w:spacing w:before="340" w:after="330" w:line="578" w:lineRule="auto"/>
      <w:outlineLvl w:val="0"/>
    </w:pPr>
    <w:rPr>
      <w:kern w:val="44"/>
      <w:sz w:val="44"/>
      <w:szCs w:val="44"/>
    </w:rPr>
  </w:style>
  <w:style w:type="paragraph" w:styleId="2">
    <w:name w:val="heading 2"/>
    <w:basedOn w:val="55"/>
    <w:next w:val="a"/>
    <w:uiPriority w:val="9"/>
    <w:qFormat/>
    <w:rsid w:val="00097841"/>
    <w:pPr>
      <w:spacing w:before="260" w:after="260" w:line="416" w:lineRule="auto"/>
      <w:outlineLvl w:val="1"/>
    </w:pPr>
    <w:rPr>
      <w:rFonts w:ascii="Arial" w:eastAsia="黑体" w:hAnsi="Arial"/>
      <w:b/>
      <w:bCs/>
      <w:sz w:val="32"/>
      <w:szCs w:val="32"/>
    </w:rPr>
  </w:style>
  <w:style w:type="paragraph" w:styleId="5">
    <w:name w:val="heading 5"/>
    <w:basedOn w:val="a"/>
    <w:next w:val="a"/>
    <w:qFormat/>
    <w:rsid w:val="0009784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5">
    <w:name w:val="标题 55"/>
    <w:basedOn w:val="5"/>
    <w:qFormat/>
    <w:rsid w:val="00097841"/>
    <w:rPr>
      <w:rFonts w:ascii="方正黑体简体" w:eastAsia="方正黑体简体"/>
      <w:b w:val="0"/>
      <w:bCs w:val="0"/>
    </w:rPr>
  </w:style>
  <w:style w:type="paragraph" w:customStyle="1" w:styleId="10">
    <w:name w:val="标题 10"/>
    <w:basedOn w:val="2"/>
    <w:qFormat/>
    <w:rsid w:val="00097841"/>
    <w:pPr>
      <w:jc w:val="center"/>
    </w:pPr>
    <w:rPr>
      <w:kern w:val="0"/>
    </w:rPr>
  </w:style>
  <w:style w:type="paragraph" w:customStyle="1" w:styleId="bt1bt1">
    <w:name w:val="bt1bt1"/>
    <w:basedOn w:val="1"/>
    <w:qFormat/>
    <w:rsid w:val="00097841"/>
    <w:pPr>
      <w:spacing w:line="240" w:lineRule="auto"/>
    </w:pPr>
    <w:rPr>
      <w:rFonts w:ascii="黑体"/>
      <w:b w:val="0"/>
      <w:sz w:val="36"/>
      <w:szCs w:val="36"/>
    </w:rPr>
  </w:style>
  <w:style w:type="paragraph" w:styleId="a3">
    <w:name w:val="List Paragraph"/>
    <w:basedOn w:val="a"/>
    <w:uiPriority w:val="34"/>
    <w:unhideWhenUsed/>
    <w:qFormat/>
    <w:rsid w:val="00097841"/>
    <w:pPr>
      <w:ind w:firstLine="420"/>
    </w:pPr>
  </w:style>
  <w:style w:type="paragraph" w:customStyle="1" w:styleId="00">
    <w:name w:val="正文00"/>
    <w:basedOn w:val="a"/>
    <w:qFormat/>
    <w:rsid w:val="00097841"/>
    <w:pPr>
      <w:topLinePunct/>
      <w:spacing w:line="400" w:lineRule="exact"/>
      <w:ind w:firstLineChars="0" w:firstLine="0"/>
    </w:pPr>
    <w:rPr>
      <w:sz w:val="1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杨峰</cp:lastModifiedBy>
  <cp:revision>4</cp:revision>
  <dcterms:created xsi:type="dcterms:W3CDTF">2022-02-08T07:06:00Z</dcterms:created>
  <dcterms:modified xsi:type="dcterms:W3CDTF">2022-02-08T07:36:00Z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BFCB3F6AF7FA46D6AA507C12AD4A8205</vt:lpwstr>
  </property>
</Properties>
</file>