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b/>
          <w:bCs/>
          <w:sz w:val="32"/>
          <w:szCs w:val="32"/>
        </w:rPr>
      </w:pPr>
      <w:bookmarkStart w:id="0" w:name="OLE_LINK5"/>
      <w:bookmarkStart w:id="1" w:name="OLE_LINK3"/>
      <w:bookmarkStart w:id="2" w:name="OLE_LINK4"/>
      <w:bookmarkStart w:id="3" w:name="OLE_LINK1"/>
      <w:bookmarkStart w:id="4" w:name="OLE_LINK6"/>
      <w:bookmarkStart w:id="5" w:name="OLE_LINK2"/>
      <w:bookmarkStart w:id="6" w:name="OLE_LINK7"/>
      <w:r>
        <w:rPr>
          <w:rFonts w:hint="eastAsia" w:asciiTheme="majorEastAsia" w:hAnsiTheme="majorEastAsia" w:eastAsiaTheme="majorEastAsia" w:cstheme="majorEastAsia"/>
          <w:b/>
          <w:bCs/>
          <w:sz w:val="32"/>
          <w:szCs w:val="32"/>
        </w:rPr>
        <w:t>智慧通州等保改造升级设备采购与系统集成项目招标公告</w:t>
      </w:r>
      <w:bookmarkEnd w:id="0"/>
      <w:bookmarkEnd w:id="1"/>
      <w:bookmarkEnd w:id="2"/>
      <w:bookmarkEnd w:id="3"/>
      <w:bookmarkEnd w:id="4"/>
      <w:bookmarkEnd w:id="5"/>
      <w:bookmarkEnd w:id="6"/>
    </w:p>
    <w:p>
      <w:pPr>
        <w:pBdr>
          <w:top w:val="single" w:color="auto" w:sz="4" w:space="1"/>
          <w:left w:val="single" w:color="auto" w:sz="4" w:space="4"/>
          <w:bottom w:val="single" w:color="auto" w:sz="4" w:space="1"/>
          <w:right w:val="single" w:color="auto" w:sz="4" w:space="4"/>
        </w:pBdr>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项目概况</w:t>
      </w:r>
    </w:p>
    <w:p>
      <w:pPr>
        <w:pBdr>
          <w:top w:val="single" w:color="auto" w:sz="4" w:space="1"/>
          <w:left w:val="single" w:color="auto" w:sz="4" w:space="4"/>
          <w:bottom w:val="single" w:color="auto" w:sz="4" w:space="1"/>
          <w:right w:val="single" w:color="auto" w:sz="4" w:space="4"/>
        </w:pBdr>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single"/>
        </w:rPr>
        <w:t>智慧通州等保改造升级设备采购与系统集成项目</w:t>
      </w:r>
      <w:r>
        <w:rPr>
          <w:rFonts w:hint="eastAsia" w:asciiTheme="majorEastAsia" w:hAnsiTheme="majorEastAsia" w:eastAsiaTheme="majorEastAsia" w:cstheme="majorEastAsia"/>
          <w:sz w:val="24"/>
          <w:szCs w:val="24"/>
        </w:rPr>
        <w:t>的潜在投标人应在</w:t>
      </w:r>
      <w:r>
        <w:rPr>
          <w:rFonts w:hint="eastAsia" w:asciiTheme="majorEastAsia" w:hAnsiTheme="majorEastAsia" w:eastAsiaTheme="majorEastAsia" w:cstheme="majorEastAsia"/>
          <w:sz w:val="24"/>
          <w:szCs w:val="24"/>
          <w:u w:val="single"/>
        </w:rPr>
        <w:t>招标代理机构获取采购文件</w:t>
      </w:r>
      <w:r>
        <w:rPr>
          <w:rFonts w:hint="eastAsia" w:asciiTheme="majorEastAsia" w:hAnsiTheme="majorEastAsia" w:eastAsiaTheme="majorEastAsia" w:cstheme="majorEastAsia"/>
          <w:sz w:val="24"/>
          <w:szCs w:val="24"/>
        </w:rPr>
        <w:t>，并于2022</w:t>
      </w:r>
      <w:r>
        <w:rPr>
          <w:rFonts w:hint="eastAsia" w:asciiTheme="majorEastAsia" w:hAnsiTheme="majorEastAsia" w:eastAsiaTheme="majorEastAsia" w:cstheme="majorEastAsia"/>
          <w:bCs/>
          <w:sz w:val="24"/>
          <w:szCs w:val="24"/>
        </w:rPr>
        <w:t>年</w:t>
      </w:r>
      <w:r>
        <w:rPr>
          <w:rFonts w:hint="eastAsia" w:asciiTheme="majorEastAsia" w:hAnsiTheme="majorEastAsia" w:eastAsiaTheme="majorEastAsia" w:cstheme="majorEastAsia"/>
          <w:bCs/>
          <w:sz w:val="24"/>
          <w:szCs w:val="24"/>
          <w:u w:val="single"/>
          <w:lang w:val="en-US" w:eastAsia="zh-CN"/>
        </w:rPr>
        <w:t>7</w:t>
      </w:r>
      <w:r>
        <w:rPr>
          <w:rFonts w:hint="eastAsia" w:asciiTheme="majorEastAsia" w:hAnsiTheme="majorEastAsia" w:eastAsiaTheme="majorEastAsia" w:cstheme="majorEastAsia"/>
          <w:bCs/>
          <w:sz w:val="24"/>
          <w:szCs w:val="24"/>
          <w:u w:val="single"/>
        </w:rPr>
        <w:t>月</w:t>
      </w:r>
      <w:r>
        <w:rPr>
          <w:rFonts w:hint="eastAsia" w:asciiTheme="majorEastAsia" w:hAnsiTheme="majorEastAsia" w:eastAsiaTheme="majorEastAsia" w:cstheme="majorEastAsia"/>
          <w:bCs/>
          <w:sz w:val="24"/>
          <w:szCs w:val="24"/>
          <w:u w:val="single"/>
          <w:lang w:val="en-US" w:eastAsia="zh-CN"/>
        </w:rPr>
        <w:t>6</w:t>
      </w:r>
      <w:r>
        <w:rPr>
          <w:rFonts w:hint="eastAsia" w:asciiTheme="majorEastAsia" w:hAnsiTheme="majorEastAsia" w:eastAsiaTheme="majorEastAsia" w:cstheme="majorEastAsia"/>
          <w:bCs/>
          <w:sz w:val="24"/>
          <w:szCs w:val="24"/>
          <w:u w:val="single"/>
        </w:rPr>
        <w:t>日</w:t>
      </w:r>
      <w:r>
        <w:rPr>
          <w:rFonts w:hint="eastAsia" w:asciiTheme="majorEastAsia" w:hAnsiTheme="majorEastAsia" w:eastAsiaTheme="majorEastAsia" w:cstheme="majorEastAsia"/>
          <w:bCs/>
          <w:sz w:val="24"/>
          <w:szCs w:val="24"/>
          <w:u w:val="single"/>
          <w:lang w:val="en-US" w:eastAsia="zh-CN"/>
        </w:rPr>
        <w:t>14</w:t>
      </w:r>
      <w:r>
        <w:rPr>
          <w:rFonts w:hint="eastAsia" w:asciiTheme="majorEastAsia" w:hAnsiTheme="majorEastAsia" w:eastAsiaTheme="majorEastAsia" w:cstheme="majorEastAsia"/>
          <w:bCs/>
          <w:sz w:val="24"/>
          <w:szCs w:val="24"/>
          <w:u w:val="single"/>
        </w:rPr>
        <w:t>时</w:t>
      </w:r>
      <w:r>
        <w:rPr>
          <w:rFonts w:hint="eastAsia" w:asciiTheme="majorEastAsia" w:hAnsiTheme="majorEastAsia" w:eastAsiaTheme="majorEastAsia" w:cstheme="majorEastAsia"/>
          <w:bCs/>
          <w:sz w:val="24"/>
          <w:szCs w:val="24"/>
          <w:u w:val="single"/>
          <w:lang w:val="en-US" w:eastAsia="zh-CN"/>
        </w:rPr>
        <w:t>00</w:t>
      </w:r>
      <w:r>
        <w:rPr>
          <w:rFonts w:hint="eastAsia" w:asciiTheme="majorEastAsia" w:hAnsiTheme="majorEastAsia" w:eastAsiaTheme="majorEastAsia" w:cstheme="majorEastAsia"/>
          <w:bCs/>
          <w:sz w:val="24"/>
          <w:szCs w:val="24"/>
          <w:u w:val="single"/>
        </w:rPr>
        <w:t>分（</w:t>
      </w:r>
      <w:r>
        <w:rPr>
          <w:rFonts w:hint="eastAsia" w:asciiTheme="majorEastAsia" w:hAnsiTheme="majorEastAsia" w:eastAsiaTheme="majorEastAsia" w:cstheme="majorEastAsia"/>
          <w:bCs/>
          <w:sz w:val="24"/>
          <w:szCs w:val="24"/>
        </w:rPr>
        <w:t>北京时间）前递交投标文件</w:t>
      </w:r>
      <w:r>
        <w:rPr>
          <w:rFonts w:hint="eastAsia" w:asciiTheme="majorEastAsia" w:hAnsiTheme="majorEastAsia" w:eastAsiaTheme="majorEastAsia" w:cstheme="majorEastAsia"/>
          <w:sz w:val="24"/>
          <w:szCs w:val="24"/>
        </w:rPr>
        <w:t>。</w:t>
      </w:r>
    </w:p>
    <w:p>
      <w:pPr>
        <w:pStyle w:val="3"/>
        <w:spacing w:line="560" w:lineRule="exact"/>
        <w:rPr>
          <w:rFonts w:asciiTheme="majorEastAsia" w:hAnsiTheme="majorEastAsia" w:eastAsiaTheme="majorEastAsia" w:cstheme="majorEastAsia"/>
          <w:b w:val="0"/>
          <w:sz w:val="24"/>
          <w:szCs w:val="24"/>
        </w:rPr>
      </w:pPr>
      <w:bookmarkStart w:id="7" w:name="_Toc28359002"/>
      <w:bookmarkStart w:id="8" w:name="_Toc35393790"/>
      <w:bookmarkStart w:id="9" w:name="_Toc35393621"/>
      <w:bookmarkStart w:id="10" w:name="_Toc28359079"/>
      <w:bookmarkStart w:id="11" w:name="_Hlk24379207"/>
      <w:r>
        <w:rPr>
          <w:rFonts w:hint="eastAsia" w:asciiTheme="majorEastAsia" w:hAnsiTheme="majorEastAsia" w:eastAsiaTheme="majorEastAsia" w:cstheme="majorEastAsia"/>
          <w:b w:val="0"/>
          <w:sz w:val="24"/>
          <w:szCs w:val="24"/>
        </w:rPr>
        <w:t>一、项目基本情况</w:t>
      </w:r>
      <w:bookmarkEnd w:id="7"/>
      <w:bookmarkEnd w:id="8"/>
      <w:bookmarkEnd w:id="9"/>
      <w:bookmarkEnd w:id="10"/>
    </w:p>
    <w:p>
      <w:pPr>
        <w:pStyle w:val="7"/>
        <w:numPr>
          <w:ilvl w:val="0"/>
          <w:numId w:val="1"/>
        </w:numPr>
        <w:spacing w:line="560" w:lineRule="exact"/>
        <w:ind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项目编号：JSCN-TZYW-2022002 </w:t>
      </w:r>
    </w:p>
    <w:p>
      <w:pPr>
        <w:pStyle w:val="7"/>
        <w:numPr>
          <w:ilvl w:val="0"/>
          <w:numId w:val="1"/>
        </w:numPr>
        <w:spacing w:line="560" w:lineRule="exact"/>
        <w:ind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sz w:val="24"/>
          <w:szCs w:val="24"/>
          <w:u w:val="single"/>
        </w:rPr>
        <w:t>智慧通州等保改造升级设备采购与系统集成项目。</w:t>
      </w:r>
    </w:p>
    <w:bookmarkEnd w:id="11"/>
    <w:p>
      <w:pPr>
        <w:pStyle w:val="7"/>
        <w:numPr>
          <w:ilvl w:val="0"/>
          <w:numId w:val="1"/>
        </w:numPr>
        <w:spacing w:line="560" w:lineRule="exact"/>
        <w:ind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预算金额：人民币</w:t>
      </w:r>
      <w:r>
        <w:rPr>
          <w:rFonts w:hint="eastAsia" w:asciiTheme="majorEastAsia" w:hAnsiTheme="majorEastAsia" w:eastAsiaTheme="majorEastAsia" w:cstheme="majorEastAsia"/>
          <w:sz w:val="24"/>
          <w:szCs w:val="24"/>
          <w:u w:val="single"/>
        </w:rPr>
        <w:t>50</w:t>
      </w:r>
      <w:r>
        <w:rPr>
          <w:rFonts w:hint="eastAsia" w:asciiTheme="majorEastAsia" w:hAnsiTheme="majorEastAsia" w:eastAsiaTheme="majorEastAsia" w:cstheme="majorEastAsia"/>
          <w:sz w:val="24"/>
          <w:szCs w:val="24"/>
        </w:rPr>
        <w:t>万元。</w:t>
      </w:r>
    </w:p>
    <w:p>
      <w:pPr>
        <w:pStyle w:val="7"/>
        <w:numPr>
          <w:ilvl w:val="0"/>
          <w:numId w:val="1"/>
        </w:numPr>
        <w:spacing w:line="560" w:lineRule="exact"/>
        <w:ind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最高限价：人民币</w:t>
      </w:r>
      <w:r>
        <w:rPr>
          <w:rFonts w:hint="eastAsia" w:asciiTheme="majorEastAsia" w:hAnsiTheme="majorEastAsia" w:eastAsiaTheme="majorEastAsia" w:cstheme="majorEastAsia"/>
          <w:sz w:val="24"/>
          <w:szCs w:val="24"/>
          <w:u w:val="single"/>
        </w:rPr>
        <w:t>50</w:t>
      </w:r>
      <w:r>
        <w:rPr>
          <w:rFonts w:hint="eastAsia" w:asciiTheme="majorEastAsia" w:hAnsiTheme="majorEastAsia" w:eastAsiaTheme="majorEastAsia" w:cstheme="majorEastAsia"/>
          <w:sz w:val="24"/>
          <w:szCs w:val="24"/>
        </w:rPr>
        <w:t>万元，投标报价超过最高限价者按无效标处理。</w:t>
      </w:r>
    </w:p>
    <w:p>
      <w:pPr>
        <w:pStyle w:val="7"/>
        <w:numPr>
          <w:ilvl w:val="0"/>
          <w:numId w:val="1"/>
        </w:numPr>
        <w:spacing w:line="560" w:lineRule="exact"/>
        <w:ind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采购需求：依据计算机信息系统安全保护等级划分准则 （</w:t>
      </w:r>
      <w:r>
        <w:rPr>
          <w:rFonts w:asciiTheme="majorEastAsia" w:hAnsiTheme="majorEastAsia" w:eastAsiaTheme="majorEastAsia" w:cstheme="majorEastAsia"/>
          <w:sz w:val="24"/>
          <w:szCs w:val="24"/>
        </w:rPr>
        <w:t>GB 17859-1999</w:t>
      </w:r>
      <w:r>
        <w:rPr>
          <w:rFonts w:hint="eastAsia" w:asciiTheme="majorEastAsia" w:hAnsiTheme="majorEastAsia" w:eastAsiaTheme="majorEastAsia" w:cstheme="majorEastAsia"/>
          <w:sz w:val="24"/>
          <w:szCs w:val="24"/>
        </w:rPr>
        <w:t>）、信息系统安全保护等级定级指南（</w:t>
      </w:r>
      <w:r>
        <w:rPr>
          <w:rFonts w:asciiTheme="majorEastAsia" w:hAnsiTheme="majorEastAsia" w:eastAsiaTheme="majorEastAsia" w:cstheme="majorEastAsia"/>
          <w:sz w:val="24"/>
          <w:szCs w:val="24"/>
        </w:rPr>
        <w:t>GB/T 22240-2020</w:t>
      </w:r>
      <w:r>
        <w:rPr>
          <w:rFonts w:hint="eastAsia" w:asciiTheme="majorEastAsia" w:hAnsiTheme="majorEastAsia" w:eastAsiaTheme="majorEastAsia" w:cstheme="majorEastAsia"/>
          <w:sz w:val="24"/>
          <w:szCs w:val="24"/>
        </w:rPr>
        <w:t>），智慧通州电视平台信息系统定级为二级——系统审计保护级，需新增防火墙设备2台、日志审计设备1台、堡垒机1台、服务器1台、杀毒软件EDR一套。具体详见招标文件第四章。</w:t>
      </w:r>
    </w:p>
    <w:p>
      <w:pPr>
        <w:pStyle w:val="7"/>
        <w:numPr>
          <w:ilvl w:val="0"/>
          <w:numId w:val="1"/>
        </w:numPr>
        <w:spacing w:line="560" w:lineRule="exact"/>
        <w:ind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合同履行期限：</w:t>
      </w:r>
      <w:r>
        <w:rPr>
          <w:rFonts w:hint="eastAsia" w:asciiTheme="majorEastAsia" w:hAnsiTheme="majorEastAsia" w:eastAsiaTheme="majorEastAsia" w:cstheme="majorEastAsia"/>
          <w:color w:val="000000"/>
          <w:sz w:val="24"/>
          <w:szCs w:val="24"/>
        </w:rPr>
        <w:t>合同签订后60天内完成供货及安装及新建清单内所有设备进行为期三年的免费运行维护</w:t>
      </w:r>
      <w:r>
        <w:rPr>
          <w:rFonts w:hint="eastAsia" w:asciiTheme="majorEastAsia" w:hAnsiTheme="majorEastAsia" w:eastAsiaTheme="majorEastAsia" w:cstheme="majorEastAsia"/>
          <w:sz w:val="24"/>
          <w:szCs w:val="24"/>
        </w:rPr>
        <w:t>。</w:t>
      </w:r>
    </w:p>
    <w:p>
      <w:pPr>
        <w:pStyle w:val="7"/>
        <w:numPr>
          <w:ilvl w:val="0"/>
          <w:numId w:val="1"/>
        </w:numPr>
        <w:spacing w:line="560" w:lineRule="exact"/>
        <w:ind w:firstLine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本项目不接受联合体投标。</w:t>
      </w:r>
    </w:p>
    <w:p>
      <w:pPr>
        <w:pStyle w:val="3"/>
        <w:spacing w:line="560" w:lineRule="exact"/>
        <w:rPr>
          <w:rFonts w:asciiTheme="majorEastAsia" w:hAnsiTheme="majorEastAsia" w:eastAsiaTheme="majorEastAsia" w:cstheme="majorEastAsia"/>
          <w:b w:val="0"/>
          <w:sz w:val="24"/>
          <w:szCs w:val="24"/>
        </w:rPr>
      </w:pPr>
      <w:bookmarkStart w:id="12" w:name="_Toc28359003"/>
      <w:bookmarkStart w:id="13" w:name="_Toc35393622"/>
      <w:bookmarkStart w:id="14" w:name="_Toc35393791"/>
      <w:bookmarkStart w:id="15" w:name="_Toc28359080"/>
      <w:r>
        <w:rPr>
          <w:rFonts w:hint="eastAsia" w:asciiTheme="majorEastAsia" w:hAnsiTheme="majorEastAsia" w:eastAsiaTheme="majorEastAsia" w:cstheme="majorEastAsia"/>
          <w:b w:val="0"/>
          <w:sz w:val="24"/>
          <w:szCs w:val="24"/>
        </w:rPr>
        <w:t>二、申请人的资格要求：</w:t>
      </w:r>
      <w:bookmarkEnd w:id="12"/>
      <w:bookmarkEnd w:id="13"/>
      <w:bookmarkEnd w:id="14"/>
      <w:bookmarkEnd w:id="15"/>
    </w:p>
    <w:p>
      <w:pPr>
        <w:spacing w:line="56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1.满足《中华人民共和国政府采购法》第二十二条规定；</w:t>
      </w:r>
    </w:p>
    <w:p>
      <w:pPr>
        <w:spacing w:line="560" w:lineRule="exact"/>
        <w:ind w:firstLine="480" w:firstLineChars="200"/>
        <w:rPr>
          <w:rFonts w:asciiTheme="majorEastAsia" w:hAnsiTheme="majorEastAsia" w:eastAsiaTheme="majorEastAsia" w:cstheme="majorEastAsia"/>
          <w:sz w:val="24"/>
          <w:szCs w:val="24"/>
          <w:u w:val="single"/>
        </w:rPr>
      </w:pPr>
      <w:bookmarkStart w:id="16" w:name="_Toc28359004"/>
      <w:bookmarkStart w:id="17" w:name="_Toc28359081"/>
      <w:r>
        <w:rPr>
          <w:rFonts w:hint="eastAsia" w:asciiTheme="majorEastAsia" w:hAnsiTheme="majorEastAsia" w:eastAsiaTheme="majorEastAsia" w:cstheme="majorEastAsia"/>
          <w:sz w:val="24"/>
          <w:szCs w:val="24"/>
        </w:rPr>
        <w:t>2.本项目的特定资格要求：</w:t>
      </w:r>
      <w:bookmarkStart w:id="18" w:name="_Toc35393792"/>
      <w:bookmarkStart w:id="19" w:name="_Toc35393623"/>
      <w:r>
        <w:rPr>
          <w:rFonts w:hint="eastAsia" w:asciiTheme="majorEastAsia" w:hAnsiTheme="majorEastAsia" w:eastAsiaTheme="majorEastAsia" w:cstheme="majorEastAsia"/>
          <w:sz w:val="24"/>
          <w:szCs w:val="24"/>
          <w:u w:val="single"/>
        </w:rPr>
        <w:t>/。</w:t>
      </w:r>
    </w:p>
    <w:p>
      <w:pPr>
        <w:spacing w:line="560" w:lineRule="exac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三、获取招标文件</w:t>
      </w:r>
      <w:bookmarkEnd w:id="16"/>
      <w:bookmarkEnd w:id="17"/>
      <w:bookmarkEnd w:id="18"/>
      <w:bookmarkEnd w:id="19"/>
      <w:bookmarkStart w:id="20" w:name="_Toc28359082"/>
      <w:bookmarkStart w:id="21" w:name="_Toc28359005"/>
      <w:bookmarkStart w:id="22" w:name="_Toc35393624"/>
      <w:bookmarkStart w:id="23" w:name="_Toc35393793"/>
    </w:p>
    <w:p>
      <w:p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时间：2022年</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16</w:t>
      </w:r>
      <w:r>
        <w:rPr>
          <w:rFonts w:hint="eastAsia" w:asciiTheme="majorEastAsia" w:hAnsiTheme="majorEastAsia" w:eastAsiaTheme="majorEastAsia" w:cstheme="majorEastAsia"/>
          <w:sz w:val="24"/>
          <w:szCs w:val="24"/>
        </w:rPr>
        <w:t>日至2022年</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26</w:t>
      </w:r>
      <w:r>
        <w:rPr>
          <w:rFonts w:hint="eastAsia" w:asciiTheme="majorEastAsia" w:hAnsiTheme="majorEastAsia" w:eastAsiaTheme="majorEastAsia" w:cstheme="majorEastAsia"/>
          <w:sz w:val="24"/>
          <w:szCs w:val="24"/>
        </w:rPr>
        <w:t>日。</w:t>
      </w:r>
    </w:p>
    <w:p>
      <w:pPr>
        <w:spacing w:line="56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地点：苏世建设管理集团有限公司南通分公司</w:t>
      </w:r>
    </w:p>
    <w:p>
      <w:pPr>
        <w:pStyle w:val="3"/>
        <w:spacing w:line="560" w:lineRule="exact"/>
        <w:ind w:firstLine="360" w:firstLineChars="150"/>
        <w:rPr>
          <w:rFonts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sz w:val="24"/>
          <w:szCs w:val="24"/>
        </w:rPr>
        <w:t>方式：由招标代理机构（</w:t>
      </w:r>
      <w:r>
        <w:rPr>
          <w:rFonts w:hint="eastAsia" w:asciiTheme="majorEastAsia" w:hAnsiTheme="majorEastAsia" w:eastAsiaTheme="majorEastAsia" w:cstheme="majorEastAsia"/>
          <w:sz w:val="24"/>
          <w:szCs w:val="24"/>
        </w:rPr>
        <w:t>苏世建设管理集团有限公司南通分公司</w:t>
      </w:r>
      <w:r>
        <w:rPr>
          <w:rFonts w:hint="eastAsia" w:asciiTheme="majorEastAsia" w:hAnsiTheme="majorEastAsia" w:eastAsiaTheme="majorEastAsia" w:cstheme="majorEastAsia"/>
          <w:b w:val="0"/>
          <w:sz w:val="24"/>
          <w:szCs w:val="24"/>
        </w:rPr>
        <w:t>）提供</w:t>
      </w:r>
    </w:p>
    <w:p>
      <w:pPr>
        <w:pStyle w:val="3"/>
        <w:spacing w:line="560" w:lineRule="exact"/>
        <w:ind w:firstLine="360" w:firstLineChars="150"/>
        <w:rPr>
          <w:rFonts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sz w:val="24"/>
          <w:szCs w:val="24"/>
        </w:rPr>
        <w:t>售价：人民币</w:t>
      </w:r>
      <w:r>
        <w:rPr>
          <w:rFonts w:hint="eastAsia" w:asciiTheme="majorEastAsia" w:hAnsiTheme="majorEastAsia" w:eastAsiaTheme="majorEastAsia" w:cstheme="majorEastAsia"/>
          <w:b w:val="0"/>
          <w:sz w:val="24"/>
          <w:szCs w:val="24"/>
          <w:lang w:val="en-US" w:eastAsia="zh-CN"/>
        </w:rPr>
        <w:t>500</w:t>
      </w:r>
      <w:r>
        <w:rPr>
          <w:rFonts w:hint="eastAsia" w:asciiTheme="majorEastAsia" w:hAnsiTheme="majorEastAsia" w:eastAsiaTheme="majorEastAsia" w:cstheme="majorEastAsia"/>
          <w:b w:val="0"/>
          <w:sz w:val="24"/>
          <w:szCs w:val="24"/>
        </w:rPr>
        <w:t>元</w:t>
      </w:r>
    </w:p>
    <w:p>
      <w:pPr>
        <w:pStyle w:val="3"/>
        <w:pageBreakBefore w:val="0"/>
        <w:widowControl w:val="0"/>
        <w:kinsoku/>
        <w:wordWrap/>
        <w:topLinePunct w:val="0"/>
        <w:autoSpaceDE/>
        <w:autoSpaceDN/>
        <w:bidi w:val="0"/>
        <w:spacing w:line="360" w:lineRule="auto"/>
        <w:rPr>
          <w:rFonts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四、提交投标文件</w:t>
      </w:r>
      <w:bookmarkEnd w:id="20"/>
      <w:bookmarkEnd w:id="21"/>
      <w:r>
        <w:rPr>
          <w:rFonts w:hint="eastAsia" w:asciiTheme="majorEastAsia" w:hAnsiTheme="majorEastAsia" w:eastAsiaTheme="majorEastAsia" w:cstheme="majorEastAsia"/>
          <w:b w:val="0"/>
          <w:sz w:val="24"/>
          <w:szCs w:val="24"/>
        </w:rPr>
        <w:t>截止时间、开标时间和地点</w:t>
      </w:r>
      <w:bookmarkEnd w:id="22"/>
      <w:bookmarkEnd w:id="23"/>
    </w:p>
    <w:p>
      <w:pPr>
        <w:pageBreakBefore w:val="0"/>
        <w:widowControl w:val="0"/>
        <w:kinsoku/>
        <w:wordWrap/>
        <w:topLinePunct w:val="0"/>
        <w:autoSpaceDE/>
        <w:autoSpaceDN/>
        <w:bidi w:val="0"/>
        <w:spacing w:line="360" w:lineRule="auto"/>
        <w:ind w:firstLine="480" w:firstLineChars="200"/>
        <w:rPr>
          <w:rFonts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时间：2022年</w:t>
      </w:r>
      <w:r>
        <w:rPr>
          <w:rFonts w:hint="eastAsia" w:asciiTheme="majorEastAsia" w:hAnsiTheme="majorEastAsia" w:eastAsiaTheme="majorEastAsia" w:cstheme="majorEastAsia"/>
          <w:bCs/>
          <w:sz w:val="24"/>
          <w:szCs w:val="24"/>
          <w:lang w:val="en-US" w:eastAsia="zh-CN"/>
        </w:rPr>
        <w:t>7</w:t>
      </w:r>
      <w:r>
        <w:rPr>
          <w:rFonts w:hint="eastAsia" w:asciiTheme="majorEastAsia" w:hAnsiTheme="majorEastAsia" w:eastAsiaTheme="majorEastAsia" w:cstheme="majorEastAsia"/>
          <w:bCs/>
          <w:sz w:val="24"/>
          <w:szCs w:val="24"/>
        </w:rPr>
        <w:t>月</w:t>
      </w:r>
      <w:r>
        <w:rPr>
          <w:rFonts w:hint="eastAsia" w:asciiTheme="majorEastAsia" w:hAnsiTheme="majorEastAsia" w:eastAsiaTheme="majorEastAsia" w:cstheme="majorEastAsia"/>
          <w:bCs/>
          <w:sz w:val="24"/>
          <w:szCs w:val="24"/>
          <w:lang w:val="en-US" w:eastAsia="zh-CN"/>
        </w:rPr>
        <w:t>6</w:t>
      </w:r>
      <w:r>
        <w:rPr>
          <w:rFonts w:hint="eastAsia" w:asciiTheme="majorEastAsia" w:hAnsiTheme="majorEastAsia" w:eastAsiaTheme="majorEastAsia" w:cstheme="majorEastAsia"/>
          <w:bCs/>
          <w:sz w:val="24"/>
          <w:szCs w:val="24"/>
        </w:rPr>
        <w:t>日</w:t>
      </w:r>
      <w:r>
        <w:rPr>
          <w:rFonts w:hint="eastAsia" w:asciiTheme="majorEastAsia" w:hAnsiTheme="majorEastAsia" w:eastAsiaTheme="majorEastAsia" w:cstheme="majorEastAsia"/>
          <w:bCs/>
          <w:sz w:val="24"/>
          <w:szCs w:val="24"/>
          <w:lang w:val="en-US" w:eastAsia="zh-CN"/>
        </w:rPr>
        <w:t>14</w:t>
      </w:r>
      <w:r>
        <w:rPr>
          <w:rFonts w:hint="eastAsia" w:asciiTheme="majorEastAsia" w:hAnsiTheme="majorEastAsia" w:eastAsiaTheme="majorEastAsia" w:cstheme="majorEastAsia"/>
          <w:bCs/>
          <w:sz w:val="24"/>
          <w:szCs w:val="24"/>
        </w:rPr>
        <w:t>时</w:t>
      </w:r>
      <w:r>
        <w:rPr>
          <w:rFonts w:hint="eastAsia" w:asciiTheme="majorEastAsia" w:hAnsiTheme="majorEastAsia" w:eastAsiaTheme="majorEastAsia" w:cstheme="majorEastAsia"/>
          <w:bCs/>
          <w:sz w:val="24"/>
          <w:szCs w:val="24"/>
          <w:lang w:val="en-US" w:eastAsia="zh-CN"/>
        </w:rPr>
        <w:t>00</w:t>
      </w:r>
      <w:r>
        <w:rPr>
          <w:rFonts w:hint="eastAsia" w:asciiTheme="majorEastAsia" w:hAnsiTheme="majorEastAsia" w:eastAsiaTheme="majorEastAsia" w:cstheme="majorEastAsia"/>
          <w:bCs/>
          <w:sz w:val="24"/>
          <w:szCs w:val="24"/>
        </w:rPr>
        <w:t>分（北京时间）。</w:t>
      </w:r>
    </w:p>
    <w:p>
      <w:pPr>
        <w:pStyle w:val="7"/>
        <w:pageBreakBefore w:val="0"/>
        <w:widowControl w:val="0"/>
        <w:kinsoku/>
        <w:wordWrap/>
        <w:topLinePunct w:val="0"/>
        <w:autoSpaceDE/>
        <w:autoSpaceDN/>
        <w:bidi w:val="0"/>
        <w:adjustRightInd w:val="0"/>
        <w:snapToGrid w:val="0"/>
        <w:spacing w:line="360" w:lineRule="auto"/>
        <w:ind w:left="2" w:leftChars="1" w:firstLine="480"/>
        <w:jc w:val="left"/>
        <w:rPr>
          <w:rFonts w:hint="eastAsia" w:asciiTheme="majorEastAsia" w:hAnsiTheme="majorEastAsia" w:eastAsiaTheme="majorEastAsia" w:cstheme="majorEastAsia"/>
          <w:b w:val="0"/>
          <w:kern w:val="2"/>
          <w:sz w:val="24"/>
          <w:szCs w:val="24"/>
          <w:lang w:val="en-US" w:eastAsia="zh-CN" w:bidi="ar-SA"/>
        </w:rPr>
      </w:pPr>
      <w:r>
        <w:rPr>
          <w:rFonts w:hint="eastAsia" w:asciiTheme="majorEastAsia" w:hAnsiTheme="majorEastAsia" w:eastAsiaTheme="majorEastAsia" w:cstheme="majorEastAsia"/>
          <w:b w:val="0"/>
          <w:kern w:val="2"/>
          <w:sz w:val="24"/>
          <w:szCs w:val="24"/>
          <w:lang w:val="en-US" w:eastAsia="zh-CN" w:bidi="ar-SA"/>
        </w:rPr>
        <w:t>地点：</w:t>
      </w:r>
      <w:bookmarkStart w:id="24" w:name="_Toc28359007"/>
      <w:bookmarkStart w:id="25" w:name="_Toc35393625"/>
      <w:bookmarkStart w:id="26" w:name="_Toc28359084"/>
      <w:bookmarkStart w:id="27" w:name="_Toc35393794"/>
      <w:r>
        <w:rPr>
          <w:rFonts w:hint="eastAsia" w:asciiTheme="majorEastAsia" w:hAnsiTheme="majorEastAsia" w:eastAsiaTheme="majorEastAsia" w:cstheme="majorEastAsia"/>
          <w:b w:val="0"/>
          <w:kern w:val="2"/>
          <w:sz w:val="24"/>
          <w:szCs w:val="24"/>
          <w:lang w:val="en-US" w:eastAsia="zh-CN" w:bidi="ar-SA"/>
        </w:rPr>
        <w:t>【南通市通州区龙盛大道555号，</w:t>
      </w:r>
      <w:bookmarkStart w:id="38" w:name="_GoBack"/>
      <w:bookmarkEnd w:id="38"/>
      <w:r>
        <w:rPr>
          <w:rFonts w:hint="eastAsia" w:asciiTheme="majorEastAsia" w:hAnsiTheme="majorEastAsia" w:eastAsiaTheme="majorEastAsia" w:cstheme="majorEastAsia"/>
          <w:b w:val="0"/>
          <w:kern w:val="2"/>
          <w:sz w:val="24"/>
          <w:szCs w:val="24"/>
          <w:lang w:val="en-US" w:eastAsia="zh-CN" w:bidi="ar-SA"/>
        </w:rPr>
        <w:t>苏世建设管理集团有限公司南通分公司】。</w:t>
      </w:r>
    </w:p>
    <w:p>
      <w:pPr>
        <w:pStyle w:val="3"/>
        <w:pageBreakBefore w:val="0"/>
        <w:widowControl w:val="0"/>
        <w:kinsoku/>
        <w:wordWrap/>
        <w:topLinePunct w:val="0"/>
        <w:autoSpaceDE/>
        <w:autoSpaceDN/>
        <w:bidi w:val="0"/>
        <w:spacing w:line="360" w:lineRule="auto"/>
        <w:rPr>
          <w:rFonts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五、公告期限</w:t>
      </w:r>
      <w:bookmarkEnd w:id="24"/>
      <w:bookmarkEnd w:id="25"/>
      <w:bookmarkEnd w:id="26"/>
      <w:bookmarkEnd w:id="27"/>
    </w:p>
    <w:p>
      <w:pPr>
        <w:spacing w:line="560" w:lineRule="exact"/>
        <w:ind w:firstLine="480" w:firstLineChars="200"/>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自本公告发布之日起5个工作日。</w:t>
      </w:r>
    </w:p>
    <w:p>
      <w:pPr>
        <w:spacing w:line="360" w:lineRule="auto"/>
        <w:rPr>
          <w:rFonts w:asciiTheme="majorEastAsia" w:hAnsiTheme="majorEastAsia" w:eastAsiaTheme="majorEastAsia" w:cstheme="majorEastAsia"/>
          <w:color w:val="000000"/>
          <w:sz w:val="24"/>
          <w:szCs w:val="24"/>
        </w:rPr>
      </w:pPr>
      <w:bookmarkStart w:id="28" w:name="_Toc35393795"/>
      <w:bookmarkStart w:id="29" w:name="_Toc35393626"/>
      <w:r>
        <w:rPr>
          <w:rFonts w:hint="eastAsia" w:asciiTheme="majorEastAsia" w:hAnsiTheme="majorEastAsia" w:eastAsiaTheme="majorEastAsia" w:cstheme="majorEastAsia"/>
          <w:sz w:val="24"/>
          <w:szCs w:val="24"/>
        </w:rPr>
        <w:t>六、其他补充事宜</w:t>
      </w:r>
      <w:bookmarkEnd w:id="28"/>
      <w:bookmarkEnd w:id="29"/>
      <w:r>
        <w:rPr>
          <w:rFonts w:hint="eastAsia" w:asciiTheme="majorEastAsia" w:hAnsiTheme="majorEastAsia" w:eastAsiaTheme="majorEastAsia" w:cstheme="majorEastAsia"/>
          <w:sz w:val="24"/>
          <w:szCs w:val="24"/>
        </w:rPr>
        <w:t>：无</w:t>
      </w:r>
    </w:p>
    <w:p>
      <w:pPr>
        <w:pStyle w:val="3"/>
        <w:spacing w:line="560" w:lineRule="exact"/>
        <w:rPr>
          <w:rFonts w:asciiTheme="majorEastAsia" w:hAnsiTheme="majorEastAsia" w:eastAsiaTheme="majorEastAsia" w:cstheme="majorEastAsia"/>
          <w:b w:val="0"/>
          <w:sz w:val="24"/>
          <w:szCs w:val="24"/>
        </w:rPr>
      </w:pPr>
      <w:bookmarkStart w:id="30" w:name="_Toc35393627"/>
      <w:bookmarkStart w:id="31" w:name="_Toc35393796"/>
      <w:bookmarkStart w:id="32" w:name="_Toc28359008"/>
      <w:bookmarkStart w:id="33" w:name="_Toc28359085"/>
      <w:r>
        <w:rPr>
          <w:rFonts w:hint="eastAsia" w:asciiTheme="majorEastAsia" w:hAnsiTheme="majorEastAsia" w:eastAsiaTheme="majorEastAsia" w:cstheme="majorEastAsia"/>
          <w:b w:val="0"/>
          <w:sz w:val="24"/>
          <w:szCs w:val="24"/>
        </w:rPr>
        <w:t>七、对本次招标提出询问，请按以下方式联系。</w:t>
      </w:r>
      <w:bookmarkEnd w:id="30"/>
      <w:bookmarkEnd w:id="31"/>
      <w:bookmarkEnd w:id="32"/>
      <w:bookmarkEnd w:id="33"/>
    </w:p>
    <w:p>
      <w:pPr>
        <w:widowControl/>
        <w:spacing w:line="560" w:lineRule="exact"/>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1.采购人信息</w:t>
      </w:r>
    </w:p>
    <w:p>
      <w:pPr>
        <w:spacing w:line="560" w:lineRule="exact"/>
        <w:ind w:left="1079" w:leftChars="371" w:hanging="300" w:hangingChars="125"/>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 称：</w:t>
      </w:r>
      <w:r>
        <w:rPr>
          <w:rFonts w:hint="eastAsia" w:asciiTheme="majorEastAsia" w:hAnsiTheme="majorEastAsia" w:eastAsiaTheme="majorEastAsia" w:cstheme="majorEastAsia"/>
          <w:sz w:val="24"/>
          <w:szCs w:val="24"/>
          <w:u w:val="single"/>
        </w:rPr>
        <w:t>江苏有线网络发展有限责任公司通州分公司</w:t>
      </w:r>
    </w:p>
    <w:p>
      <w:pPr>
        <w:spacing w:line="560" w:lineRule="exact"/>
        <w:ind w:left="1079" w:leftChars="371" w:hanging="300" w:hangingChars="125"/>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u w:val="single"/>
        </w:rPr>
        <w:t>江苏省南通市通州区金沙街道新金西路68号</w:t>
      </w:r>
    </w:p>
    <w:p>
      <w:pPr>
        <w:spacing w:line="560" w:lineRule="exact"/>
        <w:ind w:left="1079" w:leftChars="371" w:hanging="300" w:hangingChars="125"/>
        <w:jc w:val="left"/>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联系方式：</w:t>
      </w:r>
      <w:r>
        <w:rPr>
          <w:rFonts w:hint="eastAsia" w:asciiTheme="majorEastAsia" w:hAnsiTheme="majorEastAsia" w:eastAsiaTheme="majorEastAsia" w:cstheme="majorEastAsia"/>
          <w:sz w:val="24"/>
          <w:szCs w:val="24"/>
          <w:u w:val="single"/>
        </w:rPr>
        <w:t xml:space="preserve">杨先生 </w:t>
      </w:r>
      <w:bookmarkStart w:id="34" w:name="_Toc28359086"/>
      <w:bookmarkStart w:id="35" w:name="_Toc28359009"/>
      <w:r>
        <w:rPr>
          <w:rFonts w:hint="eastAsia" w:asciiTheme="majorEastAsia" w:hAnsiTheme="majorEastAsia" w:eastAsiaTheme="majorEastAsia" w:cstheme="majorEastAsia"/>
          <w:sz w:val="24"/>
          <w:szCs w:val="24"/>
          <w:u w:val="single"/>
        </w:rPr>
        <w:t>13962865066</w:t>
      </w:r>
    </w:p>
    <w:p>
      <w:pPr>
        <w:spacing w:line="560" w:lineRule="exact"/>
        <w:ind w:left="1079" w:leftChars="371" w:hanging="300" w:hangingChars="125"/>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2.采购代理机构信息</w:t>
      </w:r>
      <w:bookmarkEnd w:id="34"/>
      <w:bookmarkEnd w:id="35"/>
    </w:p>
    <w:p>
      <w:pPr>
        <w:spacing w:line="560" w:lineRule="exact"/>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名 称：</w:t>
      </w:r>
      <w:r>
        <w:rPr>
          <w:rFonts w:hint="eastAsia" w:asciiTheme="majorEastAsia" w:hAnsiTheme="majorEastAsia" w:eastAsiaTheme="majorEastAsia" w:cstheme="majorEastAsia"/>
          <w:sz w:val="24"/>
          <w:szCs w:val="24"/>
          <w:u w:val="single"/>
        </w:rPr>
        <w:t>苏世建设管理集团有限公司</w:t>
      </w:r>
    </w:p>
    <w:p>
      <w:pPr>
        <w:spacing w:line="560" w:lineRule="exact"/>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　址：</w:t>
      </w:r>
      <w:r>
        <w:rPr>
          <w:rFonts w:hint="eastAsia" w:asciiTheme="majorEastAsia" w:hAnsiTheme="majorEastAsia" w:eastAsiaTheme="majorEastAsia" w:cstheme="majorEastAsia"/>
          <w:sz w:val="24"/>
          <w:szCs w:val="24"/>
          <w:u w:val="single"/>
        </w:rPr>
        <w:t>南通市通州区龙盛大道555号</w:t>
      </w:r>
    </w:p>
    <w:p>
      <w:pPr>
        <w:spacing w:line="560" w:lineRule="exact"/>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bookmarkStart w:id="36" w:name="_Toc28359010"/>
      <w:bookmarkStart w:id="37" w:name="_Toc28359087"/>
      <w:r>
        <w:rPr>
          <w:rFonts w:hint="eastAsia" w:asciiTheme="majorEastAsia" w:hAnsiTheme="majorEastAsia" w:eastAsiaTheme="majorEastAsia" w:cstheme="majorEastAsia"/>
          <w:sz w:val="24"/>
          <w:szCs w:val="24"/>
          <w:u w:val="single"/>
        </w:rPr>
        <w:t>吴先生13862811224</w:t>
      </w:r>
    </w:p>
    <w:p>
      <w:pPr>
        <w:spacing w:line="560" w:lineRule="exact"/>
        <w:ind w:firstLine="720" w:firstLineChars="3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3.项目联系方式</w:t>
      </w:r>
      <w:bookmarkEnd w:id="36"/>
      <w:bookmarkEnd w:id="37"/>
    </w:p>
    <w:p>
      <w:pPr>
        <w:pStyle w:val="4"/>
        <w:spacing w:line="560" w:lineRule="exact"/>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项目联系人：</w:t>
      </w:r>
      <w:r>
        <w:rPr>
          <w:rFonts w:hint="eastAsia" w:asciiTheme="majorEastAsia" w:hAnsiTheme="majorEastAsia" w:eastAsiaTheme="majorEastAsia" w:cstheme="majorEastAsia"/>
          <w:sz w:val="24"/>
          <w:szCs w:val="24"/>
          <w:u w:val="single"/>
        </w:rPr>
        <w:t>吴元庆</w:t>
      </w:r>
    </w:p>
    <w:p>
      <w:pPr>
        <w:spacing w:line="560" w:lineRule="exact"/>
        <w:ind w:firstLine="720" w:firstLineChars="30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电　话：</w:t>
      </w:r>
      <w:r>
        <w:rPr>
          <w:rFonts w:hint="eastAsia" w:asciiTheme="majorEastAsia" w:hAnsiTheme="majorEastAsia" w:eastAsiaTheme="majorEastAsia" w:cstheme="majorEastAsia"/>
          <w:sz w:val="24"/>
          <w:szCs w:val="24"/>
          <w:u w:val="single"/>
        </w:rPr>
        <w:t>1362811224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44692"/>
    <w:multiLevelType w:val="multilevel"/>
    <w:tmpl w:val="30044692"/>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A1F11"/>
    <w:rsid w:val="333E3C01"/>
    <w:rsid w:val="34A15030"/>
    <w:rsid w:val="77D4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overflowPunct w:val="0"/>
      <w:adjustRightInd w:val="0"/>
      <w:jc w:val="left"/>
      <w:textAlignment w:val="baseline"/>
      <w:outlineLvl w:val="1"/>
    </w:pPr>
    <w:rPr>
      <w:rFonts w:ascii="宋体" w:hAnsi="宋体" w:eastAsia="楷体_GB2312"/>
      <w:b/>
      <w:sz w:val="26"/>
      <w:szCs w:val="2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Plain Text"/>
    <w:basedOn w:val="1"/>
    <w:qFormat/>
    <w:uiPriority w:val="0"/>
    <w:rPr>
      <w:rFonts w:ascii="宋体" w:hAnsi="Courier New"/>
    </w:rPr>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吴元庆</dc:creator>
  <cp:lastModifiedBy>A吴元庆（招标，造价）13862811224</cp:lastModifiedBy>
  <dcterms:modified xsi:type="dcterms:W3CDTF">2022-06-14T01:52:24Z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