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江苏有线如皋分公司营业厅门头及背景</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28"/>
          <w:szCs w:val="28"/>
          <w:lang w:val="en-US" w:eastAsia="zh-CN"/>
        </w:rPr>
      </w:pPr>
      <w:r>
        <w:rPr>
          <w:rFonts w:hint="eastAsia" w:asciiTheme="majorEastAsia" w:hAnsiTheme="majorEastAsia" w:eastAsiaTheme="majorEastAsia" w:cstheme="majorEastAsia"/>
          <w:b/>
          <w:bCs/>
          <w:sz w:val="44"/>
          <w:szCs w:val="44"/>
          <w:lang w:eastAsia="zh-CN"/>
        </w:rPr>
        <w:t>项目采购公告</w:t>
      </w: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一、项目基本情况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项目编号：</w:t>
      </w:r>
      <w:r>
        <w:rPr>
          <w:rFonts w:hint="eastAsia" w:ascii="仿宋" w:hAnsi="仿宋" w:eastAsia="仿宋" w:cs="仿宋"/>
          <w:sz w:val="28"/>
          <w:szCs w:val="28"/>
          <w:lang w:eastAsia="zh-CN"/>
        </w:rPr>
        <w:t>JSCNRG-202</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-0</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-0</w:t>
      </w:r>
      <w:r>
        <w:rPr>
          <w:rFonts w:hint="eastAsia" w:ascii="仿宋" w:hAnsi="仿宋" w:eastAsia="仿宋" w:cs="仿宋"/>
          <w:sz w:val="28"/>
          <w:szCs w:val="28"/>
          <w:lang w:val="en-US" w:eastAsia="zh-CN"/>
        </w:rPr>
        <w:t>2</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项目名称：</w:t>
      </w:r>
      <w:r>
        <w:rPr>
          <w:rFonts w:hint="eastAsia" w:ascii="仿宋" w:hAnsi="仿宋" w:eastAsia="仿宋" w:cs="仿宋"/>
          <w:sz w:val="28"/>
          <w:szCs w:val="28"/>
          <w:lang w:eastAsia="zh-CN"/>
        </w:rPr>
        <w:t>如皋分公司营业厅门头及背景项目采购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项目工程量：详见附件清单。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采购方式：竞争性谈判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sz w:val="28"/>
          <w:szCs w:val="28"/>
          <w:lang w:val="en-US" w:eastAsia="zh-CN"/>
        </w:rPr>
        <w:t>10.8万</w:t>
      </w:r>
      <w:r>
        <w:rPr>
          <w:rFonts w:hint="eastAsia" w:ascii="仿宋" w:hAnsi="仿宋" w:eastAsia="仿宋" w:cs="仿宋"/>
          <w:sz w:val="28"/>
          <w:szCs w:val="28"/>
        </w:rPr>
        <w:t>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采购需求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江苏有线如皋分公司现有营业厅的门头、背景应省公司要求重新改造，营业厅门头就现有门头进行利旧改造，钢架不变，其中</w:t>
      </w:r>
      <w:r>
        <w:rPr>
          <w:rFonts w:hint="eastAsia" w:ascii="仿宋" w:hAnsi="仿宋" w:eastAsia="仿宋" w:cs="仿宋"/>
          <w:sz w:val="28"/>
          <w:szCs w:val="28"/>
          <w:lang w:val="en-US" w:eastAsia="zh-CN"/>
        </w:rPr>
        <w:t>12个营业厅做刀刮布门头，7个营业厅做发光字门头，21个营业厅做背景改造，</w:t>
      </w:r>
      <w:r>
        <w:rPr>
          <w:rFonts w:hint="eastAsia" w:ascii="仿宋" w:hAnsi="仿宋" w:eastAsia="仿宋" w:cs="仿宋"/>
          <w:sz w:val="28"/>
          <w:szCs w:val="28"/>
          <w:lang w:eastAsia="zh-CN"/>
        </w:rPr>
        <w:t>改造方案内容详见采购文件及附件。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材料进场须经采购人验收确认，施工过程符合行业规范。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该项目所产生的垃圾</w:t>
      </w:r>
      <w:r>
        <w:rPr>
          <w:rFonts w:hint="eastAsia" w:ascii="仿宋" w:hAnsi="仿宋" w:eastAsia="仿宋" w:cs="仿宋"/>
          <w:sz w:val="28"/>
          <w:szCs w:val="28"/>
        </w:rPr>
        <w:t>，按照环保要求自行处理，采购方不负责协调处理。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完工后经双方现场验收通过，质量保证期5年。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三、合同履约期限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合同签订后</w:t>
      </w:r>
      <w:r>
        <w:rPr>
          <w:rFonts w:hint="eastAsia" w:ascii="仿宋" w:hAnsi="仿宋" w:eastAsia="仿宋" w:cs="仿宋"/>
          <w:sz w:val="28"/>
          <w:szCs w:val="28"/>
          <w:lang w:val="en-US" w:eastAsia="zh-CN"/>
        </w:rPr>
        <w:t>25</w:t>
      </w:r>
      <w:r>
        <w:rPr>
          <w:rFonts w:hint="eastAsia" w:ascii="仿宋" w:hAnsi="仿宋" w:eastAsia="仿宋" w:cs="仿宋"/>
          <w:sz w:val="28"/>
          <w:szCs w:val="28"/>
          <w:lang w:eastAsia="zh-CN"/>
        </w:rPr>
        <w:t>个</w:t>
      </w:r>
      <w:r>
        <w:rPr>
          <w:rFonts w:hint="eastAsia" w:ascii="仿宋" w:hAnsi="仿宋" w:eastAsia="仿宋" w:cs="仿宋"/>
          <w:sz w:val="28"/>
          <w:szCs w:val="28"/>
        </w:rPr>
        <w:t>日历天。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四、申请人的资格要求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1.具有独立法人资格；</w: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（1）具有独立承担民事责任的能力;</w: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（4）法律、行政法规规定的其他条件。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2.招标人须建筑装饰装修工程专业承包资质二级（含二级）及以上</w:t>
      </w:r>
      <w:r>
        <w:rPr>
          <w:rFonts w:hint="eastAsia" w:ascii="仿宋" w:hAnsi="仿宋" w:eastAsia="仿宋" w:cs="仿宋"/>
          <w:sz w:val="28"/>
          <w:szCs w:val="28"/>
          <w:lang w:eastAsia="zh-CN"/>
        </w:rPr>
        <w:t>，</w:t>
      </w:r>
      <w:r>
        <w:rPr>
          <w:rFonts w:hint="eastAsia" w:ascii="仿宋" w:hAnsi="仿宋" w:eastAsia="仿宋" w:cs="仿宋"/>
          <w:sz w:val="28"/>
          <w:szCs w:val="28"/>
        </w:rPr>
        <w:t>有建筑施工安全许可证。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黑体" w:hAnsi="黑体" w:eastAsia="黑体" w:cs="黑体"/>
          <w:sz w:val="28"/>
          <w:szCs w:val="28"/>
          <w:lang w:eastAsia="zh-CN"/>
        </w:rPr>
        <w:t>五、</w:t>
      </w:r>
      <w:r>
        <w:rPr>
          <w:rFonts w:hint="eastAsia" w:ascii="黑体" w:hAnsi="黑体" w:eastAsia="黑体" w:cs="黑体"/>
          <w:sz w:val="28"/>
          <w:szCs w:val="28"/>
        </w:rPr>
        <w:t>保证金事宜</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投标保证金为贰仟伍佰元整。现金密封带至开标现场，否则投标文件将被拒绝。不中标者的投标保证金当场退回，中标人的投标保证金纳至采购人指定账户，并在合同签订后自动转为履约保证金。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黑体" w:hAnsi="黑体" w:eastAsia="黑体" w:cs="黑体"/>
          <w:sz w:val="28"/>
          <w:szCs w:val="28"/>
        </w:rPr>
        <w:t>六、响应文件提交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1.请提供以下文件资料，并加盖投标人公章。</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8"/>
          <w:szCs w:val="28"/>
          <w:lang w:eastAsia="zh-CN"/>
        </w:rPr>
      </w:pPr>
      <w:r>
        <w:rPr>
          <w:rFonts w:hint="eastAsia" w:ascii="仿宋" w:hAnsi="仿宋" w:eastAsia="仿宋" w:cs="仿宋"/>
          <w:sz w:val="24"/>
          <w:szCs w:val="24"/>
        </w:rPr>
        <w:t>（</w:t>
      </w:r>
      <w:r>
        <w:rPr>
          <w:rFonts w:hint="eastAsia" w:ascii="仿宋" w:hAnsi="仿宋" w:eastAsia="仿宋" w:cs="仿宋"/>
          <w:sz w:val="28"/>
          <w:szCs w:val="28"/>
        </w:rPr>
        <w:t>1）营业执照</w:t>
      </w:r>
      <w:r>
        <w:rPr>
          <w:rFonts w:hint="eastAsia" w:ascii="仿宋" w:hAnsi="仿宋" w:eastAsia="仿宋" w:cs="仿宋"/>
          <w:sz w:val="28"/>
          <w:szCs w:val="28"/>
          <w:lang w:eastAsia="zh-CN"/>
        </w:rPr>
        <w:t>复印件</w:t>
      </w:r>
      <w:r>
        <w:rPr>
          <w:rFonts w:hint="eastAsia" w:ascii="仿宋" w:hAnsi="仿宋" w:eastAsia="仿宋" w:cs="仿宋"/>
          <w:sz w:val="28"/>
          <w:szCs w:val="28"/>
        </w:rPr>
        <w:t>、建筑业企业资格证书</w:t>
      </w:r>
      <w:r>
        <w:rPr>
          <w:rFonts w:hint="eastAsia" w:ascii="仿宋" w:hAnsi="仿宋" w:eastAsia="仿宋" w:cs="仿宋"/>
          <w:sz w:val="28"/>
          <w:szCs w:val="28"/>
          <w:lang w:eastAsia="zh-CN"/>
        </w:rPr>
        <w:t>复印件</w:t>
      </w:r>
      <w:r>
        <w:rPr>
          <w:rFonts w:hint="eastAsia" w:ascii="仿宋" w:hAnsi="仿宋" w:eastAsia="仿宋" w:cs="仿宋"/>
          <w:sz w:val="28"/>
          <w:szCs w:val="28"/>
        </w:rPr>
        <w:t>、建筑安全施工许可证复印件；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（2）法定代表人（经营者）、委托代理人（如有）身份证复印件；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（3）授权委托书（原件）（法定代表人或经营者本人参加投标的，此项无需提供）；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）参加政府采购活动前三年内在经营活动中没有重大违法记录的书面声明；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(5)报价单；按采购人提供的工程量清单和要求报单价及总价，本工程实行总价包干，报价包含成交供应商将货物送至指定地点产生的运输、安装、人工、税费等一切费用。不按工程量清单报价的作废标处理。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val="en-US" w:eastAsia="zh-CN"/>
        </w:rPr>
        <w:t>响应文件与报价文件分别装订成册,一正本贰副本，共三本。分别密封好，骑缝加盖单位公章。</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3.提交截止时间：2022年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5</w:t>
      </w:r>
      <w:r>
        <w:rPr>
          <w:rFonts w:hint="eastAsia" w:ascii="仿宋" w:hAnsi="仿宋" w:eastAsia="仿宋" w:cs="仿宋"/>
          <w:sz w:val="28"/>
          <w:szCs w:val="28"/>
        </w:rPr>
        <w:t>日</w:t>
      </w:r>
      <w:r>
        <w:rPr>
          <w:rFonts w:hint="eastAsia" w:ascii="仿宋" w:hAnsi="仿宋" w:eastAsia="仿宋" w:cs="仿宋"/>
          <w:sz w:val="28"/>
          <w:szCs w:val="28"/>
          <w:lang w:eastAsia="zh-CN"/>
        </w:rPr>
        <w:t>下</w:t>
      </w:r>
      <w:r>
        <w:rPr>
          <w:rFonts w:hint="eastAsia" w:ascii="仿宋" w:hAnsi="仿宋" w:eastAsia="仿宋" w:cs="仿宋"/>
          <w:sz w:val="28"/>
          <w:szCs w:val="28"/>
        </w:rPr>
        <w:t>午</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0</w:t>
      </w:r>
      <w:r>
        <w:rPr>
          <w:rFonts w:hint="eastAsia" w:ascii="仿宋" w:hAnsi="仿宋" w:eastAsia="仿宋" w:cs="仿宋"/>
          <w:sz w:val="28"/>
          <w:szCs w:val="28"/>
        </w:rPr>
        <w:t>0（北京时间）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4.提交地点：</w:t>
      </w:r>
      <w:r>
        <w:rPr>
          <w:rFonts w:hint="eastAsia" w:ascii="仿宋" w:hAnsi="仿宋" w:eastAsia="仿宋" w:cs="仿宋"/>
          <w:sz w:val="28"/>
          <w:szCs w:val="28"/>
          <w:lang w:eastAsia="zh-CN"/>
        </w:rPr>
        <w:t>如皋市惠政东路</w:t>
      </w:r>
      <w:r>
        <w:rPr>
          <w:rFonts w:hint="eastAsia" w:ascii="仿宋" w:hAnsi="仿宋" w:eastAsia="仿宋" w:cs="仿宋"/>
          <w:sz w:val="28"/>
          <w:szCs w:val="28"/>
          <w:lang w:val="en-US" w:eastAsia="zh-CN"/>
        </w:rPr>
        <w:t>188号15楼会议室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七、评审时间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1.时间：</w:t>
      </w:r>
      <w:r>
        <w:rPr>
          <w:rFonts w:hint="eastAsia" w:ascii="仿宋" w:hAnsi="仿宋" w:eastAsia="仿宋" w:cs="仿宋"/>
          <w:sz w:val="28"/>
          <w:szCs w:val="28"/>
        </w:rPr>
        <w:t>2022年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5</w:t>
      </w:r>
      <w:r>
        <w:rPr>
          <w:rFonts w:hint="eastAsia" w:ascii="仿宋" w:hAnsi="仿宋" w:eastAsia="仿宋" w:cs="仿宋"/>
          <w:sz w:val="28"/>
          <w:szCs w:val="28"/>
        </w:rPr>
        <w:t>日</w:t>
      </w:r>
      <w:r>
        <w:rPr>
          <w:rFonts w:hint="eastAsia" w:ascii="仿宋" w:hAnsi="仿宋" w:eastAsia="仿宋" w:cs="仿宋"/>
          <w:sz w:val="28"/>
          <w:szCs w:val="28"/>
          <w:lang w:eastAsia="zh-CN"/>
        </w:rPr>
        <w:t>下</w:t>
      </w:r>
      <w:r>
        <w:rPr>
          <w:rFonts w:hint="eastAsia" w:ascii="仿宋" w:hAnsi="仿宋" w:eastAsia="仿宋" w:cs="仿宋"/>
          <w:sz w:val="28"/>
          <w:szCs w:val="28"/>
        </w:rPr>
        <w:t>午</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0</w:t>
      </w:r>
      <w:r>
        <w:rPr>
          <w:rFonts w:hint="eastAsia" w:ascii="仿宋" w:hAnsi="仿宋" w:eastAsia="仿宋" w:cs="仿宋"/>
          <w:sz w:val="28"/>
          <w:szCs w:val="28"/>
        </w:rPr>
        <w:t>0（北京时间）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地点：</w:t>
      </w:r>
      <w:r>
        <w:rPr>
          <w:rFonts w:hint="eastAsia" w:ascii="仿宋" w:hAnsi="仿宋" w:eastAsia="仿宋" w:cs="仿宋"/>
          <w:sz w:val="28"/>
          <w:szCs w:val="28"/>
          <w:lang w:eastAsia="zh-CN"/>
        </w:rPr>
        <w:t>如皋市惠政东路</w:t>
      </w:r>
      <w:r>
        <w:rPr>
          <w:rFonts w:hint="eastAsia" w:ascii="仿宋" w:hAnsi="仿宋" w:eastAsia="仿宋" w:cs="仿宋"/>
          <w:sz w:val="28"/>
          <w:szCs w:val="28"/>
          <w:lang w:val="en-US" w:eastAsia="zh-CN"/>
        </w:rPr>
        <w:t>188号15楼会议室</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八</w:t>
      </w:r>
      <w:r>
        <w:rPr>
          <w:rFonts w:hint="eastAsia" w:ascii="黑体" w:hAnsi="黑体" w:eastAsia="黑体" w:cs="黑体"/>
          <w:sz w:val="28"/>
          <w:szCs w:val="28"/>
        </w:rPr>
        <w:t>、评标方式</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宋体"/>
          <w:b/>
          <w:bCs/>
          <w:kern w:val="0"/>
          <w:sz w:val="28"/>
          <w:szCs w:val="28"/>
        </w:rPr>
        <w:t>评审方法：最低评标价法</w:t>
      </w:r>
    </w:p>
    <w:p>
      <w:pPr>
        <w:spacing w:line="500" w:lineRule="exact"/>
        <w:ind w:firstLine="560" w:firstLineChars="200"/>
        <w:rPr>
          <w:rFonts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投标文件满足招标文件全部实质性要求，且投标报价最低的投标人为中标候选人。</w:t>
      </w:r>
    </w:p>
    <w:p>
      <w:pPr>
        <w:spacing w:line="500" w:lineRule="exact"/>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评标过程中，不得去掉报价中的最高报价和最低报价。</w:t>
      </w:r>
    </w:p>
    <w:p>
      <w:pPr>
        <w:tabs>
          <w:tab w:val="left" w:pos="900"/>
        </w:tabs>
        <w:spacing w:line="500" w:lineRule="exact"/>
        <w:ind w:firstLine="560" w:firstLineChars="200"/>
        <w:rPr>
          <w:rFonts w:hint="eastAsia" w:ascii="仿宋" w:hAnsi="仿宋" w:eastAsia="仿宋" w:cs="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当参加采购活动的供应商不足三家时，或者经评审合格供应商不足三家时，采购人可以决定直接转现场议价，也可以终止本次采购活动。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lang w:eastAsia="zh-CN"/>
        </w:rPr>
        <w:t>九</w:t>
      </w:r>
      <w:r>
        <w:rPr>
          <w:rFonts w:hint="eastAsia" w:ascii="黑体" w:hAnsi="黑体" w:eastAsia="黑体" w:cs="黑体"/>
          <w:sz w:val="28"/>
          <w:szCs w:val="28"/>
        </w:rPr>
        <w:t>、其他补充事宜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1.为了保证响应供应商能全面了解本项目的实际情况避免盲目投标，特别提醒所有响应供应商自行组织人员踏勘现场，自行负责现场踏勘安全。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采购人提供的面积数量与实际施工面积数量可能存在差别，采购人不追加面积。</w:t>
      </w:r>
      <w:r>
        <w:rPr>
          <w:rFonts w:hint="eastAsia" w:ascii="仿宋" w:hAnsi="仿宋" w:eastAsia="仿宋" w:cs="仿宋"/>
          <w:sz w:val="28"/>
          <w:szCs w:val="28"/>
          <w:lang w:eastAsia="zh-CN"/>
        </w:rPr>
        <w:t>采购文件中所采用的刀刮布、铝塑板需带样品。</w:t>
      </w:r>
      <w:r>
        <w:rPr>
          <w:rFonts w:hint="eastAsia" w:ascii="仿宋" w:hAnsi="仿宋" w:eastAsia="仿宋" w:cs="仿宋"/>
          <w:sz w:val="28"/>
          <w:szCs w:val="28"/>
        </w:rPr>
        <w:t>现场评审前，采购人接收各响应供货商质疑。</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产品质量须符合国家标准，中标单位应于施工前向采购人提交产品合格证明；本项目质保期为5年，工程全部结束经验收合格后，付至</w:t>
      </w:r>
      <w:r>
        <w:rPr>
          <w:rFonts w:hint="eastAsia" w:ascii="仿宋" w:hAnsi="仿宋" w:eastAsia="仿宋" w:cs="仿宋"/>
          <w:sz w:val="28"/>
          <w:szCs w:val="28"/>
          <w:lang w:eastAsia="zh-CN"/>
        </w:rPr>
        <w:t>总价</w:t>
      </w:r>
      <w:r>
        <w:rPr>
          <w:rFonts w:hint="eastAsia" w:ascii="仿宋" w:hAnsi="仿宋" w:eastAsia="仿宋" w:cs="仿宋"/>
          <w:sz w:val="28"/>
          <w:szCs w:val="28"/>
        </w:rPr>
        <w:t>的9</w:t>
      </w:r>
      <w:r>
        <w:rPr>
          <w:rFonts w:hint="eastAsia" w:ascii="仿宋" w:hAnsi="仿宋" w:eastAsia="仿宋" w:cs="仿宋"/>
          <w:sz w:val="28"/>
          <w:szCs w:val="28"/>
          <w:lang w:val="en-US" w:eastAsia="zh-CN"/>
        </w:rPr>
        <w:t>5</w:t>
      </w:r>
      <w:r>
        <w:rPr>
          <w:rFonts w:hint="eastAsia" w:ascii="仿宋" w:hAnsi="仿宋" w:eastAsia="仿宋" w:cs="仿宋"/>
          <w:sz w:val="28"/>
          <w:szCs w:val="28"/>
        </w:rPr>
        <w:t>%,余款于质保期满后无质量问题一次性无息付清；工程施工中所产生的违约款在支付合同款时予以扣除。付款时需提供增值税专用发票。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eastAsia="zh-CN"/>
        </w:rPr>
      </w:pPr>
      <w:r>
        <w:rPr>
          <w:rFonts w:hint="eastAsia" w:ascii="黑体" w:hAnsi="黑体" w:eastAsia="黑体" w:cs="黑体"/>
          <w:sz w:val="28"/>
          <w:szCs w:val="28"/>
        </w:rPr>
        <w:t>欢迎合格供应商与我公司联系报名，并领取本项目采购文件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联系人：钱洪楠</w:t>
      </w:r>
      <w:r>
        <w:rPr>
          <w:rFonts w:hint="eastAsia" w:ascii="仿宋" w:hAnsi="仿宋" w:eastAsia="仿宋" w:cs="仿宋"/>
          <w:sz w:val="28"/>
          <w:szCs w:val="28"/>
          <w:lang w:val="en-US" w:eastAsia="zh-CN"/>
        </w:rPr>
        <w:t xml:space="preserve">     联系电话：0513-80578612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zMTRiYTU0YTg0Nzc2NjkzZTY5OTZlNGU3NjQ0NzcifQ=="/>
  </w:docVars>
  <w:rsids>
    <w:rsidRoot w:val="00000000"/>
    <w:rsid w:val="0F17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2022-08-29T09:59:50Z</dcterms:created>
  <dc:creator>Administrator</dc:creator>
  <cp:lastModifiedBy>Administrator</cp:lastModifiedBy>
  <dcterms:modified xsi:type="dcterms:W3CDTF">2022-08-29T10:00:26Z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93F84C8E024F4301B5C7F6E5D82F4DCE</vt:lpwstr>
  </property>
</Properties>
</file>