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jc w:val="center"/>
        <w:rPr>
          <w:rStyle w:val="10"/>
          <w:rFonts w:asciiTheme="minorEastAsia" w:hAnsiTheme="minorEastAsia" w:eastAsiaTheme="minorEastAsia" w:cstheme="minorEastAsia"/>
          <w:bCs/>
          <w:color w:val="000000"/>
        </w:rPr>
      </w:pPr>
      <w:r>
        <w:rPr>
          <w:rStyle w:val="10"/>
          <w:rFonts w:hint="eastAsia" w:asciiTheme="minorEastAsia" w:hAnsiTheme="minorEastAsia" w:eastAsiaTheme="minorEastAsia" w:cstheme="minorEastAsia"/>
          <w:bCs/>
          <w:color w:val="000000"/>
          <w:szCs w:val="32"/>
          <w:lang w:val="en-US"/>
        </w:rPr>
        <w:t>江苏有线通州公司网络运维综合网管项目</w:t>
      </w:r>
      <w:r>
        <w:rPr>
          <w:rStyle w:val="10"/>
          <w:rFonts w:hint="eastAsia" w:asciiTheme="minorEastAsia" w:hAnsiTheme="minorEastAsia" w:eastAsiaTheme="minorEastAsia" w:cstheme="minorEastAsia"/>
          <w:bCs/>
          <w:color w:val="000000"/>
          <w:szCs w:val="32"/>
        </w:rPr>
        <w:t>磋商邀请</w:t>
      </w:r>
    </w:p>
    <w:p>
      <w:pPr>
        <w:spacing w:line="300" w:lineRule="auto"/>
        <w:rPr>
          <w:rFonts w:asciiTheme="minorEastAsia" w:hAnsiTheme="minorEastAsia" w:eastAsiaTheme="minorEastAsia" w:cstheme="minorEastAsia"/>
        </w:rPr>
      </w:pPr>
    </w:p>
    <w:p>
      <w:pPr>
        <w:pStyle w:val="5"/>
        <w:tabs>
          <w:tab w:val="left" w:pos="10560"/>
        </w:tabs>
        <w:spacing w:before="0" w:line="300" w:lineRule="auto"/>
        <w:ind w:left="0"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江苏有线网络发展有限责任公司通州分公司</w:t>
      </w:r>
      <w:r>
        <w:rPr>
          <w:rFonts w:hint="eastAsia" w:asciiTheme="minorEastAsia" w:hAnsiTheme="minorEastAsia" w:eastAsiaTheme="minorEastAsia" w:cstheme="minorEastAsia"/>
          <w:color w:val="000000"/>
          <w:sz w:val="24"/>
          <w:szCs w:val="24"/>
        </w:rPr>
        <w:t>(以下简称“采购人”）</w:t>
      </w:r>
      <w:r>
        <w:rPr>
          <w:rFonts w:hint="eastAsia" w:asciiTheme="minorEastAsia" w:hAnsiTheme="minorEastAsia" w:eastAsiaTheme="minorEastAsia" w:cstheme="minorEastAsia"/>
          <w:color w:val="000000"/>
          <w:sz w:val="24"/>
          <w:szCs w:val="24"/>
          <w:lang w:val="en-US"/>
        </w:rPr>
        <w:t>的</w:t>
      </w:r>
      <w:r>
        <w:rPr>
          <w:rFonts w:hint="eastAsia" w:asciiTheme="minorEastAsia" w:hAnsiTheme="minorEastAsia" w:eastAsiaTheme="minorEastAsia" w:cstheme="minorEastAsia"/>
          <w:color w:val="000000"/>
          <w:sz w:val="24"/>
          <w:szCs w:val="24"/>
        </w:rPr>
        <w:t>委托，就</w:t>
      </w:r>
      <w:r>
        <w:rPr>
          <w:rFonts w:hint="eastAsia"/>
          <w:bCs/>
          <w:sz w:val="24"/>
          <w:szCs w:val="24"/>
          <w:lang w:val="en-US"/>
        </w:rPr>
        <w:t>江苏有线通州公司网络运维综合网管项目</w:t>
      </w:r>
      <w:r>
        <w:rPr>
          <w:rFonts w:hint="eastAsia" w:asciiTheme="minorEastAsia" w:hAnsiTheme="minorEastAsia" w:eastAsiaTheme="minorEastAsia" w:cstheme="minorEastAsia"/>
          <w:color w:val="000000"/>
          <w:sz w:val="24"/>
          <w:szCs w:val="24"/>
        </w:rPr>
        <w:t>采</w:t>
      </w:r>
      <w:r>
        <w:rPr>
          <w:rFonts w:hint="eastAsia" w:asciiTheme="minorEastAsia" w:hAnsiTheme="minorEastAsia" w:eastAsiaTheme="minorEastAsia" w:cstheme="minorEastAsia"/>
          <w:color w:val="000000"/>
          <w:sz w:val="24"/>
          <w:szCs w:val="24"/>
          <w:lang w:val="en-US"/>
        </w:rPr>
        <w:t>用</w:t>
      </w:r>
      <w:r>
        <w:rPr>
          <w:rFonts w:hint="eastAsia" w:asciiTheme="minorEastAsia" w:hAnsiTheme="minorEastAsia" w:eastAsiaTheme="minorEastAsia" w:cstheme="minorEastAsia"/>
          <w:bCs/>
          <w:color w:val="000000"/>
          <w:sz w:val="24"/>
          <w:szCs w:val="24"/>
        </w:rPr>
        <w:t>竞争性磋商方式采购</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rPr>
        <w:t>现</w:t>
      </w:r>
      <w:r>
        <w:rPr>
          <w:rFonts w:hint="eastAsia" w:asciiTheme="minorEastAsia" w:hAnsiTheme="minorEastAsia" w:eastAsiaTheme="minorEastAsia" w:cstheme="minorEastAsia"/>
          <w:color w:val="000000"/>
          <w:sz w:val="24"/>
          <w:szCs w:val="24"/>
        </w:rPr>
        <w:t>邀请符合资格条件的供应商投标。</w:t>
      </w:r>
    </w:p>
    <w:p>
      <w:pPr>
        <w:spacing w:line="300" w:lineRule="auto"/>
        <w:rPr>
          <w:b/>
          <w:bCs/>
          <w:sz w:val="24"/>
          <w:szCs w:val="24"/>
          <w:lang w:val="en-US"/>
        </w:rPr>
      </w:pPr>
      <w:bookmarkStart w:id="0" w:name="_Toc9021"/>
      <w:r>
        <w:rPr>
          <w:rFonts w:hint="eastAsia"/>
          <w:b/>
          <w:bCs/>
          <w:sz w:val="24"/>
          <w:szCs w:val="24"/>
          <w:lang w:val="en-US"/>
        </w:rPr>
        <w:t>一、</w:t>
      </w:r>
      <w:r>
        <w:rPr>
          <w:rFonts w:hint="eastAsia"/>
          <w:b/>
          <w:bCs/>
          <w:sz w:val="24"/>
          <w:szCs w:val="24"/>
        </w:rPr>
        <w:t>项目</w:t>
      </w:r>
      <w:r>
        <w:rPr>
          <w:rFonts w:hint="eastAsia"/>
          <w:b/>
          <w:bCs/>
          <w:sz w:val="24"/>
          <w:szCs w:val="24"/>
          <w:lang w:val="en-US"/>
        </w:rPr>
        <w:t>基本信息</w:t>
      </w:r>
    </w:p>
    <w:p>
      <w:pPr>
        <w:spacing w:line="300" w:lineRule="auto"/>
        <w:rPr>
          <w:bCs/>
          <w:sz w:val="24"/>
          <w:szCs w:val="24"/>
          <w:lang w:val="en-US"/>
        </w:rPr>
      </w:pPr>
      <w:r>
        <w:rPr>
          <w:rFonts w:hint="eastAsia"/>
          <w:bCs/>
          <w:sz w:val="24"/>
          <w:szCs w:val="24"/>
          <w:lang w:val="en-US"/>
        </w:rPr>
        <w:t>1、项目名称：江苏有线通州公司网络运维综合网管项目</w:t>
      </w:r>
    </w:p>
    <w:p>
      <w:pPr>
        <w:spacing w:line="300" w:lineRule="auto"/>
        <w:rPr>
          <w:bCs/>
          <w:sz w:val="24"/>
          <w:szCs w:val="24"/>
        </w:rPr>
      </w:pPr>
      <w:r>
        <w:rPr>
          <w:rFonts w:hint="eastAsia"/>
          <w:bCs/>
          <w:sz w:val="24"/>
          <w:szCs w:val="24"/>
          <w:lang w:val="en-US"/>
        </w:rPr>
        <w:t>2、</w:t>
      </w:r>
      <w:r>
        <w:rPr>
          <w:rFonts w:hint="eastAsia"/>
          <w:sz w:val="24"/>
          <w:szCs w:val="24"/>
          <w:lang w:val="en-US"/>
        </w:rPr>
        <w:t>项目</w:t>
      </w:r>
      <w:r>
        <w:rPr>
          <w:rFonts w:hint="eastAsia"/>
          <w:sz w:val="24"/>
          <w:szCs w:val="24"/>
        </w:rPr>
        <w:t>编号：JSCN-TZGK2023002</w:t>
      </w:r>
      <w:r>
        <w:rPr>
          <w:rFonts w:hint="eastAsia"/>
          <w:bCs/>
          <w:sz w:val="24"/>
          <w:szCs w:val="24"/>
          <w:lang w:val="en-US"/>
        </w:rPr>
        <w:t xml:space="preserve"> </w:t>
      </w:r>
    </w:p>
    <w:p>
      <w:pPr>
        <w:pStyle w:val="5"/>
        <w:tabs>
          <w:tab w:val="left" w:pos="10560"/>
        </w:tabs>
        <w:spacing w:before="0" w:line="300" w:lineRule="auto"/>
        <w:ind w:left="0"/>
        <w:rPr>
          <w:sz w:val="24"/>
          <w:szCs w:val="24"/>
        </w:rPr>
      </w:pPr>
      <w:r>
        <w:rPr>
          <w:rFonts w:hint="eastAsia"/>
          <w:sz w:val="24"/>
          <w:szCs w:val="24"/>
          <w:lang w:val="en-US"/>
        </w:rPr>
        <w:t>3、</w:t>
      </w:r>
      <w:r>
        <w:rPr>
          <w:rFonts w:hint="eastAsia"/>
          <w:color w:val="000000"/>
          <w:sz w:val="24"/>
          <w:szCs w:val="24"/>
          <w:lang w:val="en-US"/>
        </w:rPr>
        <w:t>采购方式：本项目</w:t>
      </w:r>
      <w:r>
        <w:rPr>
          <w:rFonts w:hint="eastAsia"/>
          <w:color w:val="000000"/>
          <w:sz w:val="24"/>
          <w:szCs w:val="24"/>
        </w:rPr>
        <w:t>采</w:t>
      </w:r>
      <w:r>
        <w:rPr>
          <w:rFonts w:hint="eastAsia"/>
          <w:color w:val="000000"/>
          <w:sz w:val="24"/>
          <w:szCs w:val="24"/>
          <w:lang w:val="en-US"/>
        </w:rPr>
        <w:t>用</w:t>
      </w:r>
      <w:r>
        <w:rPr>
          <w:rFonts w:hint="eastAsia"/>
          <w:bCs/>
          <w:color w:val="000000"/>
          <w:sz w:val="24"/>
          <w:szCs w:val="24"/>
        </w:rPr>
        <w:t>竞争性磋商方式采购</w:t>
      </w:r>
    </w:p>
    <w:p>
      <w:pPr>
        <w:spacing w:line="300" w:lineRule="auto"/>
        <w:rPr>
          <w:color w:val="000000"/>
          <w:sz w:val="24"/>
          <w:szCs w:val="24"/>
          <w:lang w:val="en-US"/>
        </w:rPr>
      </w:pPr>
      <w:r>
        <w:rPr>
          <w:rFonts w:hint="eastAsia"/>
          <w:sz w:val="24"/>
          <w:szCs w:val="24"/>
          <w:lang w:val="en-US"/>
        </w:rPr>
        <w:t>4、</w:t>
      </w:r>
      <w:r>
        <w:rPr>
          <w:rFonts w:hint="eastAsia"/>
          <w:sz w:val="24"/>
          <w:szCs w:val="24"/>
        </w:rPr>
        <w:t>采购</w:t>
      </w:r>
      <w:r>
        <w:rPr>
          <w:rFonts w:hint="eastAsia"/>
          <w:sz w:val="24"/>
          <w:szCs w:val="24"/>
          <w:lang w:val="en-US"/>
        </w:rPr>
        <w:t>主要内容：</w:t>
      </w:r>
      <w:r>
        <w:rPr>
          <w:rFonts w:hint="eastAsia"/>
          <w:sz w:val="24"/>
          <w:szCs w:val="24"/>
        </w:rPr>
        <w:t>随着公司信息化建设的持续开展与不断深入，信息化应用深度与广度不断增加，面对长期以来运维人员工单处理响应时长、工单处理质量和服务评价等无法得到有效管控的问题，对运维管理工作提出了更高要求。目前公司片区经理的实际工作除省公司工单系统中派发的工单外，存在很多用户主动联系到片区经理本人的情况，无法将实现全面的工作量考核统计，同时工作质量无法得到有效监督。</w:t>
      </w:r>
      <w:r>
        <w:rPr>
          <w:rStyle w:val="12"/>
          <w:rFonts w:hint="eastAsia"/>
          <w:color w:val="000000"/>
          <w:sz w:val="24"/>
          <w:szCs w:val="24"/>
        </w:rPr>
        <w:t>详细内容及要求见本磋商文件第四部分采购需求</w:t>
      </w:r>
      <w:r>
        <w:rPr>
          <w:rFonts w:hint="eastAsia"/>
          <w:bCs/>
          <w:color w:val="000000"/>
          <w:sz w:val="24"/>
          <w:szCs w:val="24"/>
        </w:rPr>
        <w:t>。</w:t>
      </w:r>
    </w:p>
    <w:p>
      <w:pPr>
        <w:pStyle w:val="5"/>
        <w:tabs>
          <w:tab w:val="left" w:pos="10560"/>
        </w:tabs>
        <w:spacing w:before="0" w:line="300" w:lineRule="auto"/>
        <w:ind w:left="0"/>
        <w:rPr>
          <w:color w:val="000000"/>
          <w:sz w:val="24"/>
          <w:szCs w:val="24"/>
          <w:lang w:val="en-US"/>
        </w:rPr>
      </w:pPr>
      <w:r>
        <w:rPr>
          <w:rFonts w:hint="eastAsia"/>
          <w:color w:val="000000"/>
          <w:sz w:val="24"/>
          <w:szCs w:val="24"/>
          <w:lang w:val="en-US"/>
        </w:rPr>
        <w:t>5、采购</w:t>
      </w:r>
      <w:r>
        <w:rPr>
          <w:rFonts w:hint="eastAsia"/>
          <w:color w:val="000000"/>
          <w:sz w:val="24"/>
          <w:szCs w:val="24"/>
        </w:rPr>
        <w:t>预算:</w:t>
      </w:r>
      <w:r>
        <w:rPr>
          <w:rFonts w:hint="eastAsia"/>
          <w:sz w:val="24"/>
          <w:lang w:val="en-US"/>
        </w:rPr>
        <w:t>8.8</w:t>
      </w:r>
      <w:r>
        <w:rPr>
          <w:rFonts w:hint="eastAsia"/>
          <w:sz w:val="24"/>
        </w:rPr>
        <w:t>万元。超出预算报价的投标文件为无效投标文件。</w:t>
      </w:r>
    </w:p>
    <w:p>
      <w:pPr>
        <w:pStyle w:val="5"/>
        <w:tabs>
          <w:tab w:val="left" w:pos="10560"/>
        </w:tabs>
        <w:spacing w:before="0" w:line="300" w:lineRule="auto"/>
        <w:ind w:left="0"/>
        <w:rPr>
          <w:sz w:val="24"/>
          <w:szCs w:val="24"/>
        </w:rPr>
      </w:pPr>
      <w:r>
        <w:rPr>
          <w:rFonts w:hint="eastAsia"/>
          <w:sz w:val="24"/>
          <w:szCs w:val="24"/>
          <w:lang w:val="en-US"/>
        </w:rPr>
        <w:t>6、</w:t>
      </w:r>
      <w:r>
        <w:rPr>
          <w:rFonts w:hint="eastAsia"/>
          <w:sz w:val="24"/>
          <w:szCs w:val="24"/>
        </w:rPr>
        <w:t>本次采购不接受供应商联合体</w:t>
      </w:r>
      <w:r>
        <w:rPr>
          <w:rFonts w:hint="eastAsia"/>
          <w:sz w:val="24"/>
          <w:szCs w:val="24"/>
          <w:lang w:val="en-US"/>
        </w:rPr>
        <w:t>磋商：</w:t>
      </w:r>
      <w:r>
        <w:rPr>
          <w:rFonts w:hint="eastAsia"/>
          <w:color w:val="000000"/>
          <w:sz w:val="24"/>
          <w:szCs w:val="24"/>
          <w:shd w:val="clear" w:color="auto" w:fill="FFFFFF"/>
        </w:rPr>
        <w:t>单位负责人为同一人或者存在直接控股、管理关系的不同供应商，不得参加同一合同项下的采购活动。</w:t>
      </w:r>
    </w:p>
    <w:p>
      <w:pPr>
        <w:pStyle w:val="5"/>
        <w:tabs>
          <w:tab w:val="left" w:pos="10560"/>
        </w:tabs>
        <w:spacing w:before="0" w:line="300" w:lineRule="auto"/>
        <w:ind w:left="0"/>
        <w:rPr>
          <w:sz w:val="24"/>
          <w:szCs w:val="24"/>
          <w:lang w:val="en-US"/>
        </w:rPr>
      </w:pPr>
      <w:r>
        <w:rPr>
          <w:rFonts w:hint="eastAsia"/>
          <w:sz w:val="24"/>
          <w:szCs w:val="24"/>
          <w:lang w:val="en-US"/>
        </w:rPr>
        <w:t>7、本次采购确定的成交供应商数量：1名。</w:t>
      </w:r>
    </w:p>
    <w:p>
      <w:pPr>
        <w:spacing w:line="300" w:lineRule="auto"/>
        <w:rPr>
          <w:color w:val="FF0000"/>
          <w:sz w:val="24"/>
          <w:szCs w:val="24"/>
          <w:lang w:val="en-US"/>
        </w:rPr>
      </w:pPr>
      <w:r>
        <w:rPr>
          <w:rFonts w:hint="eastAsia"/>
          <w:color w:val="000000"/>
          <w:sz w:val="24"/>
          <w:szCs w:val="24"/>
          <w:lang w:val="en-US"/>
        </w:rPr>
        <w:t>8、</w:t>
      </w:r>
      <w:r>
        <w:rPr>
          <w:rFonts w:hint="eastAsia"/>
          <w:kern w:val="2"/>
          <w:sz w:val="24"/>
          <w:szCs w:val="24"/>
          <w:lang w:val="en-US" w:bidi="ar-SA"/>
        </w:rPr>
        <w:t>项目工期：</w:t>
      </w:r>
      <w:r>
        <w:rPr>
          <w:rFonts w:hint="eastAsia"/>
          <w:sz w:val="24"/>
          <w:szCs w:val="24"/>
        </w:rPr>
        <w:t>系统软件平台及</w:t>
      </w:r>
      <w:r>
        <w:rPr>
          <w:rFonts w:hint="eastAsia"/>
          <w:sz w:val="24"/>
          <w:szCs w:val="24"/>
          <w:lang w:val="en-US"/>
        </w:rPr>
        <w:t>微信小程序</w:t>
      </w:r>
      <w:r>
        <w:rPr>
          <w:rFonts w:hint="eastAsia"/>
          <w:sz w:val="24"/>
          <w:szCs w:val="24"/>
        </w:rPr>
        <w:t>在合同生效后15个自然日内完成建设并上线，由买方对该项目各项功能进行初验收，试运行</w:t>
      </w:r>
      <w:r>
        <w:rPr>
          <w:rFonts w:hint="eastAsia"/>
          <w:sz w:val="24"/>
          <w:szCs w:val="24"/>
          <w:lang w:val="en-US"/>
        </w:rPr>
        <w:t>1</w:t>
      </w:r>
      <w:r>
        <w:rPr>
          <w:rFonts w:hint="eastAsia"/>
          <w:sz w:val="24"/>
          <w:szCs w:val="24"/>
        </w:rPr>
        <w:t>个月后，如无其他故障或软件缺陷，买方对项目进行终验。软件验收前如发现软件设计缺陷或重大故障，卖方应无条件对软件进行开发优化。</w:t>
      </w:r>
    </w:p>
    <w:p>
      <w:pPr>
        <w:spacing w:line="300" w:lineRule="auto"/>
        <w:rPr>
          <w:b/>
          <w:bCs/>
          <w:sz w:val="24"/>
          <w:szCs w:val="24"/>
          <w:lang w:val="en-US"/>
        </w:rPr>
      </w:pPr>
      <w:r>
        <w:rPr>
          <w:rFonts w:hint="eastAsia"/>
          <w:b/>
          <w:bCs/>
          <w:sz w:val="24"/>
          <w:szCs w:val="24"/>
          <w:lang w:val="en-US"/>
        </w:rPr>
        <w:t>二、合格供应商资格条件要求</w:t>
      </w:r>
      <w:bookmarkEnd w:id="0"/>
    </w:p>
    <w:p>
      <w:pPr>
        <w:spacing w:line="300" w:lineRule="auto"/>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shd w:val="clear" w:color="auto" w:fill="FFFFFF"/>
        </w:rPr>
        <w:t>1、具有独立承担民事责任的能力（法人或者其他组织的营业执照等证明文件，自然人的身份证明，</w:t>
      </w:r>
      <w:r>
        <w:rPr>
          <w:rFonts w:hint="eastAsia" w:asciiTheme="minorEastAsia" w:hAnsiTheme="minorEastAsia" w:eastAsiaTheme="minorEastAsia" w:cstheme="minorEastAsia"/>
          <w:spacing w:val="-7"/>
          <w:sz w:val="24"/>
          <w:szCs w:val="32"/>
        </w:rPr>
        <w:t>如供应商</w:t>
      </w:r>
      <w:r>
        <w:rPr>
          <w:rFonts w:hint="eastAsia" w:asciiTheme="minorEastAsia" w:hAnsiTheme="minorEastAsia" w:eastAsiaTheme="minorEastAsia" w:cstheme="minorEastAsia"/>
          <w:sz w:val="24"/>
          <w:szCs w:val="32"/>
        </w:rPr>
        <w:t>为事业单位，请提供事业单位法人证书，</w:t>
      </w:r>
      <w:r>
        <w:rPr>
          <w:rFonts w:hint="eastAsia" w:asciiTheme="minorEastAsia" w:hAnsiTheme="minorEastAsia" w:eastAsiaTheme="minorEastAsia" w:cstheme="minorEastAsia"/>
          <w:color w:val="000000"/>
          <w:sz w:val="24"/>
          <w:szCs w:val="24"/>
          <w:lang w:val="en-US"/>
        </w:rPr>
        <w:t>提供有效期内证书复印件加盖公章</w:t>
      </w:r>
      <w:r>
        <w:rPr>
          <w:rFonts w:hint="eastAsia" w:asciiTheme="minorEastAsia" w:hAnsiTheme="minorEastAsia" w:eastAsiaTheme="minorEastAsia" w:cstheme="minorEastAsia"/>
          <w:color w:val="000000"/>
          <w:sz w:val="24"/>
          <w:szCs w:val="24"/>
          <w:shd w:val="clear" w:color="auto" w:fill="FFFFFF"/>
        </w:rPr>
        <w:t>）；</w:t>
      </w:r>
    </w:p>
    <w:p>
      <w:pPr>
        <w:pStyle w:val="6"/>
        <w:widowControl/>
        <w:shd w:val="clear" w:color="auto" w:fill="FFFFFF"/>
        <w:spacing w:line="300" w:lineRule="auto"/>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2、具有良好的商业信誉和健全的财务会计制度（提供前一年的经审计的财务报告复印件并加盖公章成立不满一年的提供承诺</w:t>
      </w:r>
      <w:r>
        <w:rPr>
          <w:rFonts w:hint="eastAsia" w:asciiTheme="minorEastAsia" w:hAnsiTheme="minorEastAsia" w:eastAsiaTheme="minorEastAsia" w:cstheme="minorEastAsia"/>
          <w:spacing w:val="-3"/>
          <w:szCs w:val="32"/>
        </w:rPr>
        <w:t xml:space="preserve">书 </w:t>
      </w:r>
      <w:r>
        <w:rPr>
          <w:rFonts w:hint="eastAsia" w:asciiTheme="minorEastAsia" w:hAnsiTheme="minorEastAsia" w:eastAsiaTheme="minorEastAsia" w:cstheme="minorEastAsia"/>
          <w:color w:val="000000"/>
          <w:szCs w:val="24"/>
          <w:shd w:val="clear" w:color="auto" w:fill="FFFFFF"/>
        </w:rPr>
        <w:t xml:space="preserve"> ）；</w:t>
      </w:r>
    </w:p>
    <w:p>
      <w:pPr>
        <w:pStyle w:val="6"/>
        <w:widowControl/>
        <w:shd w:val="clear" w:color="auto" w:fill="FFFFFF"/>
        <w:spacing w:line="300" w:lineRule="auto"/>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3、具备履行合同所必需的设备和专业技术能力（提供具备履行合同所必需的设备和专业技术能力的书面承诺）；</w:t>
      </w:r>
    </w:p>
    <w:p>
      <w:pPr>
        <w:pStyle w:val="6"/>
        <w:widowControl/>
        <w:shd w:val="clear" w:color="auto" w:fill="FFFFFF"/>
        <w:spacing w:line="300" w:lineRule="auto"/>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4、有依法缴纳税收和社会保障资金的良好记录（提供参加本次政府采购活动前半年内（至少一个月）依法缴纳税收和社会保障资金的相关材料，</w:t>
      </w:r>
      <w:r>
        <w:rPr>
          <w:rFonts w:hint="eastAsia" w:asciiTheme="minorEastAsia" w:hAnsiTheme="minorEastAsia" w:eastAsiaTheme="minorEastAsia" w:cstheme="minorEastAsia"/>
          <w:spacing w:val="-2"/>
          <w:szCs w:val="32"/>
        </w:rPr>
        <w:t>事业单位请提供相关证明</w:t>
      </w:r>
      <w:r>
        <w:rPr>
          <w:rFonts w:hint="eastAsia" w:asciiTheme="minorEastAsia" w:hAnsiTheme="minorEastAsia" w:eastAsiaTheme="minorEastAsia" w:cstheme="minorEastAsia"/>
          <w:szCs w:val="32"/>
        </w:rPr>
        <w:t>材料</w:t>
      </w:r>
      <w:r>
        <w:rPr>
          <w:rFonts w:hint="eastAsia" w:asciiTheme="minorEastAsia" w:hAnsiTheme="minorEastAsia" w:eastAsiaTheme="minorEastAsia" w:cstheme="minorEastAsia"/>
          <w:color w:val="000000"/>
          <w:szCs w:val="24"/>
          <w:shd w:val="clear" w:color="auto" w:fill="FFFFFF"/>
        </w:rPr>
        <w:t>）；</w:t>
      </w:r>
    </w:p>
    <w:p>
      <w:pPr>
        <w:pStyle w:val="6"/>
        <w:widowControl/>
        <w:shd w:val="clear" w:color="auto" w:fill="FFFFFF"/>
        <w:spacing w:line="300" w:lineRule="auto"/>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shd w:val="clear" w:color="auto" w:fill="FFFFFF"/>
        </w:rPr>
        <w:t xml:space="preserve">5、参加采购活动前3年内在经营活动中没有重大违法记录（提供参加本次采购活动前3年内在经营活动中没有重大违法记录的书面声明）； </w:t>
      </w:r>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bookmarkStart w:id="1" w:name="_Toc29096"/>
      <w:r>
        <w:rPr>
          <w:rFonts w:hint="eastAsia" w:asciiTheme="minorEastAsia" w:hAnsiTheme="minorEastAsia" w:eastAsiaTheme="minorEastAsia" w:cstheme="minorEastAsia"/>
          <w:color w:val="000000"/>
          <w:szCs w:val="24"/>
          <w:shd w:val="clear" w:color="auto" w:fill="FFFFFF"/>
        </w:rPr>
        <w:t>6、法律、行政法规规定的其他条件。</w:t>
      </w:r>
      <w:bookmarkEnd w:id="1"/>
    </w:p>
    <w:p>
      <w:pPr>
        <w:pStyle w:val="5"/>
        <w:tabs>
          <w:tab w:val="left" w:pos="10560"/>
        </w:tabs>
        <w:spacing w:before="0" w:line="30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rPr>
        <w:t>7、</w:t>
      </w:r>
      <w:r>
        <w:rPr>
          <w:rFonts w:hint="eastAsia" w:asciiTheme="minorEastAsia" w:hAnsiTheme="minorEastAsia" w:eastAsiaTheme="minorEastAsia" w:cstheme="minorEastAsia"/>
          <w:sz w:val="24"/>
          <w:szCs w:val="24"/>
        </w:rPr>
        <w:t>供应商特定要求：</w:t>
      </w:r>
      <w:r>
        <w:rPr>
          <w:rFonts w:hint="eastAsia" w:asciiTheme="minorEastAsia" w:hAnsiTheme="minorEastAsia" w:eastAsiaTheme="minorEastAsia" w:cstheme="minorEastAsia"/>
          <w:color w:val="000000"/>
          <w:sz w:val="24"/>
          <w:szCs w:val="24"/>
        </w:rPr>
        <w:t>项目负责人须拥有PMP证书（</w:t>
      </w:r>
      <w:r>
        <w:rPr>
          <w:rFonts w:hint="eastAsia" w:asciiTheme="minorEastAsia" w:hAnsiTheme="minorEastAsia" w:eastAsiaTheme="minorEastAsia" w:cstheme="minorEastAsia"/>
          <w:color w:val="000000"/>
          <w:sz w:val="24"/>
          <w:szCs w:val="24"/>
          <w:lang w:val="en-US"/>
        </w:rPr>
        <w:t>提供有效期内证书复印件加盖公章</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sz w:val="24"/>
          <w:szCs w:val="24"/>
        </w:rPr>
        <w:t>。</w:t>
      </w:r>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bookmarkStart w:id="2" w:name="_Toc7626"/>
      <w:bookmarkStart w:id="3" w:name="_Toc7495"/>
      <w:r>
        <w:rPr>
          <w:rFonts w:hint="eastAsia" w:asciiTheme="minorEastAsia" w:hAnsiTheme="minorEastAsia" w:eastAsiaTheme="minorEastAsia" w:cstheme="minorEastAsia"/>
          <w:color w:val="000000"/>
          <w:szCs w:val="24"/>
          <w:shd w:val="clear" w:color="auto" w:fill="FFFFFF"/>
        </w:rPr>
        <w:t>8、本项目不接受联合体。</w:t>
      </w:r>
      <w:bookmarkEnd w:id="2"/>
      <w:bookmarkEnd w:id="3"/>
    </w:p>
    <w:p>
      <w:pPr>
        <w:pStyle w:val="5"/>
        <w:tabs>
          <w:tab w:val="left" w:pos="10560"/>
        </w:tabs>
        <w:spacing w:before="0" w:line="300" w:lineRule="auto"/>
        <w:ind w:left="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rPr>
        <w:t>三、磋商文件的</w:t>
      </w:r>
      <w:r>
        <w:rPr>
          <w:rFonts w:hint="eastAsia" w:asciiTheme="minorEastAsia" w:hAnsiTheme="minorEastAsia" w:eastAsiaTheme="minorEastAsia" w:cstheme="minorEastAsia"/>
          <w:b/>
          <w:sz w:val="24"/>
          <w:szCs w:val="24"/>
          <w:shd w:val="clear" w:color="auto" w:fill="FFFFFF"/>
        </w:rPr>
        <w:t>领取</w:t>
      </w:r>
      <w:r>
        <w:rPr>
          <w:rFonts w:hint="eastAsia" w:asciiTheme="minorEastAsia" w:hAnsiTheme="minorEastAsia" w:eastAsiaTheme="minorEastAsia" w:cstheme="minorEastAsia"/>
          <w:bCs/>
          <w:sz w:val="24"/>
          <w:szCs w:val="24"/>
          <w:shd w:val="clear" w:color="auto" w:fill="FFFFFF"/>
        </w:rPr>
        <w:t>（</w:t>
      </w:r>
      <w:r>
        <w:rPr>
          <w:rFonts w:hint="eastAsia" w:asciiTheme="minorEastAsia" w:hAnsiTheme="minorEastAsia" w:eastAsiaTheme="minorEastAsia" w:cstheme="minorEastAsia"/>
          <w:sz w:val="24"/>
          <w:szCs w:val="24"/>
        </w:rPr>
        <w:t>没有登记</w:t>
      </w:r>
      <w:r>
        <w:rPr>
          <w:rFonts w:hint="eastAsia" w:asciiTheme="minorEastAsia" w:hAnsiTheme="minorEastAsia" w:eastAsiaTheme="minorEastAsia" w:cstheme="minorEastAsia"/>
          <w:bCs/>
          <w:sz w:val="24"/>
          <w:szCs w:val="24"/>
          <w:shd w:val="clear" w:color="auto" w:fill="FFFFFF"/>
        </w:rPr>
        <w:t>领取</w:t>
      </w:r>
      <w:r>
        <w:rPr>
          <w:rFonts w:hint="eastAsia" w:asciiTheme="minorEastAsia" w:hAnsiTheme="minorEastAsia" w:eastAsiaTheme="minorEastAsia" w:cstheme="minorEastAsia"/>
          <w:sz w:val="24"/>
          <w:szCs w:val="24"/>
        </w:rPr>
        <w:t>磋商文件的供应商，其磋商响应文件将被拒绝）：</w:t>
      </w:r>
    </w:p>
    <w:p>
      <w:pPr>
        <w:pStyle w:val="5"/>
        <w:tabs>
          <w:tab w:val="left" w:pos="10560"/>
        </w:tabs>
        <w:spacing w:before="0" w:line="300" w:lineRule="auto"/>
        <w:ind w:left="240" w:hanging="240" w:hangingChars="10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Cs/>
          <w:sz w:val="24"/>
          <w:szCs w:val="24"/>
          <w:shd w:val="clear" w:color="auto" w:fill="FFFFFF"/>
        </w:rPr>
        <w:t>领取</w:t>
      </w:r>
      <w:r>
        <w:rPr>
          <w:rFonts w:hint="eastAsia" w:asciiTheme="minorEastAsia" w:hAnsiTheme="minorEastAsia" w:eastAsiaTheme="minorEastAsia" w:cstheme="minorEastAsia"/>
          <w:sz w:val="24"/>
          <w:szCs w:val="24"/>
          <w:lang w:val="en-US"/>
        </w:rPr>
        <w:t>磋商文件时需提供下列材料：</w:t>
      </w:r>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bookmarkStart w:id="4" w:name="_Toc27319"/>
      <w:r>
        <w:rPr>
          <w:rFonts w:hint="eastAsia" w:asciiTheme="minorEastAsia" w:hAnsiTheme="minorEastAsia" w:eastAsiaTheme="minorEastAsia" w:cstheme="minorEastAsia"/>
          <w:color w:val="000000"/>
          <w:szCs w:val="24"/>
          <w:shd w:val="clear" w:color="auto" w:fill="FFFFFF"/>
        </w:rPr>
        <w:t>1、营业执照复印件（加盖公章）；</w:t>
      </w:r>
      <w:bookmarkEnd w:id="4"/>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2、法定代表人授权书及法定代表人身份证及代理人身份证复印件（加盖公章）；</w:t>
      </w:r>
    </w:p>
    <w:p>
      <w:pPr>
        <w:pStyle w:val="5"/>
        <w:tabs>
          <w:tab w:val="left" w:pos="10560"/>
        </w:tabs>
        <w:spacing w:before="0" w:line="30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rPr>
        <w:t>地  点：</w:t>
      </w:r>
      <w:r>
        <w:rPr>
          <w:rFonts w:hint="eastAsia"/>
          <w:color w:val="191919"/>
          <w:sz w:val="24"/>
          <w:szCs w:val="24"/>
          <w:shd w:val="clear" w:color="auto" w:fill="FFFFFF"/>
        </w:rPr>
        <w:t>南通市通州区金沙街道新金西路</w:t>
      </w:r>
      <w:r>
        <w:rPr>
          <w:rFonts w:hint="eastAsia"/>
          <w:color w:val="191919"/>
          <w:sz w:val="24"/>
          <w:szCs w:val="24"/>
          <w:shd w:val="clear" w:color="auto" w:fill="FFFFFF"/>
          <w:lang w:val="en-US"/>
        </w:rPr>
        <w:t>68</w:t>
      </w:r>
      <w:r>
        <w:rPr>
          <w:rFonts w:hint="eastAsia"/>
          <w:color w:val="191919"/>
          <w:sz w:val="24"/>
          <w:szCs w:val="24"/>
          <w:shd w:val="clear" w:color="auto" w:fill="FFFFFF"/>
        </w:rPr>
        <w:t>号</w:t>
      </w:r>
    </w:p>
    <w:p>
      <w:pPr>
        <w:pStyle w:val="5"/>
        <w:tabs>
          <w:tab w:val="left" w:pos="10560"/>
        </w:tabs>
        <w:spacing w:before="0" w:line="30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时  间：</w:t>
      </w:r>
      <w:r>
        <w:rPr>
          <w:rFonts w:hint="eastAsia" w:asciiTheme="minorEastAsia" w:hAnsiTheme="minorEastAsia" w:eastAsiaTheme="minorEastAsia" w:cstheme="minorEastAsia"/>
          <w:sz w:val="24"/>
          <w:szCs w:val="24"/>
          <w:shd w:val="clear" w:color="auto" w:fill="FFFFFF"/>
        </w:rPr>
        <w:t>自公告之日起</w:t>
      </w:r>
      <w:r>
        <w:rPr>
          <w:rFonts w:hint="eastAsia" w:asciiTheme="minorEastAsia" w:hAnsiTheme="minorEastAsia" w:eastAsiaTheme="minorEastAsia" w:cstheme="minorEastAsia"/>
          <w:sz w:val="24"/>
          <w:szCs w:val="24"/>
          <w:lang w:val="en-US"/>
        </w:rPr>
        <w:t>至2023年11月0</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rPr>
        <w:t>日，每日9时至17时（节假日除外）</w:t>
      </w:r>
    </w:p>
    <w:p>
      <w:pPr>
        <w:pStyle w:val="5"/>
        <w:tabs>
          <w:tab w:val="left" w:pos="10560"/>
        </w:tabs>
        <w:spacing w:before="0" w:line="300" w:lineRule="auto"/>
        <w:ind w:left="0"/>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联系人：</w:t>
      </w:r>
      <w:bookmarkStart w:id="5" w:name="_Toc28359009"/>
      <w:r>
        <w:rPr>
          <w:rFonts w:hint="eastAsia"/>
          <w:color w:val="191919"/>
          <w:sz w:val="24"/>
          <w:szCs w:val="24"/>
          <w:shd w:val="clear" w:color="auto" w:fill="FFFFFF"/>
        </w:rPr>
        <w:t>杨先生</w:t>
      </w:r>
      <w:r>
        <w:rPr>
          <w:rFonts w:hint="eastAsia"/>
          <w:color w:val="191919"/>
          <w:sz w:val="24"/>
          <w:szCs w:val="24"/>
          <w:shd w:val="clear" w:color="auto" w:fill="FFFFFF"/>
          <w:lang w:val="en-US"/>
        </w:rPr>
        <w:t>  </w:t>
      </w:r>
      <w:bookmarkEnd w:id="5"/>
      <w:r>
        <w:rPr>
          <w:rFonts w:hint="eastAsia" w:asciiTheme="minorEastAsia" w:hAnsiTheme="minorEastAsia" w:eastAsiaTheme="minorEastAsia" w:cstheme="minorEastAsia"/>
          <w:sz w:val="24"/>
          <w:szCs w:val="24"/>
        </w:rPr>
        <w:t>联系方式：</w:t>
      </w:r>
      <w:r>
        <w:rPr>
          <w:rFonts w:hint="eastAsia"/>
          <w:color w:val="191919"/>
          <w:sz w:val="24"/>
          <w:szCs w:val="24"/>
          <w:shd w:val="clear" w:color="auto" w:fill="FFFFFF"/>
          <w:lang w:val="en-US"/>
        </w:rPr>
        <w:t>19201769668</w:t>
      </w:r>
      <w:r>
        <w:rPr>
          <w:rFonts w:hint="eastAsia" w:asciiTheme="minorEastAsia" w:hAnsiTheme="minorEastAsia" w:eastAsiaTheme="minorEastAsia" w:cstheme="minorEastAsia"/>
          <w:sz w:val="24"/>
          <w:szCs w:val="24"/>
        </w:rPr>
        <w:t xml:space="preserve">       </w:t>
      </w:r>
    </w:p>
    <w:p>
      <w:pPr>
        <w:pStyle w:val="14"/>
        <w:spacing w:beforeAutospacing="0" w:afterAutospacing="0" w:line="300" w:lineRule="auto"/>
        <w:jc w:val="both"/>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b/>
          <w:color w:val="000000"/>
          <w:szCs w:val="24"/>
          <w:lang w:val="en-US"/>
        </w:rPr>
        <w:t>注：</w:t>
      </w:r>
      <w:r>
        <w:rPr>
          <w:rFonts w:hint="eastAsia" w:asciiTheme="minorEastAsia" w:hAnsiTheme="minorEastAsia" w:eastAsiaTheme="minorEastAsia" w:cstheme="minorEastAsia"/>
        </w:rPr>
        <w:t>（1）</w:t>
      </w:r>
      <w:r>
        <w:rPr>
          <w:rFonts w:hint="eastAsia" w:asciiTheme="minorEastAsia" w:hAnsiTheme="minorEastAsia" w:eastAsiaTheme="minorEastAsia" w:cstheme="minorEastAsia"/>
          <w:bCs/>
          <w:color w:val="000000"/>
          <w:szCs w:val="24"/>
          <w:lang w:val="en-US"/>
        </w:rPr>
        <w:t>磋商</w:t>
      </w:r>
      <w:r>
        <w:rPr>
          <w:rFonts w:hint="eastAsia" w:asciiTheme="minorEastAsia" w:hAnsiTheme="minorEastAsia" w:eastAsiaTheme="minorEastAsia" w:cstheme="minorEastAsia"/>
          <w:shd w:val="clear" w:color="auto" w:fill="FFFFFF"/>
        </w:rPr>
        <w:t>文件售价人民币</w:t>
      </w:r>
      <w:r>
        <w:rPr>
          <w:rFonts w:hint="eastAsia" w:asciiTheme="minorEastAsia" w:hAnsiTheme="minorEastAsia" w:eastAsiaTheme="minorEastAsia" w:cstheme="minorEastAsia"/>
          <w:u w:val="single"/>
          <w:shd w:val="clear" w:color="auto" w:fill="FFFFFF"/>
          <w:lang w:val="en-US"/>
        </w:rPr>
        <w:t xml:space="preserve"> 叁 </w:t>
      </w:r>
      <w:r>
        <w:rPr>
          <w:rFonts w:hint="eastAsia" w:asciiTheme="minorEastAsia" w:hAnsiTheme="minorEastAsia" w:eastAsiaTheme="minorEastAsia" w:cstheme="minorEastAsia"/>
          <w:shd w:val="clear" w:color="auto" w:fill="FFFFFF"/>
        </w:rPr>
        <w:t>佰元整(</w:t>
      </w:r>
      <w:r>
        <w:rPr>
          <w:rFonts w:hint="eastAsia" w:asciiTheme="minorEastAsia" w:hAnsiTheme="minorEastAsia" w:eastAsiaTheme="minorEastAsia" w:cstheme="minorEastAsia"/>
          <w:color w:val="000000"/>
          <w:szCs w:val="21"/>
        </w:rPr>
        <w:t>现金直接交纳</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shd w:val="clear" w:color="auto" w:fill="FFFFFF"/>
        </w:rPr>
        <w:t>，售后不退。</w:t>
      </w:r>
    </w:p>
    <w:p>
      <w:pPr>
        <w:pStyle w:val="14"/>
        <w:spacing w:beforeAutospacing="0" w:afterAutospacing="0" w:line="300" w:lineRule="auto"/>
        <w:ind w:firstLine="240" w:firstLineChars="100"/>
        <w:jc w:val="both"/>
        <w:rPr>
          <w:rFonts w:asciiTheme="minorEastAsia" w:hAnsiTheme="minorEastAsia" w:eastAsiaTheme="minorEastAsia" w:cstheme="minorEastAsia"/>
          <w:b/>
        </w:rPr>
      </w:pPr>
      <w:r>
        <w:rPr>
          <w:rFonts w:hint="eastAsia" w:asciiTheme="minorEastAsia" w:hAnsiTheme="minorEastAsia" w:eastAsiaTheme="minorEastAsia" w:cstheme="minorEastAsia"/>
          <w:bCs/>
          <w:color w:val="000000"/>
        </w:rPr>
        <w:t>（2）</w:t>
      </w:r>
      <w:r>
        <w:rPr>
          <w:rFonts w:hint="eastAsia" w:asciiTheme="minorEastAsia" w:hAnsiTheme="minorEastAsia" w:eastAsiaTheme="minorEastAsia" w:cstheme="minorEastAsia"/>
          <w:bCs/>
        </w:rPr>
        <w:t>本项目采用资质及资格后审方式；接受报名，不代表资质及资格审核通过。</w:t>
      </w:r>
    </w:p>
    <w:p>
      <w:pPr>
        <w:pStyle w:val="5"/>
        <w:tabs>
          <w:tab w:val="left" w:pos="10560"/>
        </w:tabs>
        <w:spacing w:before="0" w:line="300" w:lineRule="auto"/>
        <w:ind w:left="0" w:firstLine="240" w:firstLineChars="100"/>
        <w:rPr>
          <w:rFonts w:asciiTheme="minorEastAsia" w:hAnsiTheme="minorEastAsia" w:eastAsiaTheme="minorEastAsia" w:cstheme="minorEastAsia"/>
          <w:bCs/>
          <w:color w:val="000000"/>
          <w:sz w:val="24"/>
          <w:szCs w:val="24"/>
          <w:lang w:val="en-US"/>
        </w:rPr>
      </w:pPr>
      <w:r>
        <w:rPr>
          <w:rFonts w:hint="eastAsia" w:asciiTheme="minorEastAsia" w:hAnsiTheme="minorEastAsia" w:eastAsiaTheme="minorEastAsia" w:cstheme="minorEastAsia"/>
          <w:bCs/>
          <w:color w:val="000000"/>
          <w:sz w:val="24"/>
          <w:szCs w:val="24"/>
          <w:lang w:val="en-US"/>
        </w:rPr>
        <w:t>（3）</w:t>
      </w:r>
      <w:r>
        <w:rPr>
          <w:rFonts w:hint="eastAsia" w:asciiTheme="minorEastAsia" w:hAnsiTheme="minorEastAsia" w:eastAsiaTheme="minorEastAsia" w:cstheme="minorEastAsia"/>
          <w:bCs/>
          <w:sz w:val="24"/>
          <w:szCs w:val="24"/>
          <w:shd w:val="clear" w:color="auto" w:fill="FFFFFF"/>
        </w:rPr>
        <w:t>供应商所需提供的资料以电子扫描件发送</w:t>
      </w:r>
      <w:r>
        <w:rPr>
          <w:rFonts w:hint="eastAsia" w:asciiTheme="minorEastAsia" w:hAnsiTheme="minorEastAsia" w:eastAsiaTheme="minorEastAsia" w:cstheme="minorEastAsia"/>
          <w:sz w:val="24"/>
          <w:szCs w:val="24"/>
          <w:shd w:val="clear" w:color="auto" w:fill="FFFFFF"/>
          <w:lang w:val="en-US"/>
        </w:rPr>
        <w:t>84871791</w:t>
      </w:r>
      <w:r>
        <w:rPr>
          <w:rFonts w:hint="eastAsia" w:asciiTheme="minorEastAsia" w:hAnsiTheme="minorEastAsia" w:eastAsiaTheme="minorEastAsia" w:cstheme="minorEastAsia"/>
          <w:bCs/>
          <w:sz w:val="24"/>
          <w:szCs w:val="24"/>
          <w:shd w:val="clear" w:color="auto" w:fill="FFFFFF"/>
          <w:lang w:val="en-US"/>
        </w:rPr>
        <w:t>@qq.com</w:t>
      </w:r>
      <w:r>
        <w:rPr>
          <w:rFonts w:hint="eastAsia" w:asciiTheme="minorEastAsia" w:hAnsiTheme="minorEastAsia" w:eastAsiaTheme="minorEastAsia" w:cstheme="minorEastAsia"/>
          <w:bCs/>
          <w:sz w:val="24"/>
          <w:szCs w:val="24"/>
          <w:shd w:val="clear" w:color="auto" w:fill="FFFFFF"/>
        </w:rPr>
        <w:t>并电话告知</w:t>
      </w:r>
      <w:r>
        <w:rPr>
          <w:rFonts w:hint="eastAsia" w:asciiTheme="minorEastAsia" w:hAnsiTheme="minorEastAsia" w:eastAsiaTheme="minorEastAsia" w:cstheme="minorEastAsia"/>
          <w:bCs/>
          <w:sz w:val="24"/>
          <w:szCs w:val="24"/>
          <w:shd w:val="clear" w:color="auto" w:fill="FFFFFF"/>
          <w:lang w:val="en-US"/>
        </w:rPr>
        <w:t>，</w:t>
      </w:r>
      <w:r>
        <w:rPr>
          <w:rFonts w:hint="eastAsia" w:asciiTheme="minorEastAsia" w:hAnsiTheme="minorEastAsia" w:eastAsiaTheme="minorEastAsia" w:cstheme="minorEastAsia"/>
          <w:bCs/>
          <w:sz w:val="24"/>
          <w:szCs w:val="24"/>
          <w:shd w:val="clear" w:color="auto" w:fill="FFFFFF"/>
        </w:rPr>
        <w:t>资料收到经审核合格后</w:t>
      </w:r>
      <w:r>
        <w:rPr>
          <w:rFonts w:hint="eastAsia" w:asciiTheme="minorEastAsia" w:hAnsiTheme="minorEastAsia" w:eastAsiaTheme="minorEastAsia" w:cstheme="minorEastAsia"/>
          <w:bCs/>
          <w:sz w:val="24"/>
          <w:szCs w:val="24"/>
          <w:shd w:val="clear" w:color="auto" w:fill="FFFFFF"/>
          <w:lang w:val="en-US"/>
        </w:rPr>
        <w:t>，</w:t>
      </w:r>
      <w:r>
        <w:rPr>
          <w:rFonts w:hint="eastAsia" w:asciiTheme="minorEastAsia" w:hAnsiTheme="minorEastAsia" w:eastAsiaTheme="minorEastAsia" w:cstheme="minorEastAsia"/>
          <w:bCs/>
          <w:sz w:val="24"/>
          <w:szCs w:val="24"/>
          <w:shd w:val="clear" w:color="auto" w:fill="FFFFFF"/>
        </w:rPr>
        <w:t>通过邮箱发送</w:t>
      </w:r>
      <w:r>
        <w:rPr>
          <w:rFonts w:hint="eastAsia" w:asciiTheme="minorEastAsia" w:hAnsiTheme="minorEastAsia" w:eastAsiaTheme="minorEastAsia" w:cstheme="minorEastAsia"/>
          <w:sz w:val="24"/>
          <w:szCs w:val="24"/>
        </w:rPr>
        <w:t>磋商</w:t>
      </w:r>
      <w:r>
        <w:rPr>
          <w:rFonts w:hint="eastAsia" w:asciiTheme="minorEastAsia" w:hAnsiTheme="minorEastAsia" w:eastAsiaTheme="minorEastAsia" w:cstheme="minorEastAsia"/>
          <w:bCs/>
          <w:sz w:val="24"/>
          <w:szCs w:val="24"/>
          <w:shd w:val="clear" w:color="auto" w:fill="FFFFFF"/>
        </w:rPr>
        <w:t>文件。</w:t>
      </w:r>
      <w:r>
        <w:rPr>
          <w:rFonts w:hint="eastAsia" w:asciiTheme="minorEastAsia" w:hAnsiTheme="minorEastAsia" w:eastAsiaTheme="minorEastAsia" w:cstheme="minorEastAsia"/>
          <w:bCs/>
          <w:color w:val="000000"/>
          <w:sz w:val="24"/>
          <w:szCs w:val="24"/>
          <w:shd w:val="clear" w:color="auto" w:fill="FFFFFF"/>
        </w:rPr>
        <w:t>没有领取</w:t>
      </w:r>
      <w:r>
        <w:rPr>
          <w:rFonts w:hint="eastAsia" w:asciiTheme="minorEastAsia" w:hAnsiTheme="minorEastAsia" w:eastAsiaTheme="minorEastAsia" w:cstheme="minorEastAsia"/>
          <w:color w:val="000000"/>
          <w:sz w:val="24"/>
          <w:szCs w:val="24"/>
        </w:rPr>
        <w:t>磋商</w:t>
      </w:r>
      <w:r>
        <w:rPr>
          <w:rFonts w:hint="eastAsia" w:asciiTheme="minorEastAsia" w:hAnsiTheme="minorEastAsia" w:eastAsiaTheme="minorEastAsia" w:cstheme="minorEastAsia"/>
          <w:bCs/>
          <w:color w:val="000000"/>
          <w:sz w:val="24"/>
          <w:szCs w:val="24"/>
          <w:shd w:val="clear" w:color="auto" w:fill="FFFFFF"/>
        </w:rPr>
        <w:t>文件的供应商，其</w:t>
      </w:r>
      <w:r>
        <w:rPr>
          <w:rFonts w:hint="eastAsia" w:asciiTheme="minorEastAsia" w:hAnsiTheme="minorEastAsia" w:eastAsiaTheme="minorEastAsia" w:cstheme="minorEastAsia"/>
          <w:color w:val="000000"/>
          <w:sz w:val="24"/>
          <w:szCs w:val="24"/>
        </w:rPr>
        <w:t>磋商</w:t>
      </w:r>
      <w:r>
        <w:rPr>
          <w:rFonts w:hint="eastAsia" w:asciiTheme="minorEastAsia" w:hAnsiTheme="minorEastAsia" w:eastAsiaTheme="minorEastAsia" w:cstheme="minorEastAsia"/>
          <w:bCs/>
          <w:color w:val="000000"/>
          <w:sz w:val="24"/>
          <w:szCs w:val="24"/>
          <w:shd w:val="clear" w:color="auto" w:fill="FFFFFF"/>
        </w:rPr>
        <w:t>响应文件将被拒绝。</w:t>
      </w:r>
    </w:p>
    <w:p>
      <w:pPr>
        <w:spacing w:line="300" w:lineRule="auto"/>
        <w:rPr>
          <w:b/>
          <w:bCs/>
          <w:sz w:val="24"/>
          <w:szCs w:val="24"/>
          <w:lang w:val="en-US"/>
        </w:rPr>
      </w:pPr>
      <w:bookmarkStart w:id="6" w:name="_Toc4781"/>
      <w:r>
        <w:rPr>
          <w:rFonts w:hint="eastAsia"/>
          <w:b/>
          <w:bCs/>
          <w:sz w:val="24"/>
          <w:szCs w:val="24"/>
          <w:lang w:val="en-US"/>
        </w:rPr>
        <w:t>四、磋商响应文件接收截止及开标时间和地点</w:t>
      </w:r>
      <w:bookmarkEnd w:id="6"/>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bookmarkStart w:id="7" w:name="_Toc9836"/>
      <w:r>
        <w:rPr>
          <w:rFonts w:hint="eastAsia" w:asciiTheme="minorEastAsia" w:hAnsiTheme="minorEastAsia" w:eastAsiaTheme="minorEastAsia" w:cstheme="minorEastAsia"/>
          <w:color w:val="000000"/>
          <w:szCs w:val="24"/>
          <w:shd w:val="clear" w:color="auto" w:fill="FFFFFF"/>
        </w:rPr>
        <w:t>1、磋商响应文件接收时间：2023年11月</w:t>
      </w:r>
      <w:r>
        <w:rPr>
          <w:rFonts w:hint="eastAsia" w:asciiTheme="minorEastAsia" w:hAnsiTheme="minorEastAsia" w:eastAsiaTheme="minorEastAsia" w:cstheme="minorEastAsia"/>
          <w:color w:val="000000"/>
          <w:szCs w:val="24"/>
          <w:shd w:val="clear" w:color="auto" w:fill="FFFFFF"/>
          <w:lang w:val="en-US" w:eastAsia="zh-CN"/>
        </w:rPr>
        <w:t>4</w:t>
      </w:r>
      <w:r>
        <w:rPr>
          <w:rFonts w:hint="eastAsia" w:asciiTheme="minorEastAsia" w:hAnsiTheme="minorEastAsia" w:eastAsiaTheme="minorEastAsia" w:cstheme="minorEastAsia"/>
          <w:color w:val="000000"/>
          <w:szCs w:val="24"/>
          <w:shd w:val="clear" w:color="auto" w:fill="FFFFFF"/>
        </w:rPr>
        <w:t>日14:00前（北京时间）；</w:t>
      </w:r>
      <w:bookmarkEnd w:id="7"/>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2、磋商响应文件接收截止及开标时间：2023年11月</w:t>
      </w:r>
      <w:r>
        <w:rPr>
          <w:rFonts w:hint="eastAsia" w:asciiTheme="minorEastAsia" w:hAnsiTheme="minorEastAsia" w:eastAsiaTheme="minorEastAsia" w:cstheme="minorEastAsia"/>
          <w:color w:val="000000"/>
          <w:szCs w:val="24"/>
          <w:shd w:val="clear" w:color="auto" w:fill="FFFFFF"/>
          <w:lang w:val="en-US" w:eastAsia="zh-CN"/>
        </w:rPr>
        <w:t>4</w:t>
      </w:r>
      <w:bookmarkStart w:id="11" w:name="_GoBack"/>
      <w:bookmarkEnd w:id="11"/>
      <w:r>
        <w:rPr>
          <w:rFonts w:hint="eastAsia" w:asciiTheme="minorEastAsia" w:hAnsiTheme="minorEastAsia" w:eastAsiaTheme="minorEastAsia" w:cstheme="minorEastAsia"/>
          <w:color w:val="000000"/>
          <w:szCs w:val="24"/>
          <w:shd w:val="clear" w:color="auto" w:fill="FFFFFF"/>
        </w:rPr>
        <w:t>日14:30（北京时间）；逾期送达将作无效响应处理；</w:t>
      </w:r>
    </w:p>
    <w:p>
      <w:pPr>
        <w:pStyle w:val="6"/>
        <w:widowControl/>
        <w:shd w:val="clear" w:color="auto" w:fill="FFFFFF"/>
        <w:spacing w:line="300" w:lineRule="auto"/>
        <w:rPr>
          <w:rFonts w:asciiTheme="minorEastAsia" w:hAnsiTheme="minorEastAsia" w:eastAsiaTheme="minorEastAsia" w:cstheme="minorEastAsia"/>
          <w:color w:val="000000"/>
          <w:szCs w:val="24"/>
          <w:shd w:val="clear" w:color="auto" w:fill="FFFFFF"/>
        </w:rPr>
      </w:pPr>
      <w:r>
        <w:rPr>
          <w:rFonts w:hint="eastAsia" w:asciiTheme="minorEastAsia" w:hAnsiTheme="minorEastAsia" w:eastAsiaTheme="minorEastAsia" w:cstheme="minorEastAsia"/>
          <w:color w:val="000000"/>
          <w:szCs w:val="24"/>
          <w:shd w:val="clear" w:color="auto" w:fill="FFFFFF"/>
        </w:rPr>
        <w:t>3、磋商响应文件接收及开标地点：江苏有线网络发展有限责任公司通州分公司三楼会议室（南通市通州区金沙街道新金西路68号）；届时请投标人代表</w:t>
      </w:r>
      <w:r>
        <w:rPr>
          <w:rFonts w:hint="eastAsia"/>
          <w:color w:val="000000"/>
          <w:szCs w:val="24"/>
        </w:rPr>
        <w:t>1人</w:t>
      </w:r>
      <w:r>
        <w:rPr>
          <w:rFonts w:hint="eastAsia" w:asciiTheme="minorEastAsia" w:hAnsiTheme="minorEastAsia" w:eastAsiaTheme="minorEastAsia" w:cstheme="minorEastAsia"/>
          <w:color w:val="000000"/>
          <w:szCs w:val="24"/>
          <w:shd w:val="clear" w:color="auto" w:fill="FFFFFF"/>
        </w:rPr>
        <w:t>（法定代表人或委托代理人）出席开标、评标会议。</w:t>
      </w:r>
    </w:p>
    <w:p>
      <w:pPr>
        <w:pStyle w:val="5"/>
        <w:tabs>
          <w:tab w:val="left" w:pos="10560"/>
        </w:tabs>
        <w:spacing w:before="0" w:line="300" w:lineRule="auto"/>
        <w:ind w:left="0"/>
        <w:jc w:val="both"/>
        <w:rPr>
          <w:rFonts w:asciiTheme="minorEastAsia" w:hAnsiTheme="minorEastAsia" w:eastAsiaTheme="minorEastAsia" w:cstheme="minorEastAsia"/>
          <w:color w:val="000000"/>
          <w:sz w:val="24"/>
          <w:szCs w:val="24"/>
          <w:shd w:val="clear" w:color="auto" w:fill="FFFFFF"/>
          <w:lang w:val="en-US"/>
        </w:rPr>
      </w:pPr>
      <w:r>
        <w:rPr>
          <w:rFonts w:hint="eastAsia" w:asciiTheme="minorEastAsia" w:hAnsiTheme="minorEastAsia" w:eastAsiaTheme="minorEastAsia" w:cstheme="minorEastAsia"/>
          <w:b/>
          <w:color w:val="000000"/>
          <w:sz w:val="24"/>
          <w:szCs w:val="24"/>
          <w:shd w:val="clear" w:color="auto" w:fill="FFFFFF"/>
          <w:lang w:val="en-US"/>
        </w:rPr>
        <w:t>五、</w:t>
      </w:r>
      <w:r>
        <w:rPr>
          <w:rFonts w:hint="eastAsia" w:asciiTheme="minorEastAsia" w:hAnsiTheme="minorEastAsia" w:eastAsiaTheme="minorEastAsia" w:cstheme="minorEastAsia"/>
          <w:b/>
          <w:color w:val="000000"/>
          <w:sz w:val="24"/>
          <w:szCs w:val="24"/>
          <w:shd w:val="clear" w:color="auto" w:fill="FFFFFF"/>
        </w:rPr>
        <w:t>公告期：</w:t>
      </w:r>
      <w:r>
        <w:rPr>
          <w:rFonts w:hint="eastAsia" w:asciiTheme="minorEastAsia" w:hAnsiTheme="minorEastAsia" w:eastAsiaTheme="minorEastAsia" w:cstheme="minorEastAsia"/>
          <w:color w:val="000000"/>
          <w:sz w:val="24"/>
        </w:rPr>
        <w:t xml:space="preserve">本公告有效期为3个工作日, </w:t>
      </w:r>
      <w:r>
        <w:rPr>
          <w:rFonts w:hint="eastAsia" w:asciiTheme="minorEastAsia" w:hAnsiTheme="minorEastAsia" w:eastAsiaTheme="minorEastAsia" w:cstheme="minorEastAsia"/>
          <w:color w:val="000000"/>
          <w:sz w:val="24"/>
          <w:szCs w:val="24"/>
          <w:shd w:val="clear" w:color="auto" w:fill="FFFFFF"/>
        </w:rPr>
        <w:t>在投标截止前</w:t>
      </w:r>
      <w:r>
        <w:rPr>
          <w:rFonts w:hint="eastAsia" w:asciiTheme="minorEastAsia" w:hAnsiTheme="minorEastAsia" w:eastAsiaTheme="minorEastAsia" w:cstheme="minorEastAsia"/>
          <w:color w:val="000000"/>
          <w:sz w:val="24"/>
          <w:szCs w:val="24"/>
          <w:shd w:val="clear" w:color="auto" w:fill="FFFFFF"/>
          <w:lang w:val="en-US"/>
        </w:rPr>
        <w:t>，</w:t>
      </w:r>
      <w:r>
        <w:rPr>
          <w:rFonts w:hint="eastAsia" w:asciiTheme="minorEastAsia" w:hAnsiTheme="minorEastAsia" w:eastAsiaTheme="minorEastAsia" w:cstheme="minorEastAsia"/>
          <w:color w:val="000000"/>
          <w:sz w:val="24"/>
          <w:szCs w:val="24"/>
          <w:shd w:val="clear" w:color="auto" w:fill="FFFFFF"/>
        </w:rPr>
        <w:t>请关注</w:t>
      </w:r>
      <w:r>
        <w:rPr>
          <w:rFonts w:hint="eastAsia"/>
          <w:color w:val="191919"/>
          <w:sz w:val="24"/>
          <w:szCs w:val="24"/>
          <w:u w:val="single"/>
          <w:shd w:val="clear" w:color="auto" w:fill="FFFFFF"/>
        </w:rPr>
        <w:t>江苏有线南通分公司网站（</w:t>
      </w:r>
      <w:r>
        <w:rPr>
          <w:rFonts w:hint="eastAsia"/>
          <w:color w:val="191919"/>
          <w:sz w:val="24"/>
          <w:szCs w:val="24"/>
          <w:u w:val="single"/>
          <w:shd w:val="clear" w:color="auto" w:fill="FFFFFF"/>
          <w:lang w:val="en-US"/>
        </w:rPr>
        <w:t>http://www.jscnnet.com/nt/</w:t>
      </w:r>
      <w:r>
        <w:rPr>
          <w:rFonts w:hint="eastAsia"/>
          <w:color w:val="191919"/>
          <w:sz w:val="24"/>
          <w:szCs w:val="24"/>
          <w:u w:val="single"/>
          <w:shd w:val="clear" w:color="auto" w:fill="FFFFFF"/>
        </w:rPr>
        <w:t>）</w:t>
      </w:r>
      <w:r>
        <w:rPr>
          <w:rFonts w:hint="eastAsia" w:asciiTheme="minorEastAsia" w:hAnsiTheme="minorEastAsia" w:eastAsiaTheme="minorEastAsia" w:cstheme="minorEastAsia"/>
          <w:color w:val="000000"/>
          <w:sz w:val="24"/>
          <w:szCs w:val="24"/>
          <w:shd w:val="clear" w:color="auto" w:fill="FFFFFF"/>
        </w:rPr>
        <w:t>网站有无变更公告。</w:t>
      </w:r>
    </w:p>
    <w:p>
      <w:pPr>
        <w:spacing w:line="300" w:lineRule="auto"/>
        <w:rPr>
          <w:b/>
          <w:bCs/>
          <w:sz w:val="24"/>
          <w:szCs w:val="24"/>
          <w:lang w:val="en-US"/>
        </w:rPr>
      </w:pPr>
      <w:bookmarkStart w:id="8" w:name="_Toc21240"/>
      <w:r>
        <w:rPr>
          <w:rFonts w:hint="eastAsia"/>
          <w:b/>
          <w:bCs/>
          <w:sz w:val="24"/>
          <w:szCs w:val="24"/>
          <w:lang w:val="en-US"/>
        </w:rPr>
        <w:t>六、其他补充事宜：</w:t>
      </w:r>
      <w:bookmarkEnd w:id="8"/>
    </w:p>
    <w:p>
      <w:pPr>
        <w:pStyle w:val="6"/>
        <w:widowControl/>
        <w:shd w:val="clear" w:color="auto" w:fill="FFFFFF"/>
        <w:spacing w:line="300" w:lineRule="auto"/>
        <w:jc w:val="both"/>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shd w:val="clear" w:color="auto" w:fill="FFFFFF"/>
        </w:rPr>
        <w:t>1、磋商响应文件制作份数要求：正本份数：1份，副本份数：2份。电子档1份。</w:t>
      </w:r>
    </w:p>
    <w:p>
      <w:pPr>
        <w:pStyle w:val="6"/>
        <w:widowControl/>
        <w:shd w:val="clear" w:color="auto" w:fill="FFFFFF"/>
        <w:spacing w:line="300" w:lineRule="auto"/>
        <w:jc w:val="both"/>
        <w:rPr>
          <w:rFonts w:asciiTheme="minorEastAsia" w:hAnsiTheme="minorEastAsia" w:eastAsiaTheme="minorEastAsia" w:cstheme="minorEastAsia"/>
          <w:bCs/>
          <w:color w:val="000000"/>
          <w:szCs w:val="24"/>
          <w:shd w:val="clear" w:color="auto" w:fill="FFFFFF"/>
        </w:rPr>
      </w:pPr>
      <w:bookmarkStart w:id="9" w:name="_Toc13806"/>
      <w:r>
        <w:rPr>
          <w:rFonts w:hint="eastAsia" w:asciiTheme="minorEastAsia" w:hAnsiTheme="minorEastAsia" w:eastAsiaTheme="minorEastAsia" w:cstheme="minorEastAsia"/>
          <w:bCs/>
          <w:color w:val="000000"/>
          <w:szCs w:val="24"/>
          <w:shd w:val="clear" w:color="auto" w:fill="FFFFFF"/>
        </w:rPr>
        <w:t>2、磋商保证金：本项目免收磋商保证金。</w:t>
      </w:r>
      <w:bookmarkEnd w:id="9"/>
    </w:p>
    <w:p>
      <w:pPr>
        <w:pStyle w:val="6"/>
        <w:widowControl/>
        <w:shd w:val="clear" w:color="auto" w:fill="FFFFFF"/>
        <w:spacing w:line="300" w:lineRule="auto"/>
        <w:jc w:val="both"/>
        <w:rPr>
          <w:rFonts w:asciiTheme="minorEastAsia" w:hAnsiTheme="minorEastAsia" w:eastAsiaTheme="minorEastAsia" w:cstheme="minorEastAsia"/>
          <w:bCs/>
          <w:color w:val="000000"/>
          <w:szCs w:val="24"/>
        </w:rPr>
      </w:pPr>
      <w:r>
        <w:rPr>
          <w:rFonts w:hint="eastAsia" w:asciiTheme="minorEastAsia" w:hAnsiTheme="minorEastAsia" w:eastAsiaTheme="minorEastAsia" w:cstheme="minorEastAsia"/>
          <w:bCs/>
          <w:color w:val="000000"/>
          <w:szCs w:val="24"/>
          <w:shd w:val="clear" w:color="auto" w:fill="FFFFFF"/>
        </w:rPr>
        <w:t>3、</w:t>
      </w:r>
      <w:r>
        <w:rPr>
          <w:rFonts w:hint="eastAsia" w:asciiTheme="minorEastAsia" w:hAnsiTheme="minorEastAsia" w:eastAsiaTheme="minorEastAsia" w:cstheme="minorEastAsia"/>
          <w:bCs/>
          <w:color w:val="000000"/>
          <w:szCs w:val="24"/>
        </w:rPr>
        <w:t>现场查勘及答疑会：采购人不统一组织现场查勘和答疑会，供应商可自行联系采购人查勘或答疑。供应商获取磋商文件后，自行进行实地勘查，未进行实地勘查或勘查后作出的任何推论、理解和结论以及方案编制等与采购人需求不相符的，采购人概不负责，因此而带来的风险及所造成的一切损失由供应商自行承担。</w:t>
      </w:r>
    </w:p>
    <w:p>
      <w:pPr>
        <w:spacing w:line="300" w:lineRule="auto"/>
        <w:rPr>
          <w:b/>
          <w:bCs/>
          <w:sz w:val="24"/>
          <w:szCs w:val="24"/>
          <w:lang w:val="en-US"/>
        </w:rPr>
      </w:pPr>
      <w:bookmarkStart w:id="10" w:name="_Toc13164"/>
      <w:r>
        <w:rPr>
          <w:rFonts w:hint="eastAsia"/>
          <w:b/>
          <w:bCs/>
          <w:sz w:val="24"/>
          <w:szCs w:val="24"/>
          <w:lang w:val="en-US"/>
        </w:rPr>
        <w:t>七、凡对本次采购提出询问，请按以下方式联系</w:t>
      </w:r>
      <w:bookmarkEnd w:id="10"/>
    </w:p>
    <w:p>
      <w:pPr>
        <w:pStyle w:val="5"/>
        <w:tabs>
          <w:tab w:val="left" w:pos="10560"/>
        </w:tabs>
        <w:spacing w:before="0" w:line="300" w:lineRule="auto"/>
        <w:ind w:left="0"/>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w:t>
      </w:r>
      <w:r>
        <w:rPr>
          <w:rFonts w:hint="eastAsia" w:asciiTheme="minorEastAsia" w:hAnsiTheme="minorEastAsia" w:eastAsiaTheme="minorEastAsia" w:cstheme="minorEastAsia"/>
          <w:b/>
          <w:color w:val="000000"/>
          <w:sz w:val="24"/>
          <w:szCs w:val="24"/>
          <w:shd w:val="clear" w:color="auto" w:fill="FFFFFF"/>
        </w:rPr>
        <w:t>、</w:t>
      </w:r>
      <w:r>
        <w:rPr>
          <w:rFonts w:hint="eastAsia" w:asciiTheme="minorEastAsia" w:hAnsiTheme="minorEastAsia" w:eastAsiaTheme="minorEastAsia" w:cstheme="minorEastAsia"/>
          <w:sz w:val="24"/>
          <w:szCs w:val="24"/>
        </w:rPr>
        <w:t>采购单位：</w:t>
      </w:r>
      <w:r>
        <w:rPr>
          <w:rFonts w:hint="eastAsia" w:asciiTheme="minorEastAsia" w:hAnsiTheme="minorEastAsia" w:eastAsiaTheme="minorEastAsia" w:cstheme="minorEastAsia"/>
          <w:bCs/>
          <w:sz w:val="24"/>
          <w:szCs w:val="24"/>
        </w:rPr>
        <w:t xml:space="preserve">江苏有线网络发展有限责任公司通州分公司          </w:t>
      </w:r>
    </w:p>
    <w:p>
      <w:pPr>
        <w:pStyle w:val="6"/>
        <w:widowControl/>
        <w:shd w:val="clear" w:color="auto" w:fill="FFFFFF"/>
        <w:spacing w:line="300" w:lineRule="auto"/>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联系人：</w:t>
      </w:r>
      <w:r>
        <w:rPr>
          <w:rFonts w:hint="eastAsia" w:cs="宋体"/>
          <w:color w:val="191919"/>
          <w:szCs w:val="24"/>
          <w:shd w:val="clear" w:color="auto" w:fill="FFFFFF"/>
        </w:rPr>
        <w:t>杨先生  </w:t>
      </w:r>
      <w:r>
        <w:rPr>
          <w:rFonts w:hint="eastAsia" w:asciiTheme="minorEastAsia" w:hAnsiTheme="minorEastAsia" w:eastAsiaTheme="minorEastAsia" w:cstheme="minorEastAsia"/>
          <w:szCs w:val="24"/>
        </w:rPr>
        <w:t>联系方式：</w:t>
      </w:r>
      <w:r>
        <w:rPr>
          <w:rFonts w:hint="eastAsia" w:cs="宋体"/>
          <w:color w:val="191919"/>
          <w:szCs w:val="24"/>
          <w:shd w:val="clear" w:color="auto" w:fill="FFFFFF"/>
        </w:rPr>
        <w:t>19201769668</w:t>
      </w:r>
      <w:r>
        <w:rPr>
          <w:rFonts w:hint="eastAsia" w:asciiTheme="minorEastAsia" w:hAnsiTheme="minorEastAsia" w:eastAsiaTheme="minorEastAsia" w:cstheme="minorEastAsia"/>
          <w:szCs w:val="24"/>
        </w:rPr>
        <w:t> </w:t>
      </w:r>
    </w:p>
    <w:p>
      <w:pPr>
        <w:spacing w:line="300" w:lineRule="auto"/>
        <w:jc w:val="right"/>
        <w:rPr>
          <w:b/>
          <w:bCs/>
          <w:sz w:val="24"/>
          <w:szCs w:val="24"/>
          <w:lang w:val="en-US"/>
        </w:rPr>
      </w:pPr>
    </w:p>
    <w:p>
      <w:pPr>
        <w:spacing w:line="300" w:lineRule="auto"/>
        <w:jc w:val="right"/>
        <w:rPr>
          <w:b/>
          <w:bCs/>
          <w:sz w:val="24"/>
          <w:szCs w:val="24"/>
          <w:lang w:val="en-US"/>
        </w:rPr>
      </w:pPr>
    </w:p>
    <w:p>
      <w:pPr>
        <w:spacing w:line="300" w:lineRule="auto"/>
        <w:jc w:val="right"/>
        <w:rPr>
          <w:b/>
          <w:bCs/>
          <w:sz w:val="24"/>
          <w:szCs w:val="24"/>
          <w:lang w:val="en-US"/>
        </w:rPr>
      </w:pPr>
      <w:r>
        <w:rPr>
          <w:rFonts w:hint="eastAsia"/>
          <w:b/>
          <w:bCs/>
          <w:sz w:val="24"/>
          <w:szCs w:val="24"/>
          <w:lang w:val="en-US"/>
        </w:rPr>
        <w:t>江苏有线网络发展有限责任公司通州分公司</w:t>
      </w:r>
    </w:p>
    <w:p>
      <w:pPr>
        <w:pStyle w:val="5"/>
        <w:tabs>
          <w:tab w:val="left" w:pos="11000"/>
        </w:tabs>
        <w:spacing w:before="0" w:line="300" w:lineRule="auto"/>
        <w:ind w:left="0" w:firstLine="723" w:firstLineChars="300"/>
        <w:rPr>
          <w:rFonts w:asciiTheme="minorEastAsia" w:hAnsiTheme="minorEastAsia" w:eastAsiaTheme="minorEastAsia" w:cstheme="minorEastAsia"/>
          <w:b/>
          <w:bCs/>
          <w:sz w:val="24"/>
          <w:szCs w:val="24"/>
          <w:lang w:val="en-US"/>
        </w:rPr>
      </w:pPr>
      <w:r>
        <w:rPr>
          <w:rFonts w:hint="eastAsia" w:asciiTheme="minorEastAsia" w:hAnsiTheme="minorEastAsia" w:eastAsiaTheme="minorEastAsia" w:cstheme="minorEastAsia"/>
          <w:b/>
          <w:bCs/>
          <w:sz w:val="24"/>
          <w:szCs w:val="24"/>
          <w:lang w:val="en-US"/>
        </w:rPr>
        <w:t xml:space="preserve">                                                2023年10月2</w:t>
      </w: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rPr>
        <w:t>日</w:t>
      </w:r>
    </w:p>
    <w:p/>
    <w:sectPr>
      <w:pgSz w:w="11907" w:h="16839"/>
      <w:pgMar w:top="1440" w:right="1800" w:bottom="1440" w:left="1800" w:header="851" w:footer="6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wOTk4ZDNhYjlkMTk1MmJiNTc1YzU1NTZiNWNmMjcifQ=="/>
  </w:docVars>
  <w:rsids>
    <w:rsidRoot w:val="00AD7D5A"/>
    <w:rsid w:val="00002A73"/>
    <w:rsid w:val="000049DD"/>
    <w:rsid w:val="00007100"/>
    <w:rsid w:val="000106CA"/>
    <w:rsid w:val="00013522"/>
    <w:rsid w:val="000166A3"/>
    <w:rsid w:val="00031F40"/>
    <w:rsid w:val="00035C7F"/>
    <w:rsid w:val="0003782F"/>
    <w:rsid w:val="00040206"/>
    <w:rsid w:val="00043988"/>
    <w:rsid w:val="00045E1D"/>
    <w:rsid w:val="000462EB"/>
    <w:rsid w:val="00050DB9"/>
    <w:rsid w:val="00053B8B"/>
    <w:rsid w:val="00062B54"/>
    <w:rsid w:val="0006579C"/>
    <w:rsid w:val="000A5508"/>
    <w:rsid w:val="000A6C5E"/>
    <w:rsid w:val="000B038B"/>
    <w:rsid w:val="000B0D84"/>
    <w:rsid w:val="000B5715"/>
    <w:rsid w:val="000E7991"/>
    <w:rsid w:val="000F1C29"/>
    <w:rsid w:val="000F424E"/>
    <w:rsid w:val="0011658F"/>
    <w:rsid w:val="00133F3E"/>
    <w:rsid w:val="001362E6"/>
    <w:rsid w:val="00154315"/>
    <w:rsid w:val="00162924"/>
    <w:rsid w:val="001A0FA0"/>
    <w:rsid w:val="001A39B8"/>
    <w:rsid w:val="001B2393"/>
    <w:rsid w:val="001B7ABF"/>
    <w:rsid w:val="001D5CDE"/>
    <w:rsid w:val="001E0639"/>
    <w:rsid w:val="00207F2A"/>
    <w:rsid w:val="00222960"/>
    <w:rsid w:val="00233B48"/>
    <w:rsid w:val="0024464D"/>
    <w:rsid w:val="002559FC"/>
    <w:rsid w:val="00271859"/>
    <w:rsid w:val="00275657"/>
    <w:rsid w:val="00276B81"/>
    <w:rsid w:val="002850D0"/>
    <w:rsid w:val="002853C1"/>
    <w:rsid w:val="00290EF0"/>
    <w:rsid w:val="00292D3C"/>
    <w:rsid w:val="002A510B"/>
    <w:rsid w:val="002A5C10"/>
    <w:rsid w:val="002C3C0B"/>
    <w:rsid w:val="002C4F57"/>
    <w:rsid w:val="002C7E61"/>
    <w:rsid w:val="002C7F28"/>
    <w:rsid w:val="00302420"/>
    <w:rsid w:val="00303A71"/>
    <w:rsid w:val="00323740"/>
    <w:rsid w:val="003336D4"/>
    <w:rsid w:val="0033494C"/>
    <w:rsid w:val="00345185"/>
    <w:rsid w:val="003459E3"/>
    <w:rsid w:val="00357BEF"/>
    <w:rsid w:val="00373137"/>
    <w:rsid w:val="00373AA0"/>
    <w:rsid w:val="00397D74"/>
    <w:rsid w:val="003A6952"/>
    <w:rsid w:val="003C5FB1"/>
    <w:rsid w:val="003D0A0B"/>
    <w:rsid w:val="00442449"/>
    <w:rsid w:val="00442968"/>
    <w:rsid w:val="004667C1"/>
    <w:rsid w:val="00472079"/>
    <w:rsid w:val="0047223A"/>
    <w:rsid w:val="004813CB"/>
    <w:rsid w:val="0048241A"/>
    <w:rsid w:val="00494E7A"/>
    <w:rsid w:val="004B1C2A"/>
    <w:rsid w:val="004E1E4A"/>
    <w:rsid w:val="005001EF"/>
    <w:rsid w:val="005222A7"/>
    <w:rsid w:val="00522596"/>
    <w:rsid w:val="00522BAF"/>
    <w:rsid w:val="005241F8"/>
    <w:rsid w:val="00534FC9"/>
    <w:rsid w:val="00567960"/>
    <w:rsid w:val="00571506"/>
    <w:rsid w:val="00576B78"/>
    <w:rsid w:val="00577F60"/>
    <w:rsid w:val="0058432B"/>
    <w:rsid w:val="005B5CFB"/>
    <w:rsid w:val="005B6BB4"/>
    <w:rsid w:val="005C093C"/>
    <w:rsid w:val="005C2244"/>
    <w:rsid w:val="005F64D5"/>
    <w:rsid w:val="00604257"/>
    <w:rsid w:val="00612239"/>
    <w:rsid w:val="00620622"/>
    <w:rsid w:val="0062407F"/>
    <w:rsid w:val="00634D21"/>
    <w:rsid w:val="00641FB8"/>
    <w:rsid w:val="006457E8"/>
    <w:rsid w:val="00646D36"/>
    <w:rsid w:val="0064798D"/>
    <w:rsid w:val="00661B7B"/>
    <w:rsid w:val="00677E1C"/>
    <w:rsid w:val="00680C86"/>
    <w:rsid w:val="006B46B5"/>
    <w:rsid w:val="006B7AA5"/>
    <w:rsid w:val="006C16D5"/>
    <w:rsid w:val="006D164C"/>
    <w:rsid w:val="006E3A8F"/>
    <w:rsid w:val="006F2261"/>
    <w:rsid w:val="00701964"/>
    <w:rsid w:val="007039B8"/>
    <w:rsid w:val="0070544D"/>
    <w:rsid w:val="0071607F"/>
    <w:rsid w:val="00742BF3"/>
    <w:rsid w:val="0075373E"/>
    <w:rsid w:val="00763DCA"/>
    <w:rsid w:val="00765293"/>
    <w:rsid w:val="00766CBA"/>
    <w:rsid w:val="00767F31"/>
    <w:rsid w:val="00780817"/>
    <w:rsid w:val="00783E2E"/>
    <w:rsid w:val="007849F7"/>
    <w:rsid w:val="00791AB7"/>
    <w:rsid w:val="007C2C8A"/>
    <w:rsid w:val="007C7DED"/>
    <w:rsid w:val="007D1831"/>
    <w:rsid w:val="007E58A9"/>
    <w:rsid w:val="007F1BD7"/>
    <w:rsid w:val="0080174A"/>
    <w:rsid w:val="008126C8"/>
    <w:rsid w:val="008162E7"/>
    <w:rsid w:val="0081751F"/>
    <w:rsid w:val="008336EA"/>
    <w:rsid w:val="008346D3"/>
    <w:rsid w:val="0083507E"/>
    <w:rsid w:val="008749E4"/>
    <w:rsid w:val="00875B77"/>
    <w:rsid w:val="008A0AA7"/>
    <w:rsid w:val="008A2B1C"/>
    <w:rsid w:val="008D4AC5"/>
    <w:rsid w:val="008E77A6"/>
    <w:rsid w:val="008F14EA"/>
    <w:rsid w:val="008F489E"/>
    <w:rsid w:val="008F78F7"/>
    <w:rsid w:val="009035C5"/>
    <w:rsid w:val="00914C04"/>
    <w:rsid w:val="00916D21"/>
    <w:rsid w:val="0092122F"/>
    <w:rsid w:val="00935E27"/>
    <w:rsid w:val="00941DEA"/>
    <w:rsid w:val="00952CDB"/>
    <w:rsid w:val="009772FD"/>
    <w:rsid w:val="009874AF"/>
    <w:rsid w:val="00992151"/>
    <w:rsid w:val="009A0AE9"/>
    <w:rsid w:val="009A172D"/>
    <w:rsid w:val="009A2D52"/>
    <w:rsid w:val="009B473C"/>
    <w:rsid w:val="009C34EE"/>
    <w:rsid w:val="009D3D0E"/>
    <w:rsid w:val="009E2B0C"/>
    <w:rsid w:val="00A05FAA"/>
    <w:rsid w:val="00A26232"/>
    <w:rsid w:val="00A26967"/>
    <w:rsid w:val="00A61C08"/>
    <w:rsid w:val="00A65F72"/>
    <w:rsid w:val="00A715CC"/>
    <w:rsid w:val="00A7364D"/>
    <w:rsid w:val="00A7369C"/>
    <w:rsid w:val="00A747FC"/>
    <w:rsid w:val="00A850C2"/>
    <w:rsid w:val="00A974C2"/>
    <w:rsid w:val="00AA03DD"/>
    <w:rsid w:val="00AA301C"/>
    <w:rsid w:val="00AB3A19"/>
    <w:rsid w:val="00AD71C5"/>
    <w:rsid w:val="00AD7D5A"/>
    <w:rsid w:val="00AE1104"/>
    <w:rsid w:val="00B01921"/>
    <w:rsid w:val="00B025C6"/>
    <w:rsid w:val="00B05F98"/>
    <w:rsid w:val="00B12BDF"/>
    <w:rsid w:val="00B232FB"/>
    <w:rsid w:val="00B307D8"/>
    <w:rsid w:val="00B42DBC"/>
    <w:rsid w:val="00B44E1C"/>
    <w:rsid w:val="00B46ADE"/>
    <w:rsid w:val="00B56CE2"/>
    <w:rsid w:val="00B63213"/>
    <w:rsid w:val="00B67ACC"/>
    <w:rsid w:val="00B936EC"/>
    <w:rsid w:val="00BA47AB"/>
    <w:rsid w:val="00BB35E2"/>
    <w:rsid w:val="00BD4BF7"/>
    <w:rsid w:val="00BE4141"/>
    <w:rsid w:val="00C04AAA"/>
    <w:rsid w:val="00C072A6"/>
    <w:rsid w:val="00C13434"/>
    <w:rsid w:val="00C34F87"/>
    <w:rsid w:val="00C43172"/>
    <w:rsid w:val="00C51FBC"/>
    <w:rsid w:val="00C630C8"/>
    <w:rsid w:val="00C63B9B"/>
    <w:rsid w:val="00C84AC3"/>
    <w:rsid w:val="00C977B9"/>
    <w:rsid w:val="00CA1FCA"/>
    <w:rsid w:val="00CB01FB"/>
    <w:rsid w:val="00CB492E"/>
    <w:rsid w:val="00CB5FB3"/>
    <w:rsid w:val="00CD2A01"/>
    <w:rsid w:val="00CD6FDA"/>
    <w:rsid w:val="00D00EF9"/>
    <w:rsid w:val="00D05A5F"/>
    <w:rsid w:val="00D1659F"/>
    <w:rsid w:val="00D32B21"/>
    <w:rsid w:val="00D469FA"/>
    <w:rsid w:val="00D46BFC"/>
    <w:rsid w:val="00D83A6B"/>
    <w:rsid w:val="00D84A47"/>
    <w:rsid w:val="00D86D51"/>
    <w:rsid w:val="00D95794"/>
    <w:rsid w:val="00D96851"/>
    <w:rsid w:val="00DA782D"/>
    <w:rsid w:val="00DB4840"/>
    <w:rsid w:val="00DE55CD"/>
    <w:rsid w:val="00DE5D6D"/>
    <w:rsid w:val="00E045FE"/>
    <w:rsid w:val="00E06565"/>
    <w:rsid w:val="00E21D10"/>
    <w:rsid w:val="00E24BB8"/>
    <w:rsid w:val="00E30FF5"/>
    <w:rsid w:val="00E323EA"/>
    <w:rsid w:val="00E51E2C"/>
    <w:rsid w:val="00E67574"/>
    <w:rsid w:val="00E70535"/>
    <w:rsid w:val="00E85F52"/>
    <w:rsid w:val="00E91DC5"/>
    <w:rsid w:val="00EB4096"/>
    <w:rsid w:val="00EE1D79"/>
    <w:rsid w:val="00EE7AAD"/>
    <w:rsid w:val="00F00128"/>
    <w:rsid w:val="00F04152"/>
    <w:rsid w:val="00F1264D"/>
    <w:rsid w:val="00F16BDC"/>
    <w:rsid w:val="00F31118"/>
    <w:rsid w:val="00F54AE2"/>
    <w:rsid w:val="00F55F9E"/>
    <w:rsid w:val="00F62EAF"/>
    <w:rsid w:val="00F764F7"/>
    <w:rsid w:val="00F91235"/>
    <w:rsid w:val="00F9269A"/>
    <w:rsid w:val="00FA0658"/>
    <w:rsid w:val="00FA575E"/>
    <w:rsid w:val="00FA6AD0"/>
    <w:rsid w:val="00FB4650"/>
    <w:rsid w:val="00FC10B8"/>
    <w:rsid w:val="00FD72F0"/>
    <w:rsid w:val="00FE6DD6"/>
    <w:rsid w:val="1E576A60"/>
    <w:rsid w:val="2F907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1"/>
    <w:basedOn w:val="1"/>
    <w:next w:val="1"/>
    <w:link w:val="9"/>
    <w:qFormat/>
    <w:uiPriority w:val="1"/>
    <w:pPr>
      <w:spacing w:before="39"/>
      <w:ind w:left="100"/>
      <w:outlineLvl w:val="0"/>
    </w:pPr>
    <w:rPr>
      <w:sz w:val="27"/>
      <w:szCs w:val="27"/>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
    <w:qFormat/>
    <w:uiPriority w:val="0"/>
    <w:pPr>
      <w:keepNext/>
      <w:keepLines/>
      <w:spacing w:line="413" w:lineRule="auto"/>
      <w:outlineLvl w:val="2"/>
    </w:pPr>
    <w:rPr>
      <w:rFonts w:ascii="Times New Roman" w:hAnsi="Times New Roman" w:cs="Times New Roman"/>
      <w:b/>
      <w:sz w:val="32"/>
      <w:szCs w:val="20"/>
      <w:lang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1"/>
    <w:qFormat/>
    <w:uiPriority w:val="1"/>
    <w:pPr>
      <w:spacing w:before="129"/>
      <w:ind w:left="100"/>
    </w:pPr>
    <w:rPr>
      <w:sz w:val="18"/>
      <w:szCs w:val="18"/>
    </w:rPr>
  </w:style>
  <w:style w:type="paragraph" w:styleId="6">
    <w:name w:val="Normal (Web)"/>
    <w:basedOn w:val="1"/>
    <w:qFormat/>
    <w:uiPriority w:val="0"/>
    <w:rPr>
      <w:rFonts w:cs="Times New Roman"/>
      <w:sz w:val="24"/>
      <w:lang w:val="en-US" w:bidi="ar-SA"/>
    </w:rPr>
  </w:style>
  <w:style w:type="character" w:customStyle="1" w:styleId="9">
    <w:name w:val="标题 1 Char"/>
    <w:basedOn w:val="8"/>
    <w:link w:val="3"/>
    <w:qFormat/>
    <w:uiPriority w:val="1"/>
    <w:rPr>
      <w:rFonts w:ascii="宋体" w:hAnsi="宋体" w:eastAsia="宋体" w:cs="宋体"/>
      <w:kern w:val="0"/>
      <w:sz w:val="27"/>
      <w:szCs w:val="27"/>
      <w:lang w:val="zh-CN" w:bidi="zh-CN"/>
    </w:rPr>
  </w:style>
  <w:style w:type="character" w:customStyle="1" w:styleId="10">
    <w:name w:val="标题 3 Char"/>
    <w:basedOn w:val="8"/>
    <w:link w:val="4"/>
    <w:qFormat/>
    <w:uiPriority w:val="0"/>
    <w:rPr>
      <w:rFonts w:ascii="Times New Roman" w:hAnsi="Times New Roman" w:eastAsia="宋体" w:cs="Times New Roman"/>
      <w:b/>
      <w:kern w:val="0"/>
      <w:sz w:val="32"/>
      <w:szCs w:val="20"/>
      <w:lang w:val="zh-CN"/>
    </w:rPr>
  </w:style>
  <w:style w:type="character" w:customStyle="1" w:styleId="11">
    <w:name w:val="正文文本 Char"/>
    <w:basedOn w:val="8"/>
    <w:link w:val="5"/>
    <w:qFormat/>
    <w:uiPriority w:val="1"/>
    <w:rPr>
      <w:rFonts w:ascii="宋体" w:hAnsi="宋体" w:eastAsia="宋体" w:cs="宋体"/>
      <w:kern w:val="0"/>
      <w:sz w:val="18"/>
      <w:szCs w:val="18"/>
      <w:lang w:val="zh-CN" w:bidi="zh-CN"/>
    </w:rPr>
  </w:style>
  <w:style w:type="character" w:customStyle="1" w:styleId="12">
    <w:name w:val="签署页 Char Char"/>
    <w:link w:val="13"/>
    <w:qFormat/>
    <w:uiPriority w:val="0"/>
    <w:rPr>
      <w:rFonts w:ascii="宋体"/>
      <w:spacing w:val="6"/>
      <w:kern w:val="0"/>
      <w:sz w:val="32"/>
      <w:szCs w:val="20"/>
    </w:rPr>
  </w:style>
  <w:style w:type="paragraph" w:customStyle="1" w:styleId="13">
    <w:name w:val="签署页"/>
    <w:basedOn w:val="1"/>
    <w:link w:val="12"/>
    <w:qFormat/>
    <w:uiPriority w:val="0"/>
    <w:pPr>
      <w:widowControl/>
      <w:adjustRightInd w:val="0"/>
      <w:snapToGrid w:val="0"/>
      <w:spacing w:line="480" w:lineRule="auto"/>
      <w:ind w:left="2438" w:hanging="1701"/>
      <w:textAlignment w:val="baseline"/>
    </w:pPr>
    <w:rPr>
      <w:rFonts w:hAnsiTheme="minorHAnsi" w:eastAsiaTheme="minorEastAsia" w:cstheme="minorBidi"/>
      <w:spacing w:val="6"/>
      <w:sz w:val="32"/>
      <w:szCs w:val="20"/>
      <w:lang w:val="en-US" w:bidi="ar-SA"/>
    </w:rPr>
  </w:style>
  <w:style w:type="paragraph" w:customStyle="1" w:styleId="14">
    <w:name w:val="普通(网站)1"/>
    <w:basedOn w:val="1"/>
    <w:qFormat/>
    <w:uiPriority w:val="0"/>
    <w:pPr>
      <w:widowControl/>
      <w:spacing w:beforeAutospacing="1" w:afterAutospacing="1"/>
    </w:pPr>
    <w:rPr>
      <w:sz w:val="24"/>
    </w:rPr>
  </w:style>
  <w:style w:type="character" w:customStyle="1" w:styleId="15">
    <w:name w:val="标题 2 Char"/>
    <w:basedOn w:val="8"/>
    <w:link w:val="2"/>
    <w:semiHidden/>
    <w:uiPriority w:val="9"/>
    <w:rPr>
      <w:rFonts w:asciiTheme="majorHAnsi" w:hAnsiTheme="majorHAnsi" w:eastAsiaTheme="majorEastAsia" w:cstheme="majorBidi"/>
      <w:b/>
      <w:bCs/>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309</Words>
  <Characters>1767</Characters>
  <Lines>14</Lines>
  <Paragraphs>4</Paragraphs>
  <TotalTime>4</TotalTime>
  <ScaleCrop>false</ScaleCrop>
  <LinksUpToDate>false</LinksUpToDate>
  <CharactersWithSpaces>2072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2023-10-23T09:04:00Z</dcterms:created>
  <dc:creator>杨峰</dc:creator>
  <cp:lastModifiedBy>顾建华</cp:lastModifiedBy>
  <dcterms:modified xsi:type="dcterms:W3CDTF">2023-10-25T00:41:08Z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45653A7AD48D4C8F853620CA1A09E2CA_12</vt:lpwstr>
  </property>
</Properties>
</file>