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883" w:firstLineChars="200"/>
        <w:jc w:val="center"/>
        <w:rPr>
          <w:rFonts w:ascii="仿宋" w:hAnsi="仿宋" w:eastAsia="仿宋" w:cs="仿宋_GB2312"/>
          <w:b/>
          <w:sz w:val="44"/>
          <w:szCs w:val="44"/>
        </w:rPr>
      </w:pPr>
      <w:r>
        <w:rPr>
          <w:rFonts w:hint="eastAsia" w:ascii="仿宋" w:hAnsi="仿宋" w:eastAsia="仿宋" w:cs="仿宋_GB2312"/>
          <w:b/>
          <w:sz w:val="44"/>
          <w:szCs w:val="44"/>
        </w:rPr>
        <w:t>江苏有线如东分公司</w:t>
      </w:r>
      <w:r>
        <w:rPr>
          <w:rFonts w:hint="eastAsia" w:ascii="仿宋" w:hAnsi="仿宋" w:eastAsia="仿宋" w:cs="仿宋_GB2312"/>
          <w:b/>
          <w:sz w:val="44"/>
          <w:szCs w:val="44"/>
          <w:lang w:val="en-US" w:eastAsia="zh-CN"/>
        </w:rPr>
        <w:t>栟茶运河如东段户外宣传电子屏采购项目</w:t>
      </w:r>
      <w:r>
        <w:rPr>
          <w:rFonts w:hint="eastAsia" w:ascii="仿宋" w:hAnsi="仿宋" w:eastAsia="仿宋" w:cs="仿宋_GB2312"/>
          <w:b/>
          <w:sz w:val="44"/>
          <w:szCs w:val="44"/>
        </w:rPr>
        <w:t>招标公告</w:t>
      </w:r>
    </w:p>
    <w:p>
      <w:pPr>
        <w:ind w:firstLine="482" w:firstLineChars="200"/>
        <w:rPr>
          <w:rFonts w:hint="eastAsia" w:ascii="宋体" w:hAnsi="宋体" w:eastAsia="宋体" w:cs="宋体"/>
          <w:sz w:val="24"/>
          <w:szCs w:val="24"/>
        </w:rPr>
      </w:pPr>
      <w:r>
        <w:rPr>
          <w:rFonts w:hint="eastAsia" w:ascii="宋体" w:hAnsi="宋体" w:eastAsia="宋体" w:cs="宋体"/>
          <w:b/>
          <w:bCs/>
          <w:sz w:val="24"/>
          <w:szCs w:val="24"/>
        </w:rPr>
        <w:t>我公司以</w:t>
      </w:r>
      <w:r>
        <w:rPr>
          <w:rFonts w:hint="eastAsia" w:ascii="宋体" w:hAnsi="宋体" w:cs="宋体"/>
          <w:b/>
          <w:bCs/>
          <w:sz w:val="24"/>
          <w:szCs w:val="24"/>
          <w:lang w:val="en-US" w:eastAsia="zh-CN"/>
        </w:rPr>
        <w:t>公开招标</w:t>
      </w:r>
      <w:r>
        <w:rPr>
          <w:rFonts w:hint="eastAsia" w:ascii="宋体" w:hAnsi="宋体" w:eastAsia="宋体" w:cs="宋体"/>
          <w:b/>
          <w:bCs/>
          <w:sz w:val="24"/>
          <w:szCs w:val="24"/>
          <w:lang w:val="en-US" w:eastAsia="zh-CN"/>
        </w:rPr>
        <w:t>采购</w:t>
      </w:r>
      <w:r>
        <w:rPr>
          <w:rFonts w:hint="eastAsia" w:ascii="宋体" w:hAnsi="宋体" w:eastAsia="宋体" w:cs="宋体"/>
          <w:b/>
          <w:bCs/>
          <w:sz w:val="24"/>
          <w:szCs w:val="24"/>
          <w:lang w:eastAsia="zh-CN"/>
        </w:rPr>
        <w:t>方式方式</w:t>
      </w:r>
      <w:r>
        <w:rPr>
          <w:rFonts w:hint="eastAsia" w:ascii="宋体" w:hAnsi="宋体" w:eastAsia="宋体" w:cs="宋体"/>
          <w:b/>
          <w:bCs/>
          <w:sz w:val="24"/>
          <w:szCs w:val="24"/>
        </w:rPr>
        <w:t>采购以下项目</w:t>
      </w:r>
      <w:r>
        <w:rPr>
          <w:rFonts w:hint="eastAsia" w:ascii="宋体" w:hAnsi="宋体" w:eastAsia="宋体" w:cs="宋体"/>
          <w:sz w:val="24"/>
          <w:szCs w:val="24"/>
        </w:rPr>
        <w:t>：</w:t>
      </w:r>
    </w:p>
    <w:p>
      <w:pPr>
        <w:spacing w:line="480" w:lineRule="exact"/>
        <w:ind w:firstLine="482" w:firstLineChars="200"/>
        <w:rPr>
          <w:rFonts w:hint="eastAsia" w:ascii="宋体" w:hAnsi="宋体" w:eastAsia="宋体" w:cs="宋体"/>
          <w:b w:val="0"/>
          <w:bCs w:val="0"/>
          <w:sz w:val="24"/>
          <w:szCs w:val="24"/>
        </w:rPr>
      </w:pPr>
      <w:r>
        <w:rPr>
          <w:rFonts w:hint="eastAsia" w:ascii="宋体" w:hAnsi="宋体" w:eastAsia="宋体" w:cs="宋体"/>
          <w:b/>
          <w:bCs/>
          <w:sz w:val="24"/>
          <w:szCs w:val="24"/>
        </w:rPr>
        <w:t>1.采购人</w:t>
      </w:r>
      <w:r>
        <w:rPr>
          <w:rFonts w:hint="eastAsia" w:ascii="宋体" w:hAnsi="宋体" w:eastAsia="宋体" w:cs="宋体"/>
          <w:b w:val="0"/>
          <w:bCs w:val="0"/>
          <w:sz w:val="24"/>
          <w:szCs w:val="24"/>
        </w:rPr>
        <w:t>：</w:t>
      </w:r>
      <w:r>
        <w:rPr>
          <w:rFonts w:hint="eastAsia" w:ascii="宋体" w:hAnsi="宋体" w:eastAsia="宋体" w:cs="宋体"/>
          <w:b w:val="0"/>
          <w:bCs w:val="0"/>
          <w:sz w:val="24"/>
          <w:szCs w:val="24"/>
          <w:lang w:eastAsia="zh-CN"/>
        </w:rPr>
        <w:t>江苏有线网络发展有限责任公司如东分公司</w:t>
      </w:r>
    </w:p>
    <w:p>
      <w:pPr>
        <w:spacing w:line="480" w:lineRule="exact"/>
        <w:ind w:firstLine="482" w:firstLineChars="200"/>
        <w:rPr>
          <w:rFonts w:hint="eastAsia" w:ascii="宋体" w:hAnsi="宋体" w:eastAsia="宋体" w:cs="宋体"/>
          <w:b w:val="0"/>
          <w:bCs w:val="0"/>
          <w:sz w:val="24"/>
          <w:szCs w:val="24"/>
          <w:lang w:eastAsia="zh-CN"/>
        </w:rPr>
      </w:pPr>
      <w:r>
        <w:rPr>
          <w:rFonts w:hint="eastAsia" w:ascii="宋体" w:hAnsi="宋体" w:eastAsia="宋体" w:cs="宋体"/>
          <w:b/>
          <w:bCs/>
          <w:sz w:val="24"/>
          <w:szCs w:val="24"/>
        </w:rPr>
        <w:t>2.采购项目名称</w:t>
      </w: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栟茶运河如东段户外宣传电子屏采购项目</w:t>
      </w:r>
    </w:p>
    <w:p>
      <w:pPr>
        <w:spacing w:line="480" w:lineRule="exact"/>
        <w:ind w:firstLine="482" w:firstLineChars="200"/>
        <w:rPr>
          <w:rFonts w:hint="eastAsia" w:ascii="宋体" w:hAnsi="宋体" w:eastAsia="宋体" w:cs="宋体"/>
          <w:b w:val="0"/>
          <w:bCs w:val="0"/>
          <w:sz w:val="24"/>
          <w:szCs w:val="24"/>
        </w:rPr>
      </w:pPr>
      <w:r>
        <w:rPr>
          <w:rFonts w:hint="eastAsia" w:ascii="宋体" w:hAnsi="宋体" w:eastAsia="宋体" w:cs="宋体"/>
          <w:b/>
          <w:bCs/>
          <w:sz w:val="24"/>
          <w:szCs w:val="24"/>
        </w:rPr>
        <w:t>3.采购项目内容</w:t>
      </w:r>
      <w:r>
        <w:rPr>
          <w:rFonts w:hint="eastAsia" w:ascii="宋体" w:hAnsi="宋体" w:eastAsia="宋体" w:cs="宋体"/>
          <w:b w:val="0"/>
          <w:bCs w:val="0"/>
          <w:sz w:val="24"/>
          <w:szCs w:val="24"/>
        </w:rPr>
        <w:t xml:space="preserve">：详见清单 </w:t>
      </w:r>
    </w:p>
    <w:p>
      <w:pPr>
        <w:spacing w:line="480" w:lineRule="exact"/>
        <w:ind w:firstLine="482" w:firstLineChars="200"/>
        <w:rPr>
          <w:rFonts w:hint="eastAsia" w:ascii="宋体" w:hAnsi="宋体" w:eastAsia="宋体" w:cs="宋体"/>
          <w:b w:val="0"/>
          <w:bCs w:val="0"/>
          <w:sz w:val="24"/>
          <w:szCs w:val="24"/>
        </w:rPr>
      </w:pPr>
      <w:r>
        <w:rPr>
          <w:rFonts w:hint="eastAsia" w:ascii="宋体" w:hAnsi="宋体" w:eastAsia="宋体" w:cs="宋体"/>
          <w:b/>
          <w:bCs/>
          <w:sz w:val="24"/>
          <w:szCs w:val="24"/>
        </w:rPr>
        <w:t>4.采购方式</w:t>
      </w:r>
      <w:r>
        <w:rPr>
          <w:rFonts w:hint="eastAsia" w:ascii="宋体" w:hAnsi="宋体" w:eastAsia="宋体" w:cs="宋体"/>
          <w:b w:val="0"/>
          <w:bCs w:val="0"/>
          <w:sz w:val="24"/>
          <w:szCs w:val="24"/>
        </w:rPr>
        <w:t>：</w:t>
      </w:r>
      <w:r>
        <w:rPr>
          <w:rFonts w:hint="eastAsia" w:ascii="宋体" w:hAnsi="宋体" w:cs="宋体"/>
          <w:b/>
          <w:bCs/>
          <w:sz w:val="24"/>
          <w:szCs w:val="24"/>
          <w:lang w:val="en-US" w:eastAsia="zh-CN"/>
        </w:rPr>
        <w:t>公开招标</w:t>
      </w:r>
      <w:r>
        <w:rPr>
          <w:rFonts w:hint="eastAsia" w:ascii="宋体" w:hAnsi="宋体" w:eastAsia="宋体" w:cs="宋体"/>
          <w:b/>
          <w:bCs/>
          <w:sz w:val="24"/>
          <w:szCs w:val="24"/>
          <w:lang w:val="en-US" w:eastAsia="zh-CN"/>
        </w:rPr>
        <w:t>采购</w:t>
      </w:r>
      <w:r>
        <w:rPr>
          <w:rFonts w:hint="eastAsia" w:ascii="宋体" w:hAnsi="宋体" w:eastAsia="宋体" w:cs="宋体"/>
          <w:b w:val="0"/>
          <w:bCs w:val="0"/>
          <w:sz w:val="24"/>
          <w:szCs w:val="24"/>
        </w:rPr>
        <w:t>。</w:t>
      </w:r>
    </w:p>
    <w:p>
      <w:pPr>
        <w:spacing w:line="480" w:lineRule="exact"/>
        <w:ind w:firstLine="482" w:firstLineChars="200"/>
        <w:rPr>
          <w:rFonts w:hint="eastAsia" w:ascii="宋体" w:hAnsi="宋体" w:eastAsia="宋体" w:cs="宋体"/>
          <w:b/>
          <w:sz w:val="24"/>
          <w:szCs w:val="24"/>
        </w:rPr>
      </w:pPr>
      <w:r>
        <w:rPr>
          <w:rFonts w:hint="eastAsia" w:ascii="宋体" w:hAnsi="宋体" w:eastAsia="宋体" w:cs="宋体"/>
          <w:b/>
          <w:bCs/>
          <w:sz w:val="24"/>
          <w:szCs w:val="24"/>
        </w:rPr>
        <w:t>5.应标供应商资格要求（必须同时符合以下条件）</w:t>
      </w:r>
      <w:r>
        <w:rPr>
          <w:rFonts w:hint="eastAsia" w:ascii="宋体" w:hAnsi="宋体" w:eastAsia="宋体" w:cs="宋体"/>
          <w:b w:val="0"/>
          <w:bCs w:val="0"/>
          <w:sz w:val="24"/>
          <w:szCs w:val="24"/>
        </w:rPr>
        <w:t>：</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为</w:t>
      </w:r>
      <w:r>
        <w:rPr>
          <w:rFonts w:hint="eastAsia" w:ascii="宋体" w:hAnsi="宋体" w:eastAsia="宋体" w:cs="宋体"/>
          <w:color w:val="auto"/>
          <w:sz w:val="24"/>
          <w:szCs w:val="24"/>
          <w:lang w:val="en-US" w:eastAsia="zh-CN"/>
        </w:rPr>
        <w:t>保证服务质量</w:t>
      </w:r>
      <w:r>
        <w:rPr>
          <w:rFonts w:hint="eastAsia" w:ascii="宋体" w:hAnsi="宋体" w:eastAsia="宋体" w:cs="宋体"/>
          <w:color w:val="auto"/>
          <w:sz w:val="24"/>
          <w:szCs w:val="24"/>
          <w:lang w:eastAsia="zh-CN"/>
        </w:rPr>
        <w:t>及售后</w:t>
      </w:r>
      <w:r>
        <w:rPr>
          <w:rFonts w:hint="eastAsia" w:ascii="宋体" w:hAnsi="宋体" w:eastAsia="宋体" w:cs="宋体"/>
          <w:color w:val="auto"/>
          <w:sz w:val="24"/>
          <w:szCs w:val="24"/>
          <w:lang w:val="en-US" w:eastAsia="zh-CN"/>
        </w:rPr>
        <w:t>响应时效</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投标</w:t>
      </w:r>
      <w:r>
        <w:rPr>
          <w:rFonts w:hint="eastAsia" w:ascii="宋体" w:hAnsi="宋体" w:eastAsia="宋体" w:cs="宋体"/>
          <w:color w:val="auto"/>
          <w:sz w:val="24"/>
          <w:szCs w:val="24"/>
          <w:lang w:val="en-US" w:eastAsia="zh-CN"/>
        </w:rPr>
        <w:t>企业</w:t>
      </w:r>
      <w:r>
        <w:rPr>
          <w:rFonts w:hint="eastAsia" w:ascii="宋体" w:hAnsi="宋体" w:eastAsia="宋体" w:cs="宋体"/>
          <w:color w:val="auto"/>
          <w:sz w:val="24"/>
          <w:szCs w:val="24"/>
        </w:rPr>
        <w:t>必须</w:t>
      </w:r>
      <w:r>
        <w:rPr>
          <w:rFonts w:hint="eastAsia" w:ascii="宋体" w:hAnsi="宋体" w:eastAsia="宋体" w:cs="宋体"/>
          <w:color w:val="auto"/>
          <w:sz w:val="24"/>
          <w:szCs w:val="24"/>
          <w:lang w:eastAsia="zh-CN"/>
        </w:rPr>
        <w:t>注册地位于江苏省南通市境内</w:t>
      </w:r>
      <w:r>
        <w:rPr>
          <w:rFonts w:hint="eastAsia" w:ascii="宋体" w:hAnsi="宋体" w:eastAsia="宋体" w:cs="宋体"/>
          <w:color w:val="auto"/>
          <w:sz w:val="24"/>
          <w:szCs w:val="24"/>
        </w:rPr>
        <w:t>；</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）符合《中华人民共和国政府采购法》第22条规定；</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eastAsia="zh-CN"/>
        </w:rPr>
        <w:t>投标人必须是中国境内注册的独立法人，具有独立承担民事责任的能力</w:t>
      </w:r>
      <w:r>
        <w:rPr>
          <w:rFonts w:hint="eastAsia" w:ascii="宋体" w:hAnsi="宋体" w:eastAsia="宋体" w:cs="宋体"/>
          <w:sz w:val="24"/>
          <w:szCs w:val="24"/>
        </w:rPr>
        <w:t>；</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）本项目不接受联合体参与投标。</w:t>
      </w:r>
    </w:p>
    <w:p>
      <w:pPr>
        <w:spacing w:line="480" w:lineRule="exact"/>
        <w:ind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6.其他资格要求</w:t>
      </w:r>
    </w:p>
    <w:p>
      <w:pPr>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未被“信用中国”网站（www.creditchina.gov.cn）列入失信被执行人、重大税收违法案件当事人名单、政府采购严重失信行为记录名单，近三年内无行政处罚及其他失信行为。</w:t>
      </w:r>
    </w:p>
    <w:p>
      <w:pPr>
        <w:spacing w:line="480" w:lineRule="exact"/>
        <w:ind w:firstLine="482" w:firstLineChars="200"/>
        <w:rPr>
          <w:rFonts w:hint="eastAsia" w:ascii="宋体" w:hAnsi="宋体" w:eastAsia="宋体" w:cs="宋体"/>
          <w:b w:val="0"/>
          <w:bCs/>
          <w:sz w:val="24"/>
          <w:szCs w:val="24"/>
        </w:rPr>
      </w:pPr>
      <w:r>
        <w:rPr>
          <w:rFonts w:hint="eastAsia" w:ascii="宋体" w:hAnsi="宋体" w:eastAsia="宋体" w:cs="宋体"/>
          <w:b/>
          <w:bCs w:val="0"/>
          <w:sz w:val="24"/>
          <w:szCs w:val="24"/>
          <w:lang w:val="en-US" w:eastAsia="zh-CN"/>
        </w:rPr>
        <w:t>7.</w:t>
      </w:r>
      <w:r>
        <w:rPr>
          <w:rFonts w:hint="eastAsia" w:ascii="宋体" w:hAnsi="宋体" w:eastAsia="宋体" w:cs="宋体"/>
          <w:b/>
          <w:bCs w:val="0"/>
          <w:sz w:val="24"/>
          <w:szCs w:val="24"/>
        </w:rPr>
        <w:t>获取采购文件</w:t>
      </w:r>
    </w:p>
    <w:p>
      <w:pPr>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时间：</w:t>
      </w:r>
      <w:r>
        <w:rPr>
          <w:rFonts w:hint="eastAsia" w:ascii="宋体" w:hAnsi="宋体" w:eastAsia="宋体" w:cs="宋体"/>
          <w:b w:val="0"/>
          <w:bCs/>
          <w:color w:val="FF0000"/>
          <w:sz w:val="24"/>
          <w:szCs w:val="24"/>
        </w:rPr>
        <w:t>202</w:t>
      </w:r>
      <w:r>
        <w:rPr>
          <w:rFonts w:hint="eastAsia" w:ascii="宋体" w:hAnsi="宋体" w:eastAsia="宋体" w:cs="宋体"/>
          <w:b w:val="0"/>
          <w:bCs/>
          <w:color w:val="FF0000"/>
          <w:sz w:val="24"/>
          <w:szCs w:val="24"/>
          <w:lang w:val="en-US" w:eastAsia="zh-CN"/>
        </w:rPr>
        <w:t>3</w:t>
      </w:r>
      <w:r>
        <w:rPr>
          <w:rFonts w:hint="eastAsia" w:ascii="宋体" w:hAnsi="宋体" w:eastAsia="宋体" w:cs="宋体"/>
          <w:b w:val="0"/>
          <w:bCs/>
          <w:color w:val="FF0000"/>
          <w:sz w:val="24"/>
          <w:szCs w:val="24"/>
        </w:rPr>
        <w:t>年</w:t>
      </w:r>
      <w:r>
        <w:rPr>
          <w:rFonts w:hint="eastAsia" w:ascii="宋体" w:hAnsi="宋体" w:cs="宋体"/>
          <w:b w:val="0"/>
          <w:bCs/>
          <w:color w:val="FF0000"/>
          <w:sz w:val="24"/>
          <w:szCs w:val="24"/>
          <w:lang w:val="en-US" w:eastAsia="zh-CN"/>
        </w:rPr>
        <w:t>12</w:t>
      </w:r>
      <w:r>
        <w:rPr>
          <w:rFonts w:hint="eastAsia" w:ascii="宋体" w:hAnsi="宋体" w:eastAsia="宋体" w:cs="宋体"/>
          <w:b w:val="0"/>
          <w:bCs/>
          <w:color w:val="FF0000"/>
          <w:sz w:val="24"/>
          <w:szCs w:val="24"/>
        </w:rPr>
        <w:t>月</w:t>
      </w:r>
      <w:r>
        <w:rPr>
          <w:rFonts w:hint="eastAsia" w:ascii="宋体" w:hAnsi="宋体" w:cs="宋体"/>
          <w:b w:val="0"/>
          <w:bCs/>
          <w:color w:val="FF0000"/>
          <w:sz w:val="24"/>
          <w:szCs w:val="24"/>
          <w:lang w:val="en-US" w:eastAsia="zh-CN"/>
        </w:rPr>
        <w:t>9</w:t>
      </w:r>
      <w:r>
        <w:rPr>
          <w:rFonts w:hint="eastAsia" w:ascii="宋体" w:hAnsi="宋体" w:eastAsia="宋体" w:cs="宋体"/>
          <w:b w:val="0"/>
          <w:bCs/>
          <w:color w:val="FF0000"/>
          <w:sz w:val="24"/>
          <w:szCs w:val="24"/>
        </w:rPr>
        <w:t>日至202</w:t>
      </w:r>
      <w:r>
        <w:rPr>
          <w:rFonts w:hint="eastAsia" w:ascii="宋体" w:hAnsi="宋体" w:eastAsia="宋体" w:cs="宋体"/>
          <w:b w:val="0"/>
          <w:bCs/>
          <w:color w:val="FF0000"/>
          <w:sz w:val="24"/>
          <w:szCs w:val="24"/>
          <w:lang w:val="en-US" w:eastAsia="zh-CN"/>
        </w:rPr>
        <w:t>3</w:t>
      </w:r>
      <w:r>
        <w:rPr>
          <w:rFonts w:hint="eastAsia" w:ascii="宋体" w:hAnsi="宋体" w:eastAsia="宋体" w:cs="宋体"/>
          <w:b w:val="0"/>
          <w:bCs/>
          <w:color w:val="FF0000"/>
          <w:sz w:val="24"/>
          <w:szCs w:val="24"/>
        </w:rPr>
        <w:t>年</w:t>
      </w:r>
      <w:r>
        <w:rPr>
          <w:rFonts w:hint="eastAsia" w:ascii="宋体" w:hAnsi="宋体" w:cs="宋体"/>
          <w:b w:val="0"/>
          <w:bCs/>
          <w:color w:val="FF0000"/>
          <w:sz w:val="24"/>
          <w:szCs w:val="24"/>
          <w:lang w:val="en-US" w:eastAsia="zh-CN"/>
        </w:rPr>
        <w:t>12</w:t>
      </w:r>
      <w:r>
        <w:rPr>
          <w:rFonts w:hint="eastAsia" w:ascii="宋体" w:hAnsi="宋体" w:eastAsia="宋体" w:cs="宋体"/>
          <w:b w:val="0"/>
          <w:bCs/>
          <w:color w:val="FF0000"/>
          <w:sz w:val="24"/>
          <w:szCs w:val="24"/>
        </w:rPr>
        <w:t>月</w:t>
      </w:r>
      <w:r>
        <w:rPr>
          <w:rFonts w:hint="eastAsia" w:ascii="宋体" w:hAnsi="宋体" w:cs="宋体"/>
          <w:b w:val="0"/>
          <w:bCs/>
          <w:color w:val="FF0000"/>
          <w:sz w:val="24"/>
          <w:szCs w:val="24"/>
          <w:lang w:val="en-US" w:eastAsia="zh-CN"/>
        </w:rPr>
        <w:t>19</w:t>
      </w:r>
      <w:r>
        <w:rPr>
          <w:rFonts w:hint="eastAsia" w:ascii="宋体" w:hAnsi="宋体" w:eastAsia="宋体" w:cs="宋体"/>
          <w:b w:val="0"/>
          <w:bCs/>
          <w:color w:val="FF0000"/>
          <w:sz w:val="24"/>
          <w:szCs w:val="24"/>
        </w:rPr>
        <w:t>日</w:t>
      </w:r>
    </w:p>
    <w:p>
      <w:pPr>
        <w:spacing w:line="480" w:lineRule="exact"/>
        <w:ind w:firstLine="480" w:firstLineChars="200"/>
        <w:rPr>
          <w:rFonts w:hint="eastAsia" w:ascii="宋体" w:hAnsi="宋体" w:eastAsia="宋体" w:cs="宋体"/>
          <w:b w:val="0"/>
          <w:bCs/>
          <w:sz w:val="24"/>
          <w:szCs w:val="24"/>
          <w:lang w:eastAsia="zh-CN"/>
        </w:rPr>
      </w:pPr>
      <w:r>
        <w:rPr>
          <w:rFonts w:hint="eastAsia" w:ascii="宋体" w:hAnsi="宋体" w:eastAsia="宋体" w:cs="宋体"/>
          <w:b w:val="0"/>
          <w:bCs/>
          <w:sz w:val="24"/>
          <w:szCs w:val="24"/>
        </w:rPr>
        <w:t>地点：</w:t>
      </w:r>
      <w:r>
        <w:rPr>
          <w:rFonts w:hint="eastAsia" w:ascii="宋体" w:hAnsi="宋体" w:eastAsia="宋体" w:cs="宋体"/>
          <w:b w:val="0"/>
          <w:bCs/>
          <w:sz w:val="24"/>
          <w:szCs w:val="24"/>
          <w:lang w:eastAsia="zh-CN"/>
        </w:rPr>
        <w:t>江苏有线如东分公司十楼</w:t>
      </w:r>
    </w:p>
    <w:p>
      <w:pPr>
        <w:spacing w:line="480" w:lineRule="exact"/>
        <w:ind w:firstLine="480" w:firstLineChars="200"/>
        <w:rPr>
          <w:rFonts w:hint="eastAsia" w:ascii="宋体" w:hAnsi="宋体" w:eastAsia="宋体" w:cs="宋体"/>
          <w:b/>
          <w:color w:val="FF0000"/>
          <w:sz w:val="24"/>
          <w:szCs w:val="24"/>
        </w:rPr>
      </w:pPr>
      <w:r>
        <w:rPr>
          <w:rFonts w:hint="eastAsia" w:ascii="宋体" w:hAnsi="宋体" w:eastAsia="宋体" w:cs="宋体"/>
          <w:b w:val="0"/>
          <w:bCs/>
          <w:sz w:val="24"/>
          <w:szCs w:val="24"/>
        </w:rPr>
        <w:t>本工程资料费</w:t>
      </w:r>
      <w:r>
        <w:rPr>
          <w:rFonts w:hint="eastAsia" w:ascii="宋体" w:hAnsi="宋体" w:cs="宋体"/>
          <w:b w:val="0"/>
          <w:bCs/>
          <w:sz w:val="24"/>
          <w:szCs w:val="24"/>
          <w:lang w:val="en-US" w:eastAsia="zh-CN"/>
        </w:rPr>
        <w:t>1</w:t>
      </w:r>
      <w:r>
        <w:rPr>
          <w:rFonts w:hint="eastAsia" w:ascii="宋体" w:hAnsi="宋体" w:eastAsia="宋体" w:cs="宋体"/>
          <w:b w:val="0"/>
          <w:bCs/>
          <w:sz w:val="24"/>
          <w:szCs w:val="24"/>
        </w:rPr>
        <w:t>00元/套，无论中标与否，不予退还。</w:t>
      </w:r>
    </w:p>
    <w:p>
      <w:pPr>
        <w:spacing w:line="480" w:lineRule="exact"/>
        <w:ind w:firstLine="482" w:firstLineChars="200"/>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8.报名需携带的资料：</w:t>
      </w:r>
    </w:p>
    <w:p>
      <w:pPr>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（1）企业法人营业执照复印件（加盖投标人公章）；</w:t>
      </w:r>
    </w:p>
    <w:p>
      <w:pPr>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（2）法定代表人授权书原件（</w:t>
      </w:r>
      <w:r>
        <w:rPr>
          <w:rFonts w:hint="eastAsia" w:ascii="宋体" w:hAnsi="宋体" w:cs="宋体"/>
          <w:b w:val="0"/>
          <w:bCs/>
          <w:sz w:val="24"/>
          <w:szCs w:val="24"/>
          <w:lang w:val="en-US" w:eastAsia="zh-CN"/>
        </w:rPr>
        <w:t>格式自拟</w:t>
      </w:r>
      <w:r>
        <w:rPr>
          <w:rFonts w:hint="eastAsia" w:ascii="宋体" w:hAnsi="宋体" w:eastAsia="宋体" w:cs="宋体"/>
          <w:b w:val="0"/>
          <w:bCs/>
          <w:sz w:val="24"/>
          <w:szCs w:val="24"/>
        </w:rPr>
        <w:t>）（加盖投标人公章）；</w:t>
      </w:r>
    </w:p>
    <w:p>
      <w:pPr>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供应商报名截止时间：</w:t>
      </w:r>
      <w:r>
        <w:rPr>
          <w:rFonts w:hint="eastAsia" w:ascii="宋体" w:hAnsi="宋体" w:eastAsia="宋体" w:cs="宋体"/>
          <w:b w:val="0"/>
          <w:bCs/>
          <w:color w:val="FF0000"/>
          <w:sz w:val="24"/>
          <w:szCs w:val="24"/>
        </w:rPr>
        <w:t>202</w:t>
      </w:r>
      <w:r>
        <w:rPr>
          <w:rFonts w:hint="eastAsia" w:ascii="宋体" w:hAnsi="宋体" w:eastAsia="宋体" w:cs="宋体"/>
          <w:b w:val="0"/>
          <w:bCs/>
          <w:color w:val="FF0000"/>
          <w:sz w:val="24"/>
          <w:szCs w:val="24"/>
          <w:lang w:val="en-US" w:eastAsia="zh-CN"/>
        </w:rPr>
        <w:t>3</w:t>
      </w:r>
      <w:r>
        <w:rPr>
          <w:rFonts w:hint="eastAsia" w:ascii="宋体" w:hAnsi="宋体" w:eastAsia="宋体" w:cs="宋体"/>
          <w:b w:val="0"/>
          <w:bCs/>
          <w:color w:val="FF0000"/>
          <w:sz w:val="24"/>
          <w:szCs w:val="24"/>
        </w:rPr>
        <w:t>年</w:t>
      </w:r>
      <w:r>
        <w:rPr>
          <w:rFonts w:hint="eastAsia" w:ascii="宋体" w:hAnsi="宋体" w:cs="宋体"/>
          <w:b w:val="0"/>
          <w:bCs/>
          <w:color w:val="FF0000"/>
          <w:sz w:val="24"/>
          <w:szCs w:val="24"/>
          <w:lang w:val="en-US" w:eastAsia="zh-CN"/>
        </w:rPr>
        <w:t>12</w:t>
      </w:r>
      <w:r>
        <w:rPr>
          <w:rFonts w:hint="eastAsia" w:ascii="宋体" w:hAnsi="宋体" w:eastAsia="宋体" w:cs="宋体"/>
          <w:b w:val="0"/>
          <w:bCs/>
          <w:color w:val="FF0000"/>
          <w:sz w:val="24"/>
          <w:szCs w:val="24"/>
        </w:rPr>
        <w:t>月</w:t>
      </w:r>
      <w:r>
        <w:rPr>
          <w:rFonts w:hint="eastAsia" w:ascii="宋体" w:hAnsi="宋体" w:cs="宋体"/>
          <w:b w:val="0"/>
          <w:bCs/>
          <w:color w:val="FF0000"/>
          <w:sz w:val="24"/>
          <w:szCs w:val="24"/>
          <w:lang w:val="en-US" w:eastAsia="zh-CN"/>
        </w:rPr>
        <w:t>19</w:t>
      </w:r>
      <w:r>
        <w:rPr>
          <w:rFonts w:hint="eastAsia" w:ascii="宋体" w:hAnsi="宋体" w:eastAsia="宋体" w:cs="宋体"/>
          <w:b w:val="0"/>
          <w:bCs/>
          <w:color w:val="FF0000"/>
          <w:sz w:val="24"/>
          <w:szCs w:val="24"/>
        </w:rPr>
        <w:t>日下午1</w:t>
      </w:r>
      <w:r>
        <w:rPr>
          <w:rFonts w:hint="eastAsia" w:ascii="宋体" w:hAnsi="宋体" w:eastAsia="宋体" w:cs="宋体"/>
          <w:b w:val="0"/>
          <w:bCs/>
          <w:color w:val="FF0000"/>
          <w:sz w:val="24"/>
          <w:szCs w:val="24"/>
          <w:lang w:val="en-US" w:eastAsia="zh-CN"/>
        </w:rPr>
        <w:t>7</w:t>
      </w:r>
      <w:r>
        <w:rPr>
          <w:rFonts w:hint="eastAsia" w:ascii="宋体" w:hAnsi="宋体" w:eastAsia="宋体" w:cs="宋体"/>
          <w:b w:val="0"/>
          <w:bCs/>
          <w:color w:val="FF0000"/>
          <w:sz w:val="24"/>
          <w:szCs w:val="24"/>
        </w:rPr>
        <w:t>:00。</w:t>
      </w:r>
    </w:p>
    <w:p>
      <w:pPr>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供应商投标截止时间：</w:t>
      </w:r>
      <w:r>
        <w:rPr>
          <w:rFonts w:hint="eastAsia" w:ascii="宋体" w:hAnsi="宋体" w:eastAsia="宋体" w:cs="宋体"/>
          <w:b w:val="0"/>
          <w:bCs/>
          <w:color w:val="FF0000"/>
          <w:sz w:val="24"/>
          <w:szCs w:val="24"/>
        </w:rPr>
        <w:t>202</w:t>
      </w:r>
      <w:r>
        <w:rPr>
          <w:rFonts w:hint="eastAsia" w:ascii="宋体" w:hAnsi="宋体" w:eastAsia="宋体" w:cs="宋体"/>
          <w:b w:val="0"/>
          <w:bCs/>
          <w:color w:val="FF0000"/>
          <w:sz w:val="24"/>
          <w:szCs w:val="24"/>
          <w:lang w:val="en-US" w:eastAsia="zh-CN"/>
        </w:rPr>
        <w:t>3</w:t>
      </w:r>
      <w:r>
        <w:rPr>
          <w:rFonts w:hint="eastAsia" w:ascii="宋体" w:hAnsi="宋体" w:eastAsia="宋体" w:cs="宋体"/>
          <w:b w:val="0"/>
          <w:bCs/>
          <w:color w:val="FF0000"/>
          <w:sz w:val="24"/>
          <w:szCs w:val="24"/>
        </w:rPr>
        <w:t>年</w:t>
      </w:r>
      <w:r>
        <w:rPr>
          <w:rFonts w:hint="eastAsia" w:ascii="宋体" w:hAnsi="宋体" w:cs="宋体"/>
          <w:b w:val="0"/>
          <w:bCs/>
          <w:color w:val="FF0000"/>
          <w:sz w:val="24"/>
          <w:szCs w:val="24"/>
          <w:lang w:val="en-US" w:eastAsia="zh-CN"/>
        </w:rPr>
        <w:t>12</w:t>
      </w:r>
      <w:r>
        <w:rPr>
          <w:rFonts w:hint="eastAsia" w:ascii="宋体" w:hAnsi="宋体" w:eastAsia="宋体" w:cs="宋体"/>
          <w:b w:val="0"/>
          <w:bCs/>
          <w:color w:val="FF0000"/>
          <w:sz w:val="24"/>
          <w:szCs w:val="24"/>
        </w:rPr>
        <w:t>月</w:t>
      </w:r>
      <w:r>
        <w:rPr>
          <w:rFonts w:hint="eastAsia" w:ascii="宋体" w:hAnsi="宋体" w:cs="宋体"/>
          <w:b w:val="0"/>
          <w:bCs/>
          <w:color w:val="FF0000"/>
          <w:sz w:val="24"/>
          <w:szCs w:val="24"/>
          <w:lang w:val="en-US" w:eastAsia="zh-CN"/>
        </w:rPr>
        <w:t>20</w:t>
      </w:r>
      <w:r>
        <w:rPr>
          <w:rFonts w:hint="eastAsia" w:ascii="宋体" w:hAnsi="宋体" w:eastAsia="宋体" w:cs="宋体"/>
          <w:b w:val="0"/>
          <w:bCs/>
          <w:color w:val="FF0000"/>
          <w:sz w:val="24"/>
          <w:szCs w:val="24"/>
        </w:rPr>
        <w:t>日下午14:</w:t>
      </w:r>
      <w:r>
        <w:rPr>
          <w:rFonts w:hint="eastAsia" w:ascii="宋体" w:hAnsi="宋体" w:eastAsia="宋体" w:cs="宋体"/>
          <w:b w:val="0"/>
          <w:bCs/>
          <w:color w:val="FF0000"/>
          <w:sz w:val="24"/>
          <w:szCs w:val="24"/>
          <w:lang w:val="en-US" w:eastAsia="zh-CN"/>
        </w:rPr>
        <w:t>3</w:t>
      </w:r>
      <w:r>
        <w:rPr>
          <w:rFonts w:hint="eastAsia" w:ascii="宋体" w:hAnsi="宋体" w:eastAsia="宋体" w:cs="宋体"/>
          <w:b w:val="0"/>
          <w:bCs/>
          <w:color w:val="FF0000"/>
          <w:sz w:val="24"/>
          <w:szCs w:val="24"/>
        </w:rPr>
        <w:t>0。</w:t>
      </w:r>
    </w:p>
    <w:p>
      <w:pPr>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投标文件递交地点：江苏有线如东分公司1</w:t>
      </w:r>
      <w:r>
        <w:rPr>
          <w:rFonts w:hint="eastAsia" w:ascii="宋体" w:hAnsi="宋体" w:eastAsia="宋体" w:cs="宋体"/>
          <w:b w:val="0"/>
          <w:bCs/>
          <w:sz w:val="24"/>
          <w:szCs w:val="24"/>
          <w:lang w:val="en-US" w:eastAsia="zh-CN"/>
        </w:rPr>
        <w:t>0</w:t>
      </w:r>
      <w:r>
        <w:rPr>
          <w:rFonts w:hint="eastAsia" w:ascii="宋体" w:hAnsi="宋体" w:eastAsia="宋体" w:cs="宋体"/>
          <w:b w:val="0"/>
          <w:bCs/>
          <w:sz w:val="24"/>
          <w:szCs w:val="24"/>
        </w:rPr>
        <w:t>楼会议室 。</w:t>
      </w:r>
    </w:p>
    <w:p>
      <w:pPr>
        <w:spacing w:line="480" w:lineRule="exact"/>
        <w:ind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9</w:t>
      </w:r>
      <w:r>
        <w:rPr>
          <w:rFonts w:hint="eastAsia" w:ascii="宋体" w:hAnsi="宋体" w:eastAsia="宋体" w:cs="宋体"/>
          <w:b/>
          <w:bCs w:val="0"/>
          <w:sz w:val="24"/>
          <w:szCs w:val="24"/>
        </w:rPr>
        <w:t>.购买采购文件的银行信息：</w:t>
      </w:r>
    </w:p>
    <w:p>
      <w:pPr>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户名：江苏有线网络发展有限责任公司如东分公司</w:t>
      </w:r>
    </w:p>
    <w:p>
      <w:pPr>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地址：如东掘港镇长江路29号</w:t>
      </w:r>
    </w:p>
    <w:p>
      <w:pPr>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开户行：中行城东支行        账号：510566056165</w:t>
      </w:r>
    </w:p>
    <w:p>
      <w:pPr>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 xml:space="preserve">欢迎合格供应商与我公司联系报名，并领取本项目采购文件 。         </w:t>
      </w:r>
    </w:p>
    <w:p>
      <w:pPr>
        <w:spacing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联系人：缪逸飞，联系电话：0513-6892767</w:t>
      </w:r>
      <w:r>
        <w:rPr>
          <w:rFonts w:hint="eastAsia" w:ascii="宋体" w:hAnsi="宋体" w:cs="宋体"/>
          <w:b w:val="0"/>
          <w:bCs/>
          <w:sz w:val="24"/>
          <w:szCs w:val="24"/>
          <w:lang w:val="en-US" w:eastAsia="zh-CN"/>
        </w:rPr>
        <w:t>6</w:t>
      </w:r>
      <w:r>
        <w:rPr>
          <w:rFonts w:hint="eastAsia" w:ascii="宋体" w:hAnsi="宋体" w:eastAsia="宋体" w:cs="宋体"/>
          <w:b w:val="0"/>
          <w:bCs/>
          <w:sz w:val="24"/>
          <w:szCs w:val="24"/>
        </w:rPr>
        <w:t>。</w:t>
      </w:r>
    </w:p>
    <w:p>
      <w:pPr>
        <w:spacing w:line="360" w:lineRule="auto"/>
        <w:ind w:firstLine="562" w:firstLineChars="200"/>
        <w:rPr>
          <w:rFonts w:ascii="仿宋" w:hAnsi="仿宋" w:eastAsia="仿宋" w:cs="仿宋"/>
          <w:b/>
          <w:sz w:val="28"/>
          <w:szCs w:val="28"/>
        </w:rPr>
      </w:pPr>
      <w:bookmarkStart w:id="0" w:name="_GoBack"/>
      <w:bookmarkEnd w:id="0"/>
      <w:r>
        <w:rPr>
          <w:rFonts w:hint="eastAsia" w:ascii="仿宋" w:hAnsi="仿宋" w:eastAsia="仿宋" w:cs="仿宋"/>
          <w:b/>
          <w:sz w:val="28"/>
          <w:szCs w:val="28"/>
        </w:rPr>
        <w:t>10、设备清单</w:t>
      </w:r>
    </w:p>
    <w:tbl>
      <w:tblPr>
        <w:tblStyle w:val="5"/>
        <w:tblW w:w="5265" w:type="pct"/>
        <w:tblInd w:w="-29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8"/>
        <w:gridCol w:w="645"/>
        <w:gridCol w:w="5470"/>
        <w:gridCol w:w="693"/>
        <w:gridCol w:w="681"/>
        <w:gridCol w:w="9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35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名称</w:t>
            </w:r>
          </w:p>
        </w:tc>
        <w:tc>
          <w:tcPr>
            <w:tcW w:w="304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规格参数</w:t>
            </w:r>
          </w:p>
        </w:tc>
        <w:tc>
          <w:tcPr>
            <w:tcW w:w="38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37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5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2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户外LED显示屏</w:t>
            </w:r>
          </w:p>
        </w:tc>
        <w:tc>
          <w:tcPr>
            <w:tcW w:w="30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after="160" w:afterAutospacing="0"/>
              <w:jc w:val="left"/>
              <w:textAlignment w:val="center"/>
              <w:rPr>
                <w:rFonts w:hint="eastAsia" w:ascii="宋体" w:hAnsi="宋体" w:eastAsia="宋体" w:cs="宋体"/>
                <w:i w:val="0"/>
                <w:iCs w:val="0"/>
                <w:color w:val="000000"/>
                <w:sz w:val="16"/>
                <w:szCs w:val="16"/>
                <w:u w:val="none"/>
              </w:rPr>
            </w:pPr>
            <w:r>
              <w:rPr>
                <w:rStyle w:val="9"/>
                <w:lang w:val="en-US" w:eastAsia="zh-CN" w:bidi="ar"/>
              </w:rPr>
              <w:t>1、点间距≤4mm  屏体尺寸：</w:t>
            </w:r>
            <w:r>
              <w:rPr>
                <w:rStyle w:val="9"/>
                <w:rFonts w:hint="eastAsia"/>
                <w:lang w:val="en-US" w:eastAsia="zh-CN" w:bidi="ar"/>
              </w:rPr>
              <w:t>5.44</w:t>
            </w:r>
            <w:r>
              <w:rPr>
                <w:rStyle w:val="9"/>
                <w:lang w:val="en-US" w:eastAsia="zh-CN" w:bidi="ar"/>
              </w:rPr>
              <w:t>*3.</w:t>
            </w:r>
            <w:r>
              <w:rPr>
                <w:rStyle w:val="9"/>
                <w:rFonts w:hint="eastAsia"/>
                <w:lang w:val="en-US" w:eastAsia="zh-CN" w:bidi="ar"/>
              </w:rPr>
              <w:t>68</w:t>
            </w:r>
            <w:r>
              <w:rPr>
                <w:rStyle w:val="9"/>
                <w:lang w:val="en-US" w:eastAsia="zh-CN" w:bidi="ar"/>
              </w:rPr>
              <w:t>=</w:t>
            </w:r>
            <w:r>
              <w:rPr>
                <w:rStyle w:val="9"/>
                <w:rFonts w:hint="eastAsia"/>
                <w:lang w:val="en-US" w:eastAsia="zh-CN" w:bidi="ar"/>
              </w:rPr>
              <w:t>20.02</w:t>
            </w:r>
            <w:r>
              <w:rPr>
                <w:rStyle w:val="9"/>
                <w:lang w:val="en-US" w:eastAsia="zh-CN" w:bidi="ar"/>
              </w:rPr>
              <w:t>平方</w:t>
            </w:r>
            <w:r>
              <w:rPr>
                <w:rStyle w:val="9"/>
                <w:lang w:val="en-US" w:eastAsia="zh-CN" w:bidi="ar"/>
              </w:rPr>
              <w:br w:type="textWrapping"/>
            </w:r>
            <w:r>
              <w:rPr>
                <w:rStyle w:val="9"/>
                <w:lang w:val="en-US" w:eastAsia="zh-CN" w:bidi="ar"/>
              </w:rPr>
              <w:t>2、★刷新率：≥4200Hz</w:t>
            </w:r>
            <w:r>
              <w:rPr>
                <w:rStyle w:val="9"/>
                <w:lang w:val="en-US" w:eastAsia="zh-CN" w:bidi="ar"/>
              </w:rPr>
              <w:br w:type="textWrapping"/>
            </w:r>
            <w:r>
              <w:rPr>
                <w:rStyle w:val="9"/>
                <w:lang w:val="en-US" w:eastAsia="zh-CN" w:bidi="ar"/>
              </w:rPr>
              <w:t>3、单元板分辨率： ≥3200 Dots</w:t>
            </w:r>
            <w:r>
              <w:rPr>
                <w:rStyle w:val="9"/>
                <w:lang w:val="en-US" w:eastAsia="zh-CN" w:bidi="ar"/>
              </w:rPr>
              <w:br w:type="textWrapping"/>
            </w:r>
            <w:r>
              <w:rPr>
                <w:rStyle w:val="9"/>
                <w:lang w:val="en-US" w:eastAsia="zh-CN" w:bidi="ar"/>
              </w:rPr>
              <w:t>4、显示效果：4K超清显示、色温均匀性好、亮度均匀性好，对比度高、色域广</w:t>
            </w:r>
            <w:r>
              <w:rPr>
                <w:rStyle w:val="9"/>
                <w:lang w:val="en-US" w:eastAsia="zh-CN" w:bidi="ar"/>
              </w:rPr>
              <w:br w:type="textWrapping"/>
            </w:r>
            <w:r>
              <w:rPr>
                <w:rStyle w:val="9"/>
                <w:lang w:val="en-US" w:eastAsia="zh-CN" w:bidi="ar"/>
              </w:rPr>
              <w:t>5、驱动方式：恒流驱动</w:t>
            </w:r>
            <w:r>
              <w:rPr>
                <w:rStyle w:val="9"/>
                <w:lang w:val="en-US" w:eastAsia="zh-CN" w:bidi="ar"/>
              </w:rPr>
              <w:br w:type="textWrapping"/>
            </w:r>
            <w:r>
              <w:rPr>
                <w:rStyle w:val="9"/>
                <w:lang w:val="en-US" w:eastAsia="zh-CN" w:bidi="ar"/>
              </w:rPr>
              <w:t>6、供电方式：支持电源均流DC4.2V～DC5V，供电支持电源双输出电压DC2.8V/DC3.8V</w:t>
            </w:r>
            <w:r>
              <w:rPr>
                <w:rStyle w:val="9"/>
                <w:lang w:val="en-US" w:eastAsia="zh-CN" w:bidi="ar"/>
              </w:rPr>
              <w:br w:type="textWrapping"/>
            </w:r>
            <w:r>
              <w:rPr>
                <w:rStyle w:val="9"/>
                <w:lang w:val="en-US" w:eastAsia="zh-CN" w:bidi="ar"/>
              </w:rPr>
              <w:t>7、▲整屏平整度：≤0.05mm</w:t>
            </w:r>
            <w:r>
              <w:rPr>
                <w:rStyle w:val="9"/>
                <w:lang w:val="en-US" w:eastAsia="zh-CN" w:bidi="ar"/>
              </w:rPr>
              <w:br w:type="textWrapping"/>
            </w:r>
            <w:r>
              <w:rPr>
                <w:rStyle w:val="9"/>
                <w:lang w:val="en-US" w:eastAsia="zh-CN" w:bidi="ar"/>
              </w:rPr>
              <w:t>8、模组平整度：≤0.03mm</w:t>
            </w:r>
            <w:r>
              <w:rPr>
                <w:rStyle w:val="9"/>
                <w:lang w:val="en-US" w:eastAsia="zh-CN" w:bidi="ar"/>
              </w:rPr>
              <w:br w:type="textWrapping"/>
            </w:r>
            <w:r>
              <w:rPr>
                <w:rStyle w:val="9"/>
                <w:lang w:val="en-US" w:eastAsia="zh-CN" w:bidi="ar"/>
              </w:rPr>
              <w:t>9、拼接缝：≤0.03mm</w:t>
            </w:r>
            <w:r>
              <w:rPr>
                <w:rStyle w:val="9"/>
                <w:lang w:val="en-US" w:eastAsia="zh-CN" w:bidi="ar"/>
              </w:rPr>
              <w:br w:type="textWrapping"/>
            </w:r>
            <w:r>
              <w:rPr>
                <w:rStyle w:val="9"/>
                <w:lang w:val="en-US" w:eastAsia="zh-CN" w:bidi="ar"/>
              </w:rPr>
              <w:t>10、▲白平衡亮度：≥6000Cd/m²</w:t>
            </w:r>
            <w:r>
              <w:rPr>
                <w:rStyle w:val="9"/>
                <w:lang w:val="en-US" w:eastAsia="zh-CN" w:bidi="ar"/>
              </w:rPr>
              <w:br w:type="textWrapping"/>
            </w:r>
            <w:r>
              <w:rPr>
                <w:rStyle w:val="9"/>
                <w:lang w:val="en-US" w:eastAsia="zh-CN" w:bidi="ar"/>
              </w:rPr>
              <w:t>11、▲亮度均匀性：≥98%</w:t>
            </w:r>
            <w:r>
              <w:rPr>
                <w:rStyle w:val="9"/>
                <w:lang w:val="en-US" w:eastAsia="zh-CN" w:bidi="ar"/>
              </w:rPr>
              <w:br w:type="textWrapping"/>
            </w:r>
            <w:r>
              <w:rPr>
                <w:rStyle w:val="9"/>
                <w:lang w:val="en-US" w:eastAsia="zh-CN" w:bidi="ar"/>
              </w:rPr>
              <w:t>12、色度均匀性：±0.001Cx、Cy内</w:t>
            </w:r>
            <w:r>
              <w:rPr>
                <w:rStyle w:val="9"/>
                <w:lang w:val="en-US" w:eastAsia="zh-CN" w:bidi="ar"/>
              </w:rPr>
              <w:br w:type="textWrapping"/>
            </w:r>
            <w:r>
              <w:rPr>
                <w:rStyle w:val="9"/>
                <w:lang w:val="en-US" w:eastAsia="zh-CN" w:bidi="ar"/>
              </w:rPr>
              <w:t>13、▲色温：800-18000K</w:t>
            </w:r>
            <w:r>
              <w:rPr>
                <w:rStyle w:val="9"/>
                <w:lang w:val="en-US" w:eastAsia="zh-CN" w:bidi="ar"/>
              </w:rPr>
              <w:br w:type="textWrapping"/>
            </w:r>
            <w:r>
              <w:rPr>
                <w:rStyle w:val="9"/>
                <w:lang w:val="en-US" w:eastAsia="zh-CN" w:bidi="ar"/>
              </w:rPr>
              <w:t>14、▲水平视角：≥165°</w:t>
            </w:r>
            <w:r>
              <w:rPr>
                <w:rStyle w:val="9"/>
                <w:lang w:val="en-US" w:eastAsia="zh-CN" w:bidi="ar"/>
              </w:rPr>
              <w:br w:type="textWrapping"/>
            </w:r>
            <w:r>
              <w:rPr>
                <w:rStyle w:val="9"/>
                <w:lang w:val="en-US" w:eastAsia="zh-CN" w:bidi="ar"/>
              </w:rPr>
              <w:t>15、▲垂直视角：≥165°</w:t>
            </w:r>
            <w:r>
              <w:rPr>
                <w:rStyle w:val="9"/>
                <w:lang w:val="en-US" w:eastAsia="zh-CN" w:bidi="ar"/>
              </w:rPr>
              <w:br w:type="textWrapping"/>
            </w:r>
            <w:r>
              <w:rPr>
                <w:rStyle w:val="9"/>
                <w:lang w:val="en-US" w:eastAsia="zh-CN" w:bidi="ar"/>
              </w:rPr>
              <w:t>16、▲对比度：≥9000：1</w:t>
            </w:r>
            <w:r>
              <w:rPr>
                <w:rStyle w:val="9"/>
                <w:lang w:val="en-US" w:eastAsia="zh-CN" w:bidi="ar"/>
              </w:rPr>
              <w:br w:type="textWrapping"/>
            </w:r>
            <w:r>
              <w:rPr>
                <w:rStyle w:val="9"/>
                <w:lang w:val="en-US" w:eastAsia="zh-CN" w:bidi="ar"/>
              </w:rPr>
              <w:t>17、像素密度： ≥62500 Dots/m2</w:t>
            </w:r>
            <w:r>
              <w:rPr>
                <w:rStyle w:val="9"/>
                <w:lang w:val="en-US" w:eastAsia="zh-CN" w:bidi="ar"/>
              </w:rPr>
              <w:br w:type="textWrapping"/>
            </w:r>
            <w:r>
              <w:rPr>
                <w:rStyle w:val="9"/>
                <w:lang w:val="en-US" w:eastAsia="zh-CN" w:bidi="ar"/>
              </w:rPr>
              <w:t>18、像素失控率：&lt;1/100000</w:t>
            </w:r>
            <w:r>
              <w:rPr>
                <w:rStyle w:val="9"/>
                <w:lang w:val="en-US" w:eastAsia="zh-CN" w:bidi="ar"/>
              </w:rPr>
              <w:br w:type="textWrapping"/>
            </w:r>
            <w:r>
              <w:rPr>
                <w:rStyle w:val="9"/>
                <w:lang w:val="en-US" w:eastAsia="zh-CN" w:bidi="ar"/>
              </w:rPr>
              <w:t>19、发光点中心偏距：＜0.8%</w:t>
            </w:r>
            <w:r>
              <w:rPr>
                <w:rStyle w:val="9"/>
                <w:lang w:val="en-US" w:eastAsia="zh-CN" w:bidi="ar"/>
              </w:rPr>
              <w:br w:type="textWrapping"/>
            </w:r>
            <w:r>
              <w:rPr>
                <w:rStyle w:val="9"/>
                <w:lang w:val="en-US" w:eastAsia="zh-CN" w:bidi="ar"/>
              </w:rPr>
              <w:t>20、▲峰值功耗：≤600W/m²</w:t>
            </w:r>
            <w:r>
              <w:rPr>
                <w:rStyle w:val="9"/>
                <w:lang w:val="en-US" w:eastAsia="zh-CN" w:bidi="ar"/>
              </w:rPr>
              <w:br w:type="textWrapping"/>
            </w:r>
            <w:r>
              <w:rPr>
                <w:rStyle w:val="9"/>
                <w:lang w:val="en-US" w:eastAsia="zh-CN" w:bidi="ar"/>
              </w:rPr>
              <w:t>21、▲平均功耗：≤200W/m²</w:t>
            </w:r>
            <w:r>
              <w:rPr>
                <w:rStyle w:val="9"/>
                <w:lang w:val="en-US" w:eastAsia="zh-CN" w:bidi="ar"/>
              </w:rPr>
              <w:br w:type="textWrapping"/>
            </w:r>
            <w:r>
              <w:rPr>
                <w:rStyle w:val="9"/>
                <w:lang w:val="en-US" w:eastAsia="zh-CN" w:bidi="ar"/>
              </w:rPr>
              <w:t>22、最大电流：≤5A</w:t>
            </w:r>
            <w:r>
              <w:rPr>
                <w:rStyle w:val="9"/>
                <w:lang w:val="en-US" w:eastAsia="zh-CN" w:bidi="ar"/>
              </w:rPr>
              <w:br w:type="textWrapping"/>
            </w:r>
            <w:r>
              <w:rPr>
                <w:rStyle w:val="9"/>
                <w:lang w:val="en-US" w:eastAsia="zh-CN" w:bidi="ar"/>
              </w:rPr>
              <w:t>23、电流增益：电流增益调节范围：1%～199%，电流增益调节级别≥8位</w:t>
            </w:r>
            <w:r>
              <w:rPr>
                <w:rStyle w:val="9"/>
                <w:lang w:val="en-US" w:eastAsia="zh-CN" w:bidi="ar"/>
              </w:rPr>
              <w:br w:type="textWrapping"/>
            </w:r>
            <w:r>
              <w:rPr>
                <w:rStyle w:val="9"/>
                <w:lang w:val="en-US" w:eastAsia="zh-CN" w:bidi="ar"/>
              </w:rPr>
              <w:t>24、▲具有列下消隐功能、倍频刷新率提升2/4/8倍、低灰偏色改善</w:t>
            </w:r>
            <w:r>
              <w:rPr>
                <w:rStyle w:val="9"/>
                <w:lang w:val="en-US" w:eastAsia="zh-CN" w:bidi="ar"/>
              </w:rPr>
              <w:br w:type="textWrapping"/>
            </w:r>
            <w:r>
              <w:rPr>
                <w:rStyle w:val="9"/>
                <w:lang w:val="en-US" w:eastAsia="zh-CN" w:bidi="ar"/>
              </w:rPr>
              <w:t>25、▲色温为6500K时，100%、75%、50%、25%四档电平白场调节色温误差≤200K</w:t>
            </w:r>
            <w:r>
              <w:rPr>
                <w:rStyle w:val="9"/>
                <w:lang w:val="en-US" w:eastAsia="zh-CN" w:bidi="ar"/>
              </w:rPr>
              <w:br w:type="textWrapping"/>
            </w:r>
            <w:r>
              <w:rPr>
                <w:rStyle w:val="9"/>
                <w:lang w:val="en-US" w:eastAsia="zh-CN" w:bidi="ar"/>
              </w:rPr>
              <w:t>26、▲PCB板材采用玻璃化温度≥150℃的覆铜板；PCB板采用FR-4材质，电路采用多层设计，符合CQC13-471301-2018国家标准"</w:t>
            </w:r>
            <w:r>
              <w:rPr>
                <w:rStyle w:val="9"/>
                <w:lang w:val="en-US" w:eastAsia="zh-CN" w:bidi="ar"/>
              </w:rPr>
              <w:br w:type="textWrapping"/>
            </w:r>
            <w:r>
              <w:rPr>
                <w:rStyle w:val="9"/>
                <w:lang w:val="en-US" w:eastAsia="zh-CN" w:bidi="ar"/>
              </w:rPr>
              <w:t>27、▲每个灯芯的波长误差值在±1nm以内，每个灯芯的亮度误差在5%以内</w:t>
            </w:r>
            <w:r>
              <w:rPr>
                <w:rStyle w:val="9"/>
                <w:lang w:val="en-US" w:eastAsia="zh-CN" w:bidi="ar"/>
              </w:rPr>
              <w:br w:type="textWrapping"/>
            </w:r>
            <w:r>
              <w:rPr>
                <w:rStyle w:val="9"/>
                <w:lang w:val="en-US" w:eastAsia="zh-CN" w:bidi="ar"/>
              </w:rPr>
              <w:t>28、▲具有H2S宽动态处理技术，解决主控机二次重复播放时的衰减等现象</w:t>
            </w:r>
            <w:r>
              <w:rPr>
                <w:rStyle w:val="9"/>
                <w:lang w:val="en-US" w:eastAsia="zh-CN" w:bidi="ar"/>
              </w:rPr>
              <w:br w:type="textWrapping"/>
            </w:r>
            <w:r>
              <w:rPr>
                <w:rStyle w:val="9"/>
                <w:lang w:val="en-US" w:eastAsia="zh-CN" w:bidi="ar"/>
              </w:rPr>
              <w:t>29、▲屏幕表面光反射率：照度=10Lux/5600K条件下， 显示屏屏幕表面光反射率 （单位面积反射亮度）＜3.0cd/m²</w:t>
            </w:r>
            <w:r>
              <w:rPr>
                <w:rStyle w:val="9"/>
                <w:lang w:val="en-US" w:eastAsia="zh-CN" w:bidi="ar"/>
              </w:rPr>
              <w:br w:type="textWrapping"/>
            </w:r>
            <w:r>
              <w:rPr>
                <w:rStyle w:val="9"/>
                <w:lang w:val="en-US" w:eastAsia="zh-CN" w:bidi="ar"/>
              </w:rPr>
              <w:t>30、绝缘电阻：在器具输入插座端或者电源引入端子与外壳裸露金属部件之间的绝缘电阻在正常大气条件下应≥100MΩ，湿热条件下应≥2MΩ</w:t>
            </w:r>
            <w:r>
              <w:rPr>
                <w:rStyle w:val="9"/>
                <w:lang w:val="en-US" w:eastAsia="zh-CN" w:bidi="ar"/>
              </w:rPr>
              <w:br w:type="textWrapping"/>
            </w:r>
            <w:r>
              <w:rPr>
                <w:rStyle w:val="9"/>
                <w:lang w:val="en-US" w:eastAsia="zh-CN" w:bidi="ar"/>
              </w:rPr>
              <w:t>以上技术参数需提供由权威检测机构出具带有“CNAS”、“CMA”、“ilac-MRA”标志的检测报告（提供相关证书复印件并加盖制造商公章）。</w:t>
            </w:r>
            <w:r>
              <w:rPr>
                <w:rStyle w:val="9"/>
                <w:lang w:val="en-US" w:eastAsia="zh-CN" w:bidi="ar"/>
              </w:rPr>
              <w:br w:type="textWrapping"/>
            </w:r>
            <w:r>
              <w:rPr>
                <w:rStyle w:val="9"/>
                <w:lang w:val="en-US" w:eastAsia="zh-CN" w:bidi="ar"/>
              </w:rPr>
              <w:t>★所投产品具有CCC、CE、ROHS、FCC认证证书（提供相关证书复印件并加盖制造商公章）</w:t>
            </w:r>
            <w:r>
              <w:rPr>
                <w:rStyle w:val="9"/>
                <w:lang w:val="en-US" w:eastAsia="zh-CN" w:bidi="ar"/>
              </w:rPr>
              <w:br w:type="textWrapping"/>
            </w:r>
            <w:r>
              <w:rPr>
                <w:rStyle w:val="9"/>
                <w:lang w:val="en-US" w:eastAsia="zh-CN" w:bidi="ar"/>
              </w:rPr>
              <w:t>★符合光生物安全检测标准，无视网膜蓝光危害，并提供具有 TUV 标识的低蓝光认证证书</w:t>
            </w:r>
            <w:r>
              <w:rPr>
                <w:rStyle w:val="9"/>
                <w:lang w:val="en-US" w:eastAsia="zh-CN" w:bidi="ar"/>
              </w:rPr>
              <w:br w:type="textWrapping"/>
            </w:r>
            <w:r>
              <w:rPr>
                <w:rStyle w:val="9"/>
                <w:lang w:val="en-US" w:eastAsia="zh-CN" w:bidi="ar"/>
              </w:rPr>
              <w:t>★LED显示屏是由一种新型炫彩LED显示屏单元板组成（提供第三方机构出具的有效证明材料复印件并加盖公章）；</w:t>
            </w:r>
            <w:r>
              <w:rPr>
                <w:rStyle w:val="10"/>
                <w:lang w:val="en-US" w:eastAsia="zh-CN" w:bidi="ar"/>
              </w:rPr>
              <w:br w:type="textWrapping"/>
            </w:r>
            <w:r>
              <w:rPr>
                <w:rStyle w:val="11"/>
                <w:lang w:val="en-US" w:eastAsia="zh-CN" w:bidi="ar"/>
              </w:rPr>
              <w:t>★为保障产品售后服务，所投 LED 显示屏制造商符合 GB/T279922 及售后服务管理成熟度实施规则的要求，服务能力达到九星级及以上</w:t>
            </w:r>
            <w:r>
              <w:rPr>
                <w:rStyle w:val="11"/>
                <w:lang w:val="en-US" w:eastAsia="zh-CN" w:bidi="ar"/>
              </w:rPr>
              <w:br w:type="textWrapping"/>
            </w:r>
            <w:r>
              <w:rPr>
                <w:rStyle w:val="11"/>
                <w:lang w:val="en-US" w:eastAsia="zh-CN" w:bidi="ar"/>
              </w:rPr>
              <w:t>★为保证所投 LED 产品具有信息安全和隐私管理，企业有良好的社会信誉，提供符合ISO/IEC27701 标准(隐私管理体系)的相关认证证书</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平方</w:t>
            </w:r>
          </w:p>
        </w:tc>
        <w:tc>
          <w:tcPr>
            <w:tcW w:w="3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20.02 </w:t>
            </w:r>
          </w:p>
        </w:tc>
        <w:tc>
          <w:tcPr>
            <w:tcW w:w="5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强力巨彩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3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防水箱体</w:t>
            </w:r>
          </w:p>
        </w:tc>
        <w:tc>
          <w:tcPr>
            <w:tcW w:w="30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箱体1280*1280</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平方</w:t>
            </w:r>
          </w:p>
        </w:tc>
        <w:tc>
          <w:tcPr>
            <w:tcW w:w="3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20.00 </w:t>
            </w:r>
          </w:p>
        </w:tc>
        <w:tc>
          <w:tcPr>
            <w:tcW w:w="5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定制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4" w:hRule="atLeast"/>
        </w:trPr>
        <w:tc>
          <w:tcPr>
            <w:tcW w:w="2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3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接收卡</w:t>
            </w:r>
          </w:p>
        </w:tc>
        <w:tc>
          <w:tcPr>
            <w:tcW w:w="3047" w:type="pct"/>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left"/>
              <w:textAlignment w:val="top"/>
              <w:rPr>
                <w:rStyle w:val="9"/>
                <w:rFonts w:hint="eastAsia"/>
                <w:lang w:val="en-US" w:eastAsia="zh-CN" w:bidi="ar"/>
              </w:rPr>
            </w:pPr>
            <w:r>
              <w:rPr>
                <w:rStyle w:val="9"/>
                <w:rFonts w:hint="eastAsia"/>
                <w:lang w:val="en-US" w:eastAsia="zh-CN" w:bidi="ar"/>
              </w:rPr>
              <w:t>1.集成16个HUB75，无需再配转接板</w:t>
            </w:r>
          </w:p>
          <w:p>
            <w:pPr>
              <w:keepNext w:val="0"/>
              <w:keepLines w:val="0"/>
              <w:widowControl/>
              <w:suppressLineNumbers w:val="0"/>
              <w:jc w:val="left"/>
              <w:textAlignment w:val="top"/>
              <w:rPr>
                <w:rStyle w:val="9"/>
                <w:rFonts w:hint="eastAsia"/>
                <w:lang w:val="en-US" w:eastAsia="zh-CN" w:bidi="ar"/>
              </w:rPr>
            </w:pPr>
            <w:r>
              <w:rPr>
                <w:rStyle w:val="9"/>
                <w:rFonts w:hint="eastAsia"/>
                <w:lang w:val="en-US" w:eastAsia="zh-CN" w:bidi="ar"/>
              </w:rPr>
              <w:t>2.单卡最大带载256×1024像素，最多支持32组并行数据</w:t>
            </w:r>
          </w:p>
          <w:p>
            <w:pPr>
              <w:keepNext w:val="0"/>
              <w:keepLines w:val="0"/>
              <w:widowControl/>
              <w:suppressLineNumbers w:val="0"/>
              <w:jc w:val="left"/>
              <w:textAlignment w:val="top"/>
              <w:rPr>
                <w:rStyle w:val="9"/>
                <w:rFonts w:hint="eastAsia"/>
                <w:lang w:val="en-US" w:eastAsia="zh-CN" w:bidi="ar"/>
              </w:rPr>
            </w:pPr>
            <w:r>
              <w:rPr>
                <w:rStyle w:val="9"/>
                <w:rFonts w:hint="eastAsia"/>
                <w:lang w:val="en-US" w:eastAsia="zh-CN" w:bidi="ar"/>
              </w:rPr>
              <w:t>3.支持8bit色深视频源输入输出，单色灰阶为256，可搭配出16777216种混合色彩。</w:t>
            </w:r>
          </w:p>
          <w:p>
            <w:pPr>
              <w:keepNext w:val="0"/>
              <w:keepLines w:val="0"/>
              <w:widowControl/>
              <w:suppressLineNumbers w:val="0"/>
              <w:jc w:val="left"/>
              <w:textAlignment w:val="top"/>
              <w:rPr>
                <w:rStyle w:val="9"/>
                <w:rFonts w:hint="eastAsia"/>
                <w:lang w:val="en-US" w:eastAsia="zh-CN" w:bidi="ar"/>
              </w:rPr>
            </w:pPr>
            <w:r>
              <w:rPr>
                <w:rStyle w:val="9"/>
                <w:rFonts w:hint="eastAsia"/>
                <w:lang w:val="en-US" w:eastAsia="zh-CN" w:bidi="ar"/>
              </w:rPr>
              <w:t>4.支持自适应帧率技术，不仅支持23.98/24/29.97/30/50/59.94/60Hz常规及非整数帧率，还可输出显示120/240Hz高帧率画面，大幅提升画面流畅度、减少拖影。</w:t>
            </w:r>
          </w:p>
          <w:p>
            <w:pPr>
              <w:keepNext w:val="0"/>
              <w:keepLines w:val="0"/>
              <w:widowControl/>
              <w:suppressLineNumbers w:val="0"/>
              <w:jc w:val="left"/>
              <w:textAlignment w:val="top"/>
              <w:rPr>
                <w:rStyle w:val="9"/>
                <w:rFonts w:hint="eastAsia"/>
                <w:lang w:val="en-US" w:eastAsia="zh-CN" w:bidi="ar"/>
              </w:rPr>
            </w:pPr>
            <w:r>
              <w:rPr>
                <w:rStyle w:val="9"/>
                <w:rFonts w:hint="eastAsia"/>
                <w:lang w:val="en-US" w:eastAsia="zh-CN" w:bidi="ar"/>
              </w:rPr>
              <w:t>5.支持色温调节，提供调整色温，即饱和度调节，增强画面表现力</w:t>
            </w:r>
          </w:p>
          <w:p>
            <w:pPr>
              <w:keepNext w:val="0"/>
              <w:keepLines w:val="0"/>
              <w:widowControl/>
              <w:suppressLineNumbers w:val="0"/>
              <w:jc w:val="left"/>
              <w:textAlignment w:val="top"/>
              <w:rPr>
                <w:rStyle w:val="9"/>
                <w:rFonts w:hint="eastAsia"/>
                <w:lang w:val="en-US" w:eastAsia="zh-CN" w:bidi="ar"/>
              </w:rPr>
            </w:pPr>
            <w:r>
              <w:rPr>
                <w:rStyle w:val="9"/>
                <w:rFonts w:hint="eastAsia"/>
                <w:lang w:val="en-US" w:eastAsia="zh-CN" w:bidi="ar"/>
              </w:rPr>
              <w:t>6.支持低亮高灰</w:t>
            </w:r>
          </w:p>
          <w:p>
            <w:pPr>
              <w:keepNext w:val="0"/>
              <w:keepLines w:val="0"/>
              <w:widowControl/>
              <w:suppressLineNumbers w:val="0"/>
              <w:jc w:val="left"/>
              <w:textAlignment w:val="top"/>
              <w:rPr>
                <w:rFonts w:hint="eastAsia" w:ascii="宋体" w:hAnsi="宋体" w:eastAsia="宋体" w:cs="宋体"/>
                <w:i w:val="0"/>
                <w:iCs w:val="0"/>
                <w:color w:val="000000"/>
                <w:sz w:val="16"/>
                <w:szCs w:val="16"/>
                <w:u w:val="none"/>
              </w:rPr>
            </w:pPr>
            <w:r>
              <w:rPr>
                <w:rStyle w:val="9"/>
                <w:rFonts w:hint="eastAsia"/>
                <w:lang w:val="en-US" w:eastAsia="zh-CN" w:bidi="ar"/>
              </w:rPr>
              <w:t>7.★支持一帧延迟，发送端到显示端延迟达到一帧，解决系统延迟导致的画面不同步问题 ，需提供具有CMA、CNAS、ilac-MRA认证标识的第三方厂家检测报告，</w:t>
            </w:r>
            <w:r>
              <w:rPr>
                <w:rStyle w:val="9"/>
                <w:lang w:val="en-US" w:eastAsia="zh-CN" w:bidi="ar"/>
              </w:rPr>
              <w:t xml:space="preserve">                                                                                                                                                                                                   </w:t>
            </w:r>
            <w:r>
              <w:rPr>
                <w:rStyle w:val="10"/>
                <w:lang w:val="en-US" w:eastAsia="zh-CN" w:bidi="ar"/>
              </w:rPr>
              <w:t xml:space="preserve"> </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c>
          <w:tcPr>
            <w:tcW w:w="3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40.00 </w:t>
            </w:r>
          </w:p>
        </w:tc>
        <w:tc>
          <w:tcPr>
            <w:tcW w:w="5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卡莱特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3" w:hRule="atLeast"/>
        </w:trPr>
        <w:tc>
          <w:tcPr>
            <w:tcW w:w="2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3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视频处理器</w:t>
            </w:r>
          </w:p>
        </w:tc>
        <w:tc>
          <w:tcPr>
            <w:tcW w:w="30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1.支持最大230万像素带载能力，4路千兆网口输出</w:t>
            </w:r>
          </w:p>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2.最宽4096像素点或最高2560像素点</w:t>
            </w:r>
          </w:p>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3.支持1路HDMI输入，1路HDMI输出，最大1920X1200@60Hz 分辨率</w:t>
            </w:r>
          </w:p>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4.支持1路独立音频输出</w:t>
            </w:r>
          </w:p>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5.支持云分级管理和多角色节目发布，支持云监测报警并自动联动</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6.★提供json，modbus等各种协议接口，可以基于设备做二次开发，也可以基于服务器做二次开发，满足客户二次开发需求需提供具有 CMA、CNAS、ilac-MRA认证标识的第三方厂家检测报告，并加盖供应商公章</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c>
          <w:tcPr>
            <w:tcW w:w="3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1.00 </w:t>
            </w:r>
          </w:p>
        </w:tc>
        <w:tc>
          <w:tcPr>
            <w:tcW w:w="5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卡莱特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3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空调</w:t>
            </w:r>
          </w:p>
        </w:tc>
        <w:tc>
          <w:tcPr>
            <w:tcW w:w="30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1、名称:1.5P挂式空调 支持远程控制</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2、隔振垫（器）、支架形式、材质:安装调试、所有配套附件、电源线接线、控制线安装连接及气密检查、抽真空、充制冷剂、冷媒铜管及管道保温、冷凝水管、外机，支架材质镀锌角钢</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台</w:t>
            </w:r>
          </w:p>
        </w:tc>
        <w:tc>
          <w:tcPr>
            <w:tcW w:w="3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1.00 </w:t>
            </w:r>
          </w:p>
        </w:tc>
        <w:tc>
          <w:tcPr>
            <w:tcW w:w="5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格力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2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3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智能控制器</w:t>
            </w:r>
          </w:p>
        </w:tc>
        <w:tc>
          <w:tcPr>
            <w:tcW w:w="30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控制器根据设置的模式与参数自动控制空调开启和关闭，支持6组定时开关控制和温湿度控制</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c>
          <w:tcPr>
            <w:tcW w:w="3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1.00 </w:t>
            </w:r>
          </w:p>
        </w:tc>
        <w:tc>
          <w:tcPr>
            <w:tcW w:w="5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定制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3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智能配电箱</w:t>
            </w:r>
          </w:p>
        </w:tc>
        <w:tc>
          <w:tcPr>
            <w:tcW w:w="30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1、25KW 具有时控功能 含智能接触器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2、安全性 内部线材均采用4平方厘米国标纯铜导线；</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3、双重开关控制 具备自动/手动控制设备供电的开启和关闭；</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4、多组输出回路 每组可独立控制，如照明输出、风机/空调输出分路、显示屏输出分路分开控制</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5、上电保护功能 具有延时启动、浪涌保护、防雷、过流、短路等保护功能；</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6、功能性检测 具有电源状态指示、运行状态指示、风机、空调指示、检修多功能插座及检修照明开关；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7、额定工作电压 380V/220V</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c>
          <w:tcPr>
            <w:tcW w:w="3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1.00 </w:t>
            </w:r>
          </w:p>
        </w:tc>
        <w:tc>
          <w:tcPr>
            <w:tcW w:w="5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定制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35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685800</wp:posOffset>
                  </wp:positionH>
                  <wp:positionV relativeFrom="paragraph">
                    <wp:posOffset>0</wp:posOffset>
                  </wp:positionV>
                  <wp:extent cx="76835" cy="237490"/>
                  <wp:effectExtent l="0" t="0" r="0" b="0"/>
                  <wp:wrapNone/>
                  <wp:docPr id="1" name="Text_Box_2"/>
                  <wp:cNvGraphicFramePr/>
                  <a:graphic xmlns:a="http://schemas.openxmlformats.org/drawingml/2006/main">
                    <a:graphicData uri="http://schemas.openxmlformats.org/drawingml/2006/picture">
                      <pic:pic xmlns:pic="http://schemas.openxmlformats.org/drawingml/2006/picture">
                        <pic:nvPicPr>
                          <pic:cNvPr id="1" name="Text_Box_2"/>
                          <pic:cNvPicPr/>
                        </pic:nvPicPr>
                        <pic:blipFill>
                          <a:blip r:embed="rId4"/>
                          <a:stretch>
                            <a:fillRect/>
                          </a:stretch>
                        </pic:blipFill>
                        <pic:spPr>
                          <a:xfrm>
                            <a:off x="0" y="0"/>
                            <a:ext cx="76835" cy="237490"/>
                          </a:xfrm>
                          <a:prstGeom prst="rect">
                            <a:avLst/>
                          </a:prstGeom>
                          <a:noFill/>
                          <a:ln>
                            <a:noFill/>
                          </a:ln>
                        </pic:spPr>
                      </pic:pic>
                    </a:graphicData>
                  </a:graphic>
                </wp:anchor>
              </w:drawing>
            </w:r>
            <w:r>
              <w:rPr>
                <w:rFonts w:hint="eastAsia" w:ascii="宋体" w:hAnsi="宋体" w:eastAsia="宋体" w:cs="宋体"/>
                <w:i w:val="0"/>
                <w:iCs w:val="0"/>
                <w:color w:val="000000"/>
                <w:kern w:val="0"/>
                <w:sz w:val="16"/>
                <w:szCs w:val="16"/>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685800</wp:posOffset>
                  </wp:positionH>
                  <wp:positionV relativeFrom="paragraph">
                    <wp:posOffset>0</wp:posOffset>
                  </wp:positionV>
                  <wp:extent cx="76835" cy="237490"/>
                  <wp:effectExtent l="0" t="0" r="0" b="0"/>
                  <wp:wrapNone/>
                  <wp:docPr id="3" name="Text_Box_2_SpCnt_1"/>
                  <wp:cNvGraphicFramePr/>
                  <a:graphic xmlns:a="http://schemas.openxmlformats.org/drawingml/2006/main">
                    <a:graphicData uri="http://schemas.openxmlformats.org/drawingml/2006/picture">
                      <pic:pic xmlns:pic="http://schemas.openxmlformats.org/drawingml/2006/picture">
                        <pic:nvPicPr>
                          <pic:cNvPr id="3" name="Text_Box_2_SpCnt_1"/>
                          <pic:cNvPicPr/>
                        </pic:nvPicPr>
                        <pic:blipFill>
                          <a:blip r:embed="rId4"/>
                          <a:stretch>
                            <a:fillRect/>
                          </a:stretch>
                        </pic:blipFill>
                        <pic:spPr>
                          <a:xfrm>
                            <a:off x="0" y="0"/>
                            <a:ext cx="76835" cy="237490"/>
                          </a:xfrm>
                          <a:prstGeom prst="rect">
                            <a:avLst/>
                          </a:prstGeom>
                          <a:noFill/>
                          <a:ln>
                            <a:noFill/>
                          </a:ln>
                        </pic:spPr>
                      </pic:pic>
                    </a:graphicData>
                  </a:graphic>
                </wp:anchor>
              </w:drawing>
            </w:r>
            <w:r>
              <w:rPr>
                <w:rFonts w:hint="eastAsia" w:ascii="宋体" w:hAnsi="宋体" w:eastAsia="宋体" w:cs="宋体"/>
                <w:i w:val="0"/>
                <w:iCs w:val="0"/>
                <w:color w:val="000000"/>
                <w:kern w:val="0"/>
                <w:sz w:val="16"/>
                <w:szCs w:val="16"/>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685800</wp:posOffset>
                  </wp:positionH>
                  <wp:positionV relativeFrom="paragraph">
                    <wp:posOffset>0</wp:posOffset>
                  </wp:positionV>
                  <wp:extent cx="76835" cy="237490"/>
                  <wp:effectExtent l="0" t="0" r="0" b="0"/>
                  <wp:wrapNone/>
                  <wp:docPr id="9" name="Text_Box_2_SpCnt_2"/>
                  <wp:cNvGraphicFramePr/>
                  <a:graphic xmlns:a="http://schemas.openxmlformats.org/drawingml/2006/main">
                    <a:graphicData uri="http://schemas.openxmlformats.org/drawingml/2006/picture">
                      <pic:pic xmlns:pic="http://schemas.openxmlformats.org/drawingml/2006/picture">
                        <pic:nvPicPr>
                          <pic:cNvPr id="9" name="Text_Box_2_SpCnt_2"/>
                          <pic:cNvPicPr/>
                        </pic:nvPicPr>
                        <pic:blipFill>
                          <a:blip r:embed="rId4"/>
                          <a:stretch>
                            <a:fillRect/>
                          </a:stretch>
                        </pic:blipFill>
                        <pic:spPr>
                          <a:xfrm>
                            <a:off x="0" y="0"/>
                            <a:ext cx="76835" cy="237490"/>
                          </a:xfrm>
                          <a:prstGeom prst="rect">
                            <a:avLst/>
                          </a:prstGeom>
                          <a:noFill/>
                          <a:ln>
                            <a:noFill/>
                          </a:ln>
                        </pic:spPr>
                      </pic:pic>
                    </a:graphicData>
                  </a:graphic>
                </wp:anchor>
              </w:drawing>
            </w:r>
            <w:r>
              <w:rPr>
                <w:rFonts w:hint="eastAsia" w:ascii="宋体" w:hAnsi="宋体" w:eastAsia="宋体" w:cs="宋体"/>
                <w:i w:val="0"/>
                <w:iCs w:val="0"/>
                <w:color w:val="000000"/>
                <w:kern w:val="0"/>
                <w:sz w:val="16"/>
                <w:szCs w:val="16"/>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685800</wp:posOffset>
                  </wp:positionH>
                  <wp:positionV relativeFrom="paragraph">
                    <wp:posOffset>0</wp:posOffset>
                  </wp:positionV>
                  <wp:extent cx="76835" cy="237490"/>
                  <wp:effectExtent l="0" t="0" r="0" b="0"/>
                  <wp:wrapNone/>
                  <wp:docPr id="8" name="Text_Box_2_SpCnt_3"/>
                  <wp:cNvGraphicFramePr/>
                  <a:graphic xmlns:a="http://schemas.openxmlformats.org/drawingml/2006/main">
                    <a:graphicData uri="http://schemas.openxmlformats.org/drawingml/2006/picture">
                      <pic:pic xmlns:pic="http://schemas.openxmlformats.org/drawingml/2006/picture">
                        <pic:nvPicPr>
                          <pic:cNvPr id="8" name="Text_Box_2_SpCnt_3"/>
                          <pic:cNvPicPr/>
                        </pic:nvPicPr>
                        <pic:blipFill>
                          <a:blip r:embed="rId4"/>
                          <a:stretch>
                            <a:fillRect/>
                          </a:stretch>
                        </pic:blipFill>
                        <pic:spPr>
                          <a:xfrm>
                            <a:off x="0" y="0"/>
                            <a:ext cx="76835" cy="237490"/>
                          </a:xfrm>
                          <a:prstGeom prst="rect">
                            <a:avLst/>
                          </a:prstGeom>
                          <a:noFill/>
                          <a:ln>
                            <a:noFill/>
                          </a:ln>
                        </pic:spPr>
                      </pic:pic>
                    </a:graphicData>
                  </a:graphic>
                </wp:anchor>
              </w:drawing>
            </w:r>
            <w:r>
              <w:rPr>
                <w:rFonts w:hint="eastAsia" w:ascii="宋体" w:hAnsi="宋体" w:eastAsia="宋体" w:cs="宋体"/>
                <w:i w:val="0"/>
                <w:iCs w:val="0"/>
                <w:color w:val="000000"/>
                <w:kern w:val="0"/>
                <w:sz w:val="16"/>
                <w:szCs w:val="16"/>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685800</wp:posOffset>
                  </wp:positionH>
                  <wp:positionV relativeFrom="paragraph">
                    <wp:posOffset>0</wp:posOffset>
                  </wp:positionV>
                  <wp:extent cx="76835" cy="237490"/>
                  <wp:effectExtent l="0" t="0" r="0" b="0"/>
                  <wp:wrapNone/>
                  <wp:docPr id="7" name="Text_Box_2_SpCnt_4"/>
                  <wp:cNvGraphicFramePr/>
                  <a:graphic xmlns:a="http://schemas.openxmlformats.org/drawingml/2006/main">
                    <a:graphicData uri="http://schemas.openxmlformats.org/drawingml/2006/picture">
                      <pic:pic xmlns:pic="http://schemas.openxmlformats.org/drawingml/2006/picture">
                        <pic:nvPicPr>
                          <pic:cNvPr id="7" name="Text_Box_2_SpCnt_4"/>
                          <pic:cNvPicPr/>
                        </pic:nvPicPr>
                        <pic:blipFill>
                          <a:blip r:embed="rId4"/>
                          <a:stretch>
                            <a:fillRect/>
                          </a:stretch>
                        </pic:blipFill>
                        <pic:spPr>
                          <a:xfrm>
                            <a:off x="0" y="0"/>
                            <a:ext cx="76835" cy="237490"/>
                          </a:xfrm>
                          <a:prstGeom prst="rect">
                            <a:avLst/>
                          </a:prstGeom>
                          <a:noFill/>
                          <a:ln>
                            <a:noFill/>
                          </a:ln>
                        </pic:spPr>
                      </pic:pic>
                    </a:graphicData>
                  </a:graphic>
                </wp:anchor>
              </w:drawing>
            </w:r>
            <w:r>
              <w:rPr>
                <w:rFonts w:hint="eastAsia" w:ascii="宋体" w:hAnsi="宋体" w:eastAsia="宋体" w:cs="宋体"/>
                <w:i w:val="0"/>
                <w:iCs w:val="0"/>
                <w:color w:val="000000"/>
                <w:kern w:val="0"/>
                <w:sz w:val="16"/>
                <w:szCs w:val="16"/>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685800</wp:posOffset>
                  </wp:positionH>
                  <wp:positionV relativeFrom="paragraph">
                    <wp:posOffset>0</wp:posOffset>
                  </wp:positionV>
                  <wp:extent cx="76835" cy="237490"/>
                  <wp:effectExtent l="0" t="0" r="0" b="0"/>
                  <wp:wrapNone/>
                  <wp:docPr id="6" name="Text_Box_2_SpCnt_5"/>
                  <wp:cNvGraphicFramePr/>
                  <a:graphic xmlns:a="http://schemas.openxmlformats.org/drawingml/2006/main">
                    <a:graphicData uri="http://schemas.openxmlformats.org/drawingml/2006/picture">
                      <pic:pic xmlns:pic="http://schemas.openxmlformats.org/drawingml/2006/picture">
                        <pic:nvPicPr>
                          <pic:cNvPr id="6" name="Text_Box_2_SpCnt_5"/>
                          <pic:cNvPicPr/>
                        </pic:nvPicPr>
                        <pic:blipFill>
                          <a:blip r:embed="rId4"/>
                          <a:stretch>
                            <a:fillRect/>
                          </a:stretch>
                        </pic:blipFill>
                        <pic:spPr>
                          <a:xfrm>
                            <a:off x="0" y="0"/>
                            <a:ext cx="76835" cy="237490"/>
                          </a:xfrm>
                          <a:prstGeom prst="rect">
                            <a:avLst/>
                          </a:prstGeom>
                          <a:noFill/>
                          <a:ln>
                            <a:noFill/>
                          </a:ln>
                        </pic:spPr>
                      </pic:pic>
                    </a:graphicData>
                  </a:graphic>
                </wp:anchor>
              </w:drawing>
            </w:r>
            <w:r>
              <w:rPr>
                <w:rFonts w:hint="eastAsia" w:ascii="宋体" w:hAnsi="宋体" w:eastAsia="宋体" w:cs="宋体"/>
                <w:i w:val="0"/>
                <w:iCs w:val="0"/>
                <w:color w:val="000000"/>
                <w:kern w:val="0"/>
                <w:sz w:val="16"/>
                <w:szCs w:val="16"/>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685800</wp:posOffset>
                  </wp:positionH>
                  <wp:positionV relativeFrom="paragraph">
                    <wp:posOffset>0</wp:posOffset>
                  </wp:positionV>
                  <wp:extent cx="76835" cy="237490"/>
                  <wp:effectExtent l="0" t="0" r="0" b="0"/>
                  <wp:wrapNone/>
                  <wp:docPr id="5" name="Text_Box_2_SpCnt_6"/>
                  <wp:cNvGraphicFramePr/>
                  <a:graphic xmlns:a="http://schemas.openxmlformats.org/drawingml/2006/main">
                    <a:graphicData uri="http://schemas.openxmlformats.org/drawingml/2006/picture">
                      <pic:pic xmlns:pic="http://schemas.openxmlformats.org/drawingml/2006/picture">
                        <pic:nvPicPr>
                          <pic:cNvPr id="5" name="Text_Box_2_SpCnt_6"/>
                          <pic:cNvPicPr/>
                        </pic:nvPicPr>
                        <pic:blipFill>
                          <a:blip r:embed="rId4"/>
                          <a:stretch>
                            <a:fillRect/>
                          </a:stretch>
                        </pic:blipFill>
                        <pic:spPr>
                          <a:xfrm>
                            <a:off x="0" y="0"/>
                            <a:ext cx="76835" cy="237490"/>
                          </a:xfrm>
                          <a:prstGeom prst="rect">
                            <a:avLst/>
                          </a:prstGeom>
                          <a:noFill/>
                          <a:ln>
                            <a:noFill/>
                          </a:ln>
                        </pic:spPr>
                      </pic:pic>
                    </a:graphicData>
                  </a:graphic>
                </wp:anchor>
              </w:drawing>
            </w:r>
            <w:r>
              <w:rPr>
                <w:rFonts w:hint="eastAsia" w:ascii="宋体" w:hAnsi="宋体" w:eastAsia="宋体" w:cs="宋体"/>
                <w:i w:val="0"/>
                <w:iCs w:val="0"/>
                <w:color w:val="000000"/>
                <w:kern w:val="0"/>
                <w:sz w:val="16"/>
                <w:szCs w:val="16"/>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685800</wp:posOffset>
                  </wp:positionH>
                  <wp:positionV relativeFrom="paragraph">
                    <wp:posOffset>0</wp:posOffset>
                  </wp:positionV>
                  <wp:extent cx="76835" cy="237490"/>
                  <wp:effectExtent l="0" t="0" r="0" b="0"/>
                  <wp:wrapNone/>
                  <wp:docPr id="4" name="Text_Box_2_SpCnt_7"/>
                  <wp:cNvGraphicFramePr/>
                  <a:graphic xmlns:a="http://schemas.openxmlformats.org/drawingml/2006/main">
                    <a:graphicData uri="http://schemas.openxmlformats.org/drawingml/2006/picture">
                      <pic:pic xmlns:pic="http://schemas.openxmlformats.org/drawingml/2006/picture">
                        <pic:nvPicPr>
                          <pic:cNvPr id="4" name="Text_Box_2_SpCnt_7"/>
                          <pic:cNvPicPr/>
                        </pic:nvPicPr>
                        <pic:blipFill>
                          <a:blip r:embed="rId4"/>
                          <a:stretch>
                            <a:fillRect/>
                          </a:stretch>
                        </pic:blipFill>
                        <pic:spPr>
                          <a:xfrm>
                            <a:off x="0" y="0"/>
                            <a:ext cx="76835" cy="237490"/>
                          </a:xfrm>
                          <a:prstGeom prst="rect">
                            <a:avLst/>
                          </a:prstGeom>
                          <a:noFill/>
                          <a:ln>
                            <a:noFill/>
                          </a:ln>
                        </pic:spPr>
                      </pic:pic>
                    </a:graphicData>
                  </a:graphic>
                </wp:anchor>
              </w:drawing>
            </w:r>
            <w:r>
              <w:rPr>
                <w:rFonts w:hint="eastAsia" w:ascii="宋体" w:hAnsi="宋体" w:eastAsia="宋体" w:cs="宋体"/>
                <w:i w:val="0"/>
                <w:iCs w:val="0"/>
                <w:color w:val="000000"/>
                <w:kern w:val="0"/>
                <w:sz w:val="16"/>
                <w:szCs w:val="16"/>
                <w:u w:val="none"/>
                <w:lang w:val="en-US" w:eastAsia="zh-CN" w:bidi="ar"/>
              </w:rPr>
              <w:t>钢结构改造</w:t>
            </w:r>
          </w:p>
        </w:tc>
        <w:tc>
          <w:tcPr>
            <w:tcW w:w="3047" w:type="pct"/>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left"/>
              <w:textAlignment w:val="top"/>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1、钢结构：钢架构件（含接合板）采用Q235B钢制作，结构用钢应符合《GB700-88》规定的Q235要求，保证其抗拉强度、伸长率、屈服点，碳、硫、磷的极限含量；</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2、焊条：手工焊：Q235连接用E43系列焊条；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3、自动焊：Q235连接用H08系列焊条；</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w:t>
            </w:r>
          </w:p>
        </w:tc>
        <w:tc>
          <w:tcPr>
            <w:tcW w:w="3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定制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35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框架包边</w:t>
            </w:r>
          </w:p>
        </w:tc>
        <w:tc>
          <w:tcPr>
            <w:tcW w:w="30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top"/>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屏体框架五边304不锈钢包边，</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平方</w:t>
            </w:r>
          </w:p>
        </w:tc>
        <w:tc>
          <w:tcPr>
            <w:tcW w:w="3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45</w:t>
            </w:r>
          </w:p>
        </w:tc>
        <w:tc>
          <w:tcPr>
            <w:tcW w:w="5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定制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35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电缆</w:t>
            </w:r>
          </w:p>
        </w:tc>
        <w:tc>
          <w:tcPr>
            <w:tcW w:w="30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top"/>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电缆RVP5*6   </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米</w:t>
            </w:r>
          </w:p>
        </w:tc>
        <w:tc>
          <w:tcPr>
            <w:tcW w:w="3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150</w:t>
            </w:r>
          </w:p>
        </w:tc>
        <w:tc>
          <w:tcPr>
            <w:tcW w:w="5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国产优质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35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管材</w:t>
            </w:r>
          </w:p>
        </w:tc>
        <w:tc>
          <w:tcPr>
            <w:tcW w:w="30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top"/>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PVC32 安装方式：地埋</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米</w:t>
            </w:r>
          </w:p>
        </w:tc>
        <w:tc>
          <w:tcPr>
            <w:tcW w:w="3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150</w:t>
            </w:r>
          </w:p>
        </w:tc>
        <w:tc>
          <w:tcPr>
            <w:tcW w:w="5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国产优质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35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机械租赁</w:t>
            </w:r>
          </w:p>
        </w:tc>
        <w:tc>
          <w:tcPr>
            <w:tcW w:w="30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top"/>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吊机租赁和8米脚手架搭建</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w:t>
            </w:r>
          </w:p>
        </w:tc>
        <w:tc>
          <w:tcPr>
            <w:tcW w:w="3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定制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w:t>
            </w:r>
          </w:p>
        </w:tc>
        <w:tc>
          <w:tcPr>
            <w:tcW w:w="35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系统集成</w:t>
            </w:r>
          </w:p>
        </w:tc>
        <w:tc>
          <w:tcPr>
            <w:tcW w:w="30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top"/>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高空施工+售后维保+文明措施费</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w:t>
            </w:r>
          </w:p>
        </w:tc>
        <w:tc>
          <w:tcPr>
            <w:tcW w:w="3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定制</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0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BmNWJlNjY0YmZjZGZhMmRhMzkwNTZlOWI1ZjFlYjkifQ=="/>
  </w:docVars>
  <w:rsids>
    <w:rsidRoot w:val="00FC2BA4"/>
    <w:rsid w:val="000008FA"/>
    <w:rsid w:val="00017B6B"/>
    <w:rsid w:val="00324478"/>
    <w:rsid w:val="003459F2"/>
    <w:rsid w:val="003B3377"/>
    <w:rsid w:val="003C00B3"/>
    <w:rsid w:val="00600F83"/>
    <w:rsid w:val="006C6FCE"/>
    <w:rsid w:val="006F7F78"/>
    <w:rsid w:val="0075178C"/>
    <w:rsid w:val="007D2868"/>
    <w:rsid w:val="008768F6"/>
    <w:rsid w:val="008C0E4B"/>
    <w:rsid w:val="008E5543"/>
    <w:rsid w:val="00910158"/>
    <w:rsid w:val="0097674E"/>
    <w:rsid w:val="00AB1310"/>
    <w:rsid w:val="00BC20B2"/>
    <w:rsid w:val="00C819D6"/>
    <w:rsid w:val="00CC4218"/>
    <w:rsid w:val="00DE0837"/>
    <w:rsid w:val="00E65C98"/>
    <w:rsid w:val="00FC2BA4"/>
    <w:rsid w:val="7D3305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sz w:val="28"/>
      <w:szCs w:val="24"/>
    </w:rPr>
  </w:style>
  <w:style w:type="paragraph" w:styleId="3">
    <w:name w:val="footer"/>
    <w:basedOn w:val="1"/>
    <w:link w:val="8"/>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font31"/>
    <w:basedOn w:val="6"/>
    <w:qFormat/>
    <w:uiPriority w:val="0"/>
    <w:rPr>
      <w:rFonts w:hint="eastAsia" w:ascii="宋体" w:hAnsi="宋体" w:eastAsia="宋体" w:cs="宋体"/>
      <w:color w:val="000000"/>
      <w:sz w:val="16"/>
      <w:szCs w:val="16"/>
      <w:u w:val="none"/>
    </w:rPr>
  </w:style>
  <w:style w:type="character" w:customStyle="1" w:styleId="10">
    <w:name w:val="font101"/>
    <w:basedOn w:val="6"/>
    <w:qFormat/>
    <w:uiPriority w:val="0"/>
    <w:rPr>
      <w:rFonts w:hint="eastAsia" w:ascii="宋体" w:hAnsi="宋体" w:eastAsia="宋体" w:cs="宋体"/>
      <w:color w:val="FF0000"/>
      <w:sz w:val="16"/>
      <w:szCs w:val="16"/>
      <w:u w:val="none"/>
    </w:rPr>
  </w:style>
  <w:style w:type="character" w:customStyle="1" w:styleId="11">
    <w:name w:val="font61"/>
    <w:basedOn w:val="6"/>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3721</Words>
  <Characters>21212</Characters>
  <Lines>176</Lines>
  <Paragraphs>49</Paragraphs>
  <TotalTime>0</TotalTime>
  <ScaleCrop>false</ScaleCrop>
  <LinksUpToDate>false</LinksUpToDate>
  <CharactersWithSpaces>24884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2023-06-25T08:39:00Z</dcterms:created>
  <dc:creator>袁榕浩</dc:creator>
  <cp:lastModifiedBy>袁榕浩</cp:lastModifiedBy>
  <dcterms:modified xsi:type="dcterms:W3CDTF">2023-12-08T08:40:24Z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1244516C5E13470CAA71DF71D8F10425_12</vt:lpwstr>
  </property>
</Properties>
</file>