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625AB" w14:textId="7667B80E" w:rsidR="00984305" w:rsidRPr="00984305" w:rsidRDefault="00984305" w:rsidP="00984305">
      <w:pPr>
        <w:pStyle w:val="bt1bt1"/>
        <w:spacing w:before="240" w:after="120"/>
        <w:rPr>
          <w:b/>
          <w:bCs w:val="0"/>
          <w:kern w:val="0"/>
        </w:rPr>
      </w:pPr>
      <w:r w:rsidRPr="00984305">
        <w:rPr>
          <w:rFonts w:hint="eastAsia"/>
          <w:b/>
          <w:bCs w:val="0"/>
        </w:rPr>
        <w:t>南通智慧广电运维支撑系统</w:t>
      </w:r>
      <w:r w:rsidRPr="00984305">
        <w:rPr>
          <w:rFonts w:hint="eastAsia"/>
          <w:b/>
          <w:bCs w:val="0"/>
          <w:kern w:val="0"/>
        </w:rPr>
        <w:t>招标公告</w:t>
      </w:r>
    </w:p>
    <w:p w14:paraId="39EFE950"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本项目为南通智慧广电运维支撑系统，招标人为中广有线信息网络有限公司南通分公司。项目资金已落实，具备招标条件，现进行公开招标，特邀请有意向的且具有提供标的</w:t>
      </w:r>
      <w:proofErr w:type="gramStart"/>
      <w:r>
        <w:rPr>
          <w:rFonts w:ascii="宋体" w:hAnsi="宋体" w:hint="eastAsia"/>
          <w:sz w:val="24"/>
          <w:szCs w:val="24"/>
        </w:rPr>
        <w:t>物能力</w:t>
      </w:r>
      <w:proofErr w:type="gramEnd"/>
      <w:r>
        <w:rPr>
          <w:rFonts w:ascii="宋体" w:hAnsi="宋体" w:hint="eastAsia"/>
          <w:sz w:val="24"/>
          <w:szCs w:val="24"/>
        </w:rPr>
        <w:t>的潜在投标人（以下简称投标人）投标。</w:t>
      </w:r>
    </w:p>
    <w:p w14:paraId="43D673E2" w14:textId="77777777" w:rsidR="00984305" w:rsidRDefault="00984305" w:rsidP="00984305">
      <w:pPr>
        <w:widowControl/>
        <w:numPr>
          <w:ilvl w:val="0"/>
          <w:numId w:val="1"/>
        </w:numPr>
        <w:adjustRightInd w:val="0"/>
        <w:snapToGrid w:val="0"/>
        <w:spacing w:line="360" w:lineRule="auto"/>
        <w:ind w:left="0" w:firstLine="200"/>
        <w:jc w:val="left"/>
        <w:outlineLvl w:val="1"/>
        <w:rPr>
          <w:rFonts w:ascii="宋体" w:hAnsi="宋体" w:hint="eastAsia"/>
          <w:b/>
          <w:color w:val="000000"/>
        </w:rPr>
      </w:pPr>
      <w:r>
        <w:rPr>
          <w:rFonts w:ascii="宋体" w:hAnsi="宋体" w:hint="eastAsia"/>
          <w:b/>
          <w:color w:val="000000"/>
        </w:rPr>
        <w:t>项目概况与采购内容</w:t>
      </w:r>
    </w:p>
    <w:p w14:paraId="15288C6E"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项目概况：</w:t>
      </w:r>
    </w:p>
    <w:p w14:paraId="4FA01DF1"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智慧广电运维支撑系统，项目预算50万元（含税，人民币）。</w:t>
      </w:r>
    </w:p>
    <w:p w14:paraId="4CA9996A"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采购内容及分包划分情况：</w:t>
      </w:r>
    </w:p>
    <w:p w14:paraId="216F62CF" w14:textId="77777777" w:rsidR="00984305" w:rsidRDefault="00984305" w:rsidP="00984305">
      <w:pPr>
        <w:pStyle w:val="00"/>
        <w:ind w:firstLine="480"/>
        <w:rPr>
          <w:rFonts w:ascii="宋体" w:hAnsi="宋体" w:hint="eastAsia"/>
        </w:rPr>
      </w:pPr>
      <w:r>
        <w:rPr>
          <w:rFonts w:ascii="宋体" w:hAnsi="宋体" w:hint="eastAsia"/>
        </w:rPr>
        <w:t>本次智慧广电运维支撑系统，</w:t>
      </w:r>
      <w:r>
        <w:rPr>
          <w:rFonts w:ascii="宋体" w:hAnsi="宋体" w:hint="eastAsia"/>
          <w:spacing w:val="4"/>
        </w:rPr>
        <w:t>实现FTTH综合网管系统、FTTH网络质量评价系统以及企业</w:t>
      </w:r>
      <w:proofErr w:type="gramStart"/>
      <w:r>
        <w:rPr>
          <w:rFonts w:ascii="宋体" w:hAnsi="宋体" w:hint="eastAsia"/>
          <w:spacing w:val="4"/>
        </w:rPr>
        <w:t>微信运</w:t>
      </w:r>
      <w:proofErr w:type="gramEnd"/>
      <w:r>
        <w:rPr>
          <w:rFonts w:ascii="宋体" w:hAnsi="宋体" w:hint="eastAsia"/>
          <w:spacing w:val="4"/>
        </w:rPr>
        <w:t>维支撑平台</w:t>
      </w:r>
      <w:r>
        <w:rPr>
          <w:rFonts w:ascii="宋体" w:hAnsi="宋体" w:hint="eastAsia"/>
        </w:rPr>
        <w:t>。</w:t>
      </w:r>
    </w:p>
    <w:p w14:paraId="492E56DF" w14:textId="77777777" w:rsidR="00984305" w:rsidRDefault="00984305" w:rsidP="00984305">
      <w:pPr>
        <w:pStyle w:val="00"/>
        <w:ind w:firstLine="480"/>
        <w:rPr>
          <w:rFonts w:ascii="宋体" w:hAnsi="宋体" w:hint="eastAsia"/>
          <w:kern w:val="0"/>
        </w:rPr>
      </w:pPr>
      <w:r>
        <w:rPr>
          <w:rFonts w:ascii="宋体" w:hAnsi="宋体" w:hint="eastAsia"/>
          <w:kern w:val="0"/>
        </w:rPr>
        <w:t>交付期：</w:t>
      </w:r>
      <w:r>
        <w:rPr>
          <w:rFonts w:ascii="宋体" w:hAnsi="宋体" w:hint="eastAsia"/>
        </w:rPr>
        <w:t>自合同签订之日起60</w:t>
      </w:r>
      <w:proofErr w:type="gramStart"/>
      <w:r>
        <w:rPr>
          <w:rFonts w:ascii="宋体" w:hAnsi="宋体" w:hint="eastAsia"/>
        </w:rPr>
        <w:t>日历天</w:t>
      </w:r>
      <w:proofErr w:type="gramEnd"/>
      <w:r>
        <w:rPr>
          <w:rFonts w:ascii="宋体" w:hAnsi="宋体" w:hint="eastAsia"/>
        </w:rPr>
        <w:t>内完成验收交付。</w:t>
      </w:r>
    </w:p>
    <w:p w14:paraId="11C78148" w14:textId="77777777" w:rsidR="00984305" w:rsidRDefault="00984305" w:rsidP="00984305">
      <w:pPr>
        <w:pStyle w:val="00"/>
        <w:ind w:firstLine="480"/>
        <w:rPr>
          <w:rFonts w:ascii="宋体" w:hAnsi="宋体" w:hint="eastAsia"/>
          <w:kern w:val="0"/>
        </w:rPr>
      </w:pPr>
      <w:r>
        <w:rPr>
          <w:rFonts w:ascii="宋体" w:hAnsi="宋体" w:hint="eastAsia"/>
          <w:kern w:val="0"/>
        </w:rPr>
        <w:t>质保期：免费质保一年，</w:t>
      </w:r>
      <w:proofErr w:type="gramStart"/>
      <w:r>
        <w:rPr>
          <w:rFonts w:ascii="宋体" w:hAnsi="宋体" w:hint="eastAsia"/>
          <w:kern w:val="0"/>
        </w:rPr>
        <w:t>出保后</w:t>
      </w:r>
      <w:proofErr w:type="gramEnd"/>
      <w:r>
        <w:rPr>
          <w:rFonts w:ascii="宋体" w:hAnsi="宋体" w:hint="eastAsia"/>
          <w:kern w:val="0"/>
        </w:rPr>
        <w:t>每年维保费不超过本项目合同总价的5%。</w:t>
      </w:r>
    </w:p>
    <w:p w14:paraId="2DB75996" w14:textId="77777777" w:rsidR="00984305" w:rsidRDefault="00984305" w:rsidP="00984305">
      <w:pPr>
        <w:pStyle w:val="00"/>
        <w:ind w:firstLine="480"/>
        <w:rPr>
          <w:rFonts w:ascii="宋体" w:hAnsi="宋体" w:hint="eastAsia"/>
        </w:rPr>
      </w:pPr>
      <w:r>
        <w:rPr>
          <w:rFonts w:ascii="宋体" w:hAnsi="宋体" w:hint="eastAsia"/>
        </w:rPr>
        <w:t>质量：合格，符合国家、行业及招标文件的相关要求。</w:t>
      </w:r>
    </w:p>
    <w:p w14:paraId="6DF48C55" w14:textId="77777777" w:rsidR="00984305" w:rsidRDefault="00984305" w:rsidP="00984305">
      <w:pPr>
        <w:pStyle w:val="00"/>
        <w:ind w:firstLine="480"/>
        <w:rPr>
          <w:rFonts w:ascii="宋体" w:hAnsi="宋体" w:hint="eastAsia"/>
        </w:rPr>
      </w:pPr>
      <w:r>
        <w:rPr>
          <w:rFonts w:ascii="宋体" w:hAnsi="宋体" w:hint="eastAsia"/>
        </w:rPr>
        <w:t>本项目不划分标包。</w:t>
      </w:r>
    </w:p>
    <w:p w14:paraId="59B88599"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本项目设置最高投标限价，最高投标限价为50万元（含税，人民币），投标人投标报价高于最高投标限价的，其投标将被否决。</w:t>
      </w:r>
    </w:p>
    <w:p w14:paraId="16EA2E01"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rPr>
      </w:pPr>
      <w:r>
        <w:rPr>
          <w:rFonts w:ascii="宋体" w:hAnsi="宋体" w:hint="eastAsia"/>
          <w:b/>
        </w:rPr>
        <w:t>★投标人资格要求</w:t>
      </w:r>
    </w:p>
    <w:p w14:paraId="30F393A9"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投标人须为中华人民共和国境内（不含港澳台地区）注册、法律上和财务上独立的法人或其他组织，合法运作并独立于招标人和招标代理机构，提供有效的加载统一社会信用代码的营业执照复印件，非企业组织提供对应法人证书；</w:t>
      </w:r>
    </w:p>
    <w:p w14:paraId="0B74962F"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本项目要求投标人满足以下信誉要求：投标人提供未被最高人民法院在“信用中国”网站（www.creditchina.gov.cn）或各级信用信息共享平台中列入失信被执行人名单（即严重失信主体名单）和重大税收违法案件当事人名单的截屏打印件，非企业组织可不提供该项材料；</w:t>
      </w:r>
    </w:p>
    <w:p w14:paraId="12B2501C"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投标人不得存在的情形：</w:t>
      </w:r>
    </w:p>
    <w:p w14:paraId="5DB7FD24"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2.3.1投标人不得存在下列情形之一：</w:t>
      </w:r>
    </w:p>
    <w:p w14:paraId="7677260A"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1）为投标人不具有独立法人资格的附属机构（单位）；</w:t>
      </w:r>
    </w:p>
    <w:p w14:paraId="53FB5746"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lastRenderedPageBreak/>
        <w:t>2）被暂停或取消投标/投标资格的；</w:t>
      </w:r>
    </w:p>
    <w:p w14:paraId="6C500C31"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3）被责令停产停业、暂扣或者吊销许可证、暂扣或者吊销执照；</w:t>
      </w:r>
    </w:p>
    <w:p w14:paraId="55F0A5FE"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4）进入清算程序，或被宣告破产，或其他丧失履约能力的情形；</w:t>
      </w:r>
    </w:p>
    <w:p w14:paraId="0C1CD439"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5）在最近三年内骗取中标/中选的；</w:t>
      </w:r>
    </w:p>
    <w:p w14:paraId="4906451B"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6）在最近三年内因严重违反合同约定被解除合同/协议，或取消供应商资格的；</w:t>
      </w:r>
    </w:p>
    <w:p w14:paraId="1095F1B5" w14:textId="77777777" w:rsidR="00984305" w:rsidRDefault="00984305" w:rsidP="00984305">
      <w:pPr>
        <w:spacing w:line="360" w:lineRule="auto"/>
        <w:ind w:firstLineChars="200" w:firstLine="480"/>
        <w:jc w:val="left"/>
        <w:rPr>
          <w:rFonts w:ascii="宋体" w:hAnsi="宋体" w:hint="eastAsia"/>
          <w:sz w:val="24"/>
          <w:szCs w:val="24"/>
        </w:rPr>
      </w:pPr>
      <w:r>
        <w:rPr>
          <w:rFonts w:ascii="宋体" w:hAnsi="宋体" w:hint="eastAsia"/>
          <w:sz w:val="24"/>
          <w:szCs w:val="24"/>
        </w:rPr>
        <w:t>7）在最近五年内，存在与采购活动相关的行贿犯罪记录的（以评标现场在“中国裁判文书网”查询验证为准）；</w:t>
      </w:r>
    </w:p>
    <w:p w14:paraId="63665883"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2.3.2单位负责人为同一人或者存在控股、管理关系的不同单位，不得同时参加本项目的投标；</w:t>
      </w:r>
    </w:p>
    <w:p w14:paraId="685E766D"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本项目不接受联合体投标；</w:t>
      </w:r>
    </w:p>
    <w:p w14:paraId="0AF20F77" w14:textId="77777777" w:rsidR="00984305" w:rsidRDefault="00984305" w:rsidP="00984305">
      <w:pPr>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法律法规规定的其他必须符合的要求。</w:t>
      </w:r>
    </w:p>
    <w:p w14:paraId="0347EFDF"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rPr>
      </w:pPr>
      <w:r>
        <w:rPr>
          <w:rFonts w:ascii="宋体" w:hAnsi="宋体" w:hint="eastAsia"/>
          <w:b/>
        </w:rPr>
        <w:t>资格审查方法</w:t>
      </w:r>
    </w:p>
    <w:p w14:paraId="79C9F4DB"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本项目将进行资格后审，资格审查标准和内容见招标文件第三章“评选办法”，凡未通过资格后审的投标人，其投标将被否决。</w:t>
      </w:r>
    </w:p>
    <w:p w14:paraId="53C37444"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rPr>
      </w:pPr>
      <w:r>
        <w:rPr>
          <w:rFonts w:ascii="宋体" w:hAnsi="宋体" w:hint="eastAsia"/>
          <w:b/>
        </w:rPr>
        <w:t>招标文件获取</w:t>
      </w:r>
    </w:p>
    <w:p w14:paraId="0C50251B" w14:textId="77777777" w:rsidR="00984305" w:rsidRDefault="00984305" w:rsidP="00984305">
      <w:pPr>
        <w:topLinePunct/>
        <w:spacing w:line="360" w:lineRule="auto"/>
        <w:ind w:firstLineChars="200" w:firstLine="480"/>
        <w:rPr>
          <w:rFonts w:ascii="宋体" w:hAnsi="宋体" w:hint="eastAsia"/>
          <w:color w:val="000000"/>
          <w:sz w:val="24"/>
          <w:szCs w:val="24"/>
        </w:rPr>
      </w:pPr>
      <w:r>
        <w:rPr>
          <w:rFonts w:ascii="宋体" w:hAnsi="宋体" w:hint="eastAsia"/>
          <w:sz w:val="24"/>
          <w:szCs w:val="24"/>
        </w:rPr>
        <w:t>4.1招标文件获取时间</w:t>
      </w:r>
      <w:r>
        <w:rPr>
          <w:rFonts w:ascii="宋体" w:hAnsi="宋体" w:hint="eastAsia"/>
          <w:color w:val="000000"/>
          <w:sz w:val="24"/>
          <w:szCs w:val="24"/>
        </w:rPr>
        <w:t>：</w:t>
      </w:r>
      <w:r>
        <w:rPr>
          <w:rFonts w:ascii="宋体" w:hAnsi="宋体" w:hint="eastAsia"/>
          <w:color w:val="000000"/>
          <w:sz w:val="24"/>
          <w:szCs w:val="24"/>
          <w:u w:val="single"/>
        </w:rPr>
        <w:t>2024年 1 月 11 日至2024年 1 月 18 日</w:t>
      </w:r>
      <w:r>
        <w:rPr>
          <w:rFonts w:ascii="宋体" w:hAnsi="宋体" w:hint="eastAsia"/>
          <w:color w:val="000000"/>
          <w:sz w:val="24"/>
          <w:szCs w:val="24"/>
        </w:rPr>
        <w:t>。（北京时间，下同）</w:t>
      </w:r>
    </w:p>
    <w:p w14:paraId="79AC2C76" w14:textId="77777777" w:rsidR="00984305" w:rsidRDefault="00984305" w:rsidP="00984305">
      <w:pPr>
        <w:topLinePunct/>
        <w:spacing w:line="360" w:lineRule="auto"/>
        <w:ind w:leftChars="228" w:left="719" w:hangingChars="100" w:hanging="240"/>
        <w:rPr>
          <w:rFonts w:ascii="宋体" w:hAnsi="宋体" w:hint="eastAsia"/>
          <w:color w:val="000000"/>
          <w:sz w:val="24"/>
          <w:szCs w:val="24"/>
          <w:u w:val="single"/>
        </w:rPr>
      </w:pPr>
      <w:r>
        <w:rPr>
          <w:rFonts w:ascii="宋体" w:hAnsi="宋体" w:hint="eastAsia"/>
          <w:color w:val="000000"/>
          <w:sz w:val="24"/>
          <w:szCs w:val="24"/>
        </w:rPr>
        <w:t>4.2招标文件获取地点：</w:t>
      </w:r>
      <w:r>
        <w:rPr>
          <w:rFonts w:ascii="宋体" w:hAnsi="宋体" w:hint="eastAsia"/>
          <w:color w:val="000000"/>
          <w:sz w:val="24"/>
          <w:szCs w:val="24"/>
          <w:u w:val="single"/>
        </w:rPr>
        <w:t>南通市复兴路9号中广有线南通分公司3号楼417办公室</w:t>
      </w:r>
    </w:p>
    <w:p w14:paraId="5D3298C9" w14:textId="77777777" w:rsidR="00984305" w:rsidRDefault="00984305" w:rsidP="00984305">
      <w:pPr>
        <w:topLinePunct/>
        <w:spacing w:line="360" w:lineRule="auto"/>
        <w:ind w:leftChars="228" w:left="719" w:hangingChars="100" w:hanging="240"/>
        <w:rPr>
          <w:rFonts w:ascii="宋体" w:hAnsi="宋体" w:hint="eastAsia"/>
          <w:color w:val="000000"/>
          <w:sz w:val="24"/>
          <w:szCs w:val="24"/>
        </w:rPr>
      </w:pPr>
      <w:r>
        <w:rPr>
          <w:rFonts w:ascii="宋体" w:hAnsi="宋体" w:hint="eastAsia"/>
          <w:color w:val="000000"/>
          <w:sz w:val="24"/>
          <w:szCs w:val="24"/>
        </w:rPr>
        <w:t>4.3招标文件获取方式：</w:t>
      </w:r>
    </w:p>
    <w:p w14:paraId="791C42D7" w14:textId="77777777" w:rsidR="00984305" w:rsidRDefault="00984305" w:rsidP="00984305">
      <w:pPr>
        <w:topLinePunct/>
        <w:spacing w:line="360" w:lineRule="auto"/>
        <w:ind w:left="1" w:firstLineChars="177" w:firstLine="425"/>
        <w:rPr>
          <w:rFonts w:ascii="宋体" w:hAnsi="宋体" w:hint="eastAsia"/>
          <w:color w:val="000000"/>
          <w:sz w:val="24"/>
          <w:szCs w:val="24"/>
        </w:rPr>
      </w:pPr>
      <w:r>
        <w:rPr>
          <w:rFonts w:ascii="宋体" w:hAnsi="宋体" w:hint="eastAsia"/>
          <w:color w:val="000000"/>
          <w:sz w:val="24"/>
          <w:szCs w:val="24"/>
        </w:rPr>
        <w:t>投标人应在2024年1 月 18 日16:00时前携带4.3中报名所列材料到中广有线南通分公司417室现场报名，审核通过后领取招标文件并缴纳投标保证金10000元。开标结束后未中标</w:t>
      </w:r>
      <w:proofErr w:type="gramStart"/>
      <w:r>
        <w:rPr>
          <w:rFonts w:ascii="宋体" w:hAnsi="宋体" w:hint="eastAsia"/>
          <w:color w:val="000000"/>
          <w:sz w:val="24"/>
          <w:szCs w:val="24"/>
        </w:rPr>
        <w:t>方现场</w:t>
      </w:r>
      <w:proofErr w:type="gramEnd"/>
      <w:r>
        <w:rPr>
          <w:rFonts w:ascii="宋体" w:hAnsi="宋体" w:hint="eastAsia"/>
          <w:color w:val="000000"/>
          <w:sz w:val="24"/>
          <w:szCs w:val="24"/>
        </w:rPr>
        <w:t>退还保证金，中标方保证金转为履约保证金，本项目完成后30天内无息退还。</w:t>
      </w:r>
    </w:p>
    <w:p w14:paraId="4C3D1A8E" w14:textId="77777777" w:rsidR="00984305" w:rsidRDefault="00984305" w:rsidP="00984305">
      <w:pPr>
        <w:topLinePunct/>
        <w:spacing w:line="360" w:lineRule="auto"/>
        <w:ind w:firstLineChars="177" w:firstLine="425"/>
        <w:rPr>
          <w:rFonts w:ascii="宋体" w:hAnsi="宋体" w:hint="eastAsia"/>
          <w:color w:val="000000"/>
          <w:sz w:val="24"/>
          <w:szCs w:val="24"/>
        </w:rPr>
      </w:pPr>
      <w:r>
        <w:rPr>
          <w:rFonts w:ascii="宋体" w:hAnsi="宋体" w:hint="eastAsia"/>
          <w:color w:val="000000"/>
          <w:sz w:val="24"/>
          <w:szCs w:val="24"/>
        </w:rPr>
        <w:t>投标文件售价500元人民币，售后不退。汇款交纳方式为：采用银行电汇、</w:t>
      </w:r>
      <w:proofErr w:type="gramStart"/>
      <w:r>
        <w:rPr>
          <w:rFonts w:ascii="宋体" w:hAnsi="宋体" w:hint="eastAsia"/>
          <w:color w:val="000000"/>
          <w:sz w:val="24"/>
          <w:szCs w:val="24"/>
        </w:rPr>
        <w:t>网银汇款</w:t>
      </w:r>
      <w:proofErr w:type="gramEnd"/>
      <w:r>
        <w:rPr>
          <w:rFonts w:ascii="宋体" w:hAnsi="宋体" w:hint="eastAsia"/>
          <w:color w:val="000000"/>
          <w:sz w:val="24"/>
          <w:szCs w:val="24"/>
        </w:rPr>
        <w:t>的方式汇款至指定银行账户（详见招标公告第7条联系方式中的开户名、开户银行和账号），银行电汇、</w:t>
      </w:r>
      <w:proofErr w:type="gramStart"/>
      <w:r>
        <w:rPr>
          <w:rFonts w:ascii="宋体" w:hAnsi="宋体" w:hint="eastAsia"/>
          <w:color w:val="000000"/>
          <w:sz w:val="24"/>
          <w:szCs w:val="24"/>
        </w:rPr>
        <w:t>网银汇款</w:t>
      </w:r>
      <w:proofErr w:type="gramEnd"/>
      <w:r>
        <w:rPr>
          <w:rFonts w:ascii="宋体" w:hAnsi="宋体" w:hint="eastAsia"/>
          <w:color w:val="000000"/>
          <w:sz w:val="24"/>
          <w:szCs w:val="24"/>
        </w:rPr>
        <w:t>的均须使用单位账户（账户名称须与申请人的单位名称一致），需备注：南通有线运维-文件费。</w:t>
      </w:r>
    </w:p>
    <w:p w14:paraId="5F309B84" w14:textId="77777777" w:rsidR="00984305" w:rsidRDefault="00984305" w:rsidP="00984305">
      <w:pPr>
        <w:topLinePunct/>
        <w:spacing w:line="360" w:lineRule="auto"/>
        <w:rPr>
          <w:rFonts w:ascii="宋体" w:hAnsi="宋体" w:hint="eastAsia"/>
          <w:sz w:val="24"/>
          <w:szCs w:val="24"/>
        </w:rPr>
      </w:pPr>
      <w:r>
        <w:rPr>
          <w:rFonts w:ascii="宋体" w:hAnsi="宋体" w:hint="eastAsia"/>
          <w:sz w:val="24"/>
          <w:szCs w:val="24"/>
        </w:rPr>
        <w:lastRenderedPageBreak/>
        <w:t>报名材料：</w:t>
      </w:r>
    </w:p>
    <w:p w14:paraId="66CB004D" w14:textId="77777777" w:rsidR="00984305" w:rsidRDefault="00984305" w:rsidP="00984305">
      <w:pPr>
        <w:topLinePunct/>
        <w:spacing w:line="360" w:lineRule="auto"/>
        <w:ind w:firstLineChars="200" w:firstLine="480"/>
        <w:rPr>
          <w:rFonts w:ascii="宋体" w:hAnsi="宋体" w:hint="eastAsia"/>
          <w:sz w:val="24"/>
          <w:szCs w:val="24"/>
        </w:rPr>
      </w:pPr>
      <w:r>
        <w:rPr>
          <w:rFonts w:ascii="宋体" w:hAnsi="宋体" w:hint="eastAsia"/>
          <w:sz w:val="24"/>
          <w:szCs w:val="24"/>
          <w:u w:val="single"/>
        </w:rPr>
        <w:t>（1）单位介绍信（或法人代表授权书）加盖公章（请写明项目名称，经办人联系电话及邮箱）；（2）经办人身份证扫描件；（3）银行汇款凭证；（4）营业执照复印件；（5）税务信息表（电子</w:t>
      </w:r>
      <w:proofErr w:type="gramStart"/>
      <w:r>
        <w:rPr>
          <w:rFonts w:ascii="宋体" w:hAnsi="宋体" w:hint="eastAsia"/>
          <w:sz w:val="24"/>
          <w:szCs w:val="24"/>
          <w:u w:val="single"/>
        </w:rPr>
        <w:t>档</w:t>
      </w:r>
      <w:proofErr w:type="gramEnd"/>
      <w:r>
        <w:rPr>
          <w:rFonts w:ascii="宋体" w:hAnsi="宋体" w:hint="eastAsia"/>
          <w:sz w:val="24"/>
          <w:szCs w:val="24"/>
          <w:u w:val="single"/>
        </w:rPr>
        <w:t>）</w:t>
      </w:r>
      <w:r>
        <w:rPr>
          <w:rFonts w:ascii="宋体" w:hAnsi="宋体" w:hint="eastAsia"/>
          <w:sz w:val="24"/>
          <w:szCs w:val="24"/>
        </w:rPr>
        <w:t>，格式如下：</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778"/>
        <w:gridCol w:w="5053"/>
      </w:tblGrid>
      <w:tr w:rsidR="00984305" w14:paraId="28561AA1" w14:textId="77777777" w:rsidTr="00984305">
        <w:trPr>
          <w:trHeight w:val="281"/>
          <w:jc w:val="center"/>
        </w:trPr>
        <w:tc>
          <w:tcPr>
            <w:tcW w:w="8622" w:type="dxa"/>
            <w:gridSpan w:val="3"/>
            <w:tcBorders>
              <w:top w:val="single" w:sz="4" w:space="0" w:color="auto"/>
              <w:left w:val="single" w:sz="4" w:space="0" w:color="auto"/>
              <w:bottom w:val="single" w:sz="4" w:space="0" w:color="auto"/>
              <w:right w:val="single" w:sz="4" w:space="0" w:color="auto"/>
            </w:tcBorders>
            <w:vAlign w:val="center"/>
            <w:hideMark/>
          </w:tcPr>
          <w:p w14:paraId="14D772A7" w14:textId="77777777" w:rsidR="00984305" w:rsidRDefault="00984305">
            <w:pPr>
              <w:spacing w:line="360" w:lineRule="auto"/>
              <w:jc w:val="center"/>
              <w:rPr>
                <w:rFonts w:ascii="宋体" w:hAnsi="宋体" w:hint="eastAsia"/>
              </w:rPr>
            </w:pPr>
            <w:r>
              <w:rPr>
                <w:rFonts w:ascii="宋体" w:hAnsi="宋体" w:hint="eastAsia"/>
                <w:bCs/>
                <w:color w:val="000000"/>
              </w:rPr>
              <w:t>税务信息表</w:t>
            </w:r>
          </w:p>
        </w:tc>
      </w:tr>
      <w:tr w:rsidR="00984305" w14:paraId="7C87DC0A"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A48618B" w14:textId="77777777" w:rsidR="00984305" w:rsidRDefault="00984305">
            <w:pPr>
              <w:spacing w:line="360" w:lineRule="auto"/>
              <w:jc w:val="center"/>
              <w:rPr>
                <w:rFonts w:ascii="宋体" w:hAnsi="宋体" w:hint="eastAsia"/>
              </w:rPr>
            </w:pPr>
            <w:r>
              <w:rPr>
                <w:rFonts w:ascii="宋体" w:hAnsi="宋体" w:hint="eastAsia"/>
              </w:rPr>
              <w:t>序号</w:t>
            </w:r>
          </w:p>
        </w:tc>
        <w:tc>
          <w:tcPr>
            <w:tcW w:w="2778" w:type="dxa"/>
            <w:tcBorders>
              <w:top w:val="single" w:sz="4" w:space="0" w:color="auto"/>
              <w:left w:val="nil"/>
              <w:bottom w:val="single" w:sz="4" w:space="0" w:color="auto"/>
              <w:right w:val="single" w:sz="4" w:space="0" w:color="auto"/>
            </w:tcBorders>
            <w:vAlign w:val="center"/>
            <w:hideMark/>
          </w:tcPr>
          <w:p w14:paraId="15D2B6D0" w14:textId="77777777" w:rsidR="00984305" w:rsidRDefault="00984305">
            <w:pPr>
              <w:spacing w:line="360" w:lineRule="auto"/>
              <w:jc w:val="center"/>
              <w:rPr>
                <w:rFonts w:ascii="宋体" w:hAnsi="宋体" w:hint="eastAsia"/>
              </w:rPr>
            </w:pPr>
            <w:r>
              <w:rPr>
                <w:rFonts w:ascii="宋体" w:hAnsi="宋体" w:hint="eastAsia"/>
              </w:rPr>
              <w:t>项目</w:t>
            </w:r>
          </w:p>
        </w:tc>
        <w:tc>
          <w:tcPr>
            <w:tcW w:w="5053" w:type="dxa"/>
            <w:tcBorders>
              <w:top w:val="single" w:sz="4" w:space="0" w:color="auto"/>
              <w:left w:val="nil"/>
              <w:bottom w:val="single" w:sz="4" w:space="0" w:color="auto"/>
              <w:right w:val="single" w:sz="4" w:space="0" w:color="auto"/>
            </w:tcBorders>
            <w:vAlign w:val="center"/>
            <w:hideMark/>
          </w:tcPr>
          <w:p w14:paraId="4FBC0E92" w14:textId="77777777" w:rsidR="00984305" w:rsidRDefault="00984305">
            <w:pPr>
              <w:spacing w:line="360" w:lineRule="auto"/>
              <w:jc w:val="center"/>
              <w:rPr>
                <w:rFonts w:ascii="宋体" w:hAnsi="宋体" w:hint="eastAsia"/>
              </w:rPr>
            </w:pPr>
            <w:r>
              <w:rPr>
                <w:rFonts w:ascii="宋体" w:hAnsi="宋体" w:hint="eastAsia"/>
              </w:rPr>
              <w:t>内容</w:t>
            </w:r>
          </w:p>
        </w:tc>
      </w:tr>
      <w:tr w:rsidR="00984305" w14:paraId="5EC43843" w14:textId="77777777" w:rsidTr="00984305">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3116625" w14:textId="77777777" w:rsidR="00984305" w:rsidRDefault="00984305">
            <w:pPr>
              <w:spacing w:line="360" w:lineRule="auto"/>
              <w:jc w:val="center"/>
              <w:rPr>
                <w:rFonts w:ascii="宋体" w:hAnsi="宋体" w:hint="eastAsia"/>
              </w:rPr>
            </w:pPr>
            <w:r>
              <w:rPr>
                <w:rFonts w:ascii="宋体" w:hAnsi="宋体" w:hint="eastAsia"/>
              </w:rPr>
              <w:t>1</w:t>
            </w:r>
          </w:p>
        </w:tc>
        <w:tc>
          <w:tcPr>
            <w:tcW w:w="2778" w:type="dxa"/>
            <w:tcBorders>
              <w:top w:val="single" w:sz="4" w:space="0" w:color="auto"/>
              <w:left w:val="nil"/>
              <w:bottom w:val="single" w:sz="4" w:space="0" w:color="auto"/>
              <w:right w:val="single" w:sz="4" w:space="0" w:color="auto"/>
            </w:tcBorders>
            <w:vAlign w:val="center"/>
            <w:hideMark/>
          </w:tcPr>
          <w:p w14:paraId="4D884C51" w14:textId="77777777" w:rsidR="00984305" w:rsidRDefault="00984305">
            <w:pPr>
              <w:spacing w:line="360" w:lineRule="auto"/>
              <w:jc w:val="center"/>
              <w:rPr>
                <w:rFonts w:ascii="宋体" w:hAnsi="宋体" w:hint="eastAsia"/>
              </w:rPr>
            </w:pPr>
            <w:r>
              <w:rPr>
                <w:rFonts w:ascii="宋体" w:hAnsi="宋体" w:hint="eastAsia"/>
              </w:rPr>
              <w:t>客商名称</w:t>
            </w:r>
          </w:p>
        </w:tc>
        <w:tc>
          <w:tcPr>
            <w:tcW w:w="5053" w:type="dxa"/>
            <w:tcBorders>
              <w:top w:val="single" w:sz="4" w:space="0" w:color="auto"/>
              <w:left w:val="nil"/>
              <w:bottom w:val="single" w:sz="4" w:space="0" w:color="auto"/>
              <w:right w:val="single" w:sz="4" w:space="0" w:color="auto"/>
            </w:tcBorders>
            <w:vAlign w:val="center"/>
            <w:hideMark/>
          </w:tcPr>
          <w:p w14:paraId="00E4A616" w14:textId="77777777" w:rsidR="00984305" w:rsidRDefault="00984305">
            <w:pPr>
              <w:spacing w:line="360" w:lineRule="auto"/>
              <w:jc w:val="center"/>
              <w:rPr>
                <w:rFonts w:ascii="宋体" w:hAnsi="宋体" w:hint="eastAsia"/>
                <w:color w:val="808080"/>
              </w:rPr>
            </w:pPr>
            <w:r>
              <w:rPr>
                <w:rFonts w:ascii="宋体" w:hAnsi="宋体" w:hint="eastAsia"/>
                <w:color w:val="808080"/>
              </w:rPr>
              <w:t>（投标人全称）</w:t>
            </w:r>
          </w:p>
        </w:tc>
      </w:tr>
      <w:tr w:rsidR="00984305" w14:paraId="390A0983"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8AF4ADE" w14:textId="77777777" w:rsidR="00984305" w:rsidRDefault="00984305">
            <w:pPr>
              <w:spacing w:line="360" w:lineRule="auto"/>
              <w:jc w:val="center"/>
              <w:rPr>
                <w:rFonts w:ascii="宋体" w:hAnsi="宋体" w:hint="eastAsia"/>
              </w:rPr>
            </w:pPr>
            <w:r>
              <w:rPr>
                <w:rFonts w:ascii="宋体" w:hAnsi="宋体" w:hint="eastAsia"/>
              </w:rPr>
              <w:t>2</w:t>
            </w:r>
          </w:p>
        </w:tc>
        <w:tc>
          <w:tcPr>
            <w:tcW w:w="2778" w:type="dxa"/>
            <w:tcBorders>
              <w:top w:val="single" w:sz="4" w:space="0" w:color="auto"/>
              <w:left w:val="nil"/>
              <w:bottom w:val="single" w:sz="4" w:space="0" w:color="auto"/>
              <w:right w:val="single" w:sz="4" w:space="0" w:color="auto"/>
            </w:tcBorders>
            <w:vAlign w:val="center"/>
            <w:hideMark/>
          </w:tcPr>
          <w:p w14:paraId="67D7F47F" w14:textId="77777777" w:rsidR="00984305" w:rsidRDefault="00984305">
            <w:pPr>
              <w:spacing w:line="360" w:lineRule="auto"/>
              <w:jc w:val="center"/>
              <w:rPr>
                <w:rFonts w:ascii="宋体" w:hAnsi="宋体" w:hint="eastAsia"/>
              </w:rPr>
            </w:pPr>
            <w:r>
              <w:rPr>
                <w:rFonts w:ascii="宋体" w:hAnsi="宋体" w:hint="eastAsia"/>
              </w:rPr>
              <w:t>纳税人识别号</w:t>
            </w:r>
          </w:p>
        </w:tc>
        <w:tc>
          <w:tcPr>
            <w:tcW w:w="5053" w:type="dxa"/>
            <w:tcBorders>
              <w:top w:val="single" w:sz="4" w:space="0" w:color="auto"/>
              <w:left w:val="nil"/>
              <w:bottom w:val="single" w:sz="4" w:space="0" w:color="auto"/>
              <w:right w:val="single" w:sz="4" w:space="0" w:color="auto"/>
            </w:tcBorders>
            <w:vAlign w:val="center"/>
            <w:hideMark/>
          </w:tcPr>
          <w:p w14:paraId="62CBA1C6" w14:textId="77777777" w:rsidR="00984305" w:rsidRDefault="00984305">
            <w:pPr>
              <w:spacing w:line="360" w:lineRule="auto"/>
              <w:jc w:val="center"/>
              <w:rPr>
                <w:rFonts w:ascii="宋体" w:hAnsi="宋体" w:hint="eastAsia"/>
                <w:color w:val="808080"/>
              </w:rPr>
            </w:pPr>
            <w:r>
              <w:rPr>
                <w:rFonts w:ascii="宋体" w:hAnsi="宋体" w:hint="eastAsia"/>
                <w:color w:val="808080"/>
              </w:rPr>
              <w:t>（填写统一社会信用代码）</w:t>
            </w:r>
          </w:p>
        </w:tc>
      </w:tr>
      <w:tr w:rsidR="00984305" w14:paraId="40498BBD"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11BC599" w14:textId="77777777" w:rsidR="00984305" w:rsidRDefault="00984305">
            <w:pPr>
              <w:spacing w:line="360" w:lineRule="auto"/>
              <w:jc w:val="center"/>
              <w:rPr>
                <w:rFonts w:ascii="宋体" w:hAnsi="宋体" w:hint="eastAsia"/>
              </w:rPr>
            </w:pPr>
            <w:r>
              <w:rPr>
                <w:rFonts w:ascii="宋体" w:hAnsi="宋体" w:hint="eastAsia"/>
              </w:rPr>
              <w:t>3</w:t>
            </w:r>
          </w:p>
        </w:tc>
        <w:tc>
          <w:tcPr>
            <w:tcW w:w="2778" w:type="dxa"/>
            <w:tcBorders>
              <w:top w:val="single" w:sz="4" w:space="0" w:color="auto"/>
              <w:left w:val="nil"/>
              <w:bottom w:val="single" w:sz="4" w:space="0" w:color="auto"/>
              <w:right w:val="single" w:sz="4" w:space="0" w:color="auto"/>
            </w:tcBorders>
            <w:vAlign w:val="center"/>
            <w:hideMark/>
          </w:tcPr>
          <w:p w14:paraId="317864B6" w14:textId="77777777" w:rsidR="00984305" w:rsidRDefault="00984305">
            <w:pPr>
              <w:spacing w:line="360" w:lineRule="auto"/>
              <w:jc w:val="center"/>
              <w:rPr>
                <w:rFonts w:ascii="宋体" w:hAnsi="宋体" w:hint="eastAsia"/>
              </w:rPr>
            </w:pPr>
            <w:r>
              <w:rPr>
                <w:rFonts w:ascii="宋体" w:hAnsi="宋体" w:hint="eastAsia"/>
              </w:rPr>
              <w:t>客商注册地址</w:t>
            </w:r>
          </w:p>
        </w:tc>
        <w:tc>
          <w:tcPr>
            <w:tcW w:w="5053" w:type="dxa"/>
            <w:tcBorders>
              <w:top w:val="single" w:sz="4" w:space="0" w:color="auto"/>
              <w:left w:val="nil"/>
              <w:bottom w:val="single" w:sz="4" w:space="0" w:color="auto"/>
              <w:right w:val="single" w:sz="4" w:space="0" w:color="auto"/>
            </w:tcBorders>
            <w:vAlign w:val="center"/>
          </w:tcPr>
          <w:p w14:paraId="72BC63B2" w14:textId="77777777" w:rsidR="00984305" w:rsidRDefault="00984305">
            <w:pPr>
              <w:spacing w:line="360" w:lineRule="auto"/>
              <w:jc w:val="center"/>
              <w:rPr>
                <w:rFonts w:ascii="宋体" w:hAnsi="宋体" w:hint="eastAsia"/>
                <w:color w:val="808080"/>
              </w:rPr>
            </w:pPr>
          </w:p>
        </w:tc>
      </w:tr>
      <w:tr w:rsidR="00984305" w14:paraId="251ED454" w14:textId="77777777" w:rsidTr="00984305">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082B709" w14:textId="77777777" w:rsidR="00984305" w:rsidRDefault="00984305">
            <w:pPr>
              <w:spacing w:line="360" w:lineRule="auto"/>
              <w:jc w:val="center"/>
              <w:rPr>
                <w:rFonts w:ascii="宋体" w:hAnsi="宋体" w:hint="eastAsia"/>
              </w:rPr>
            </w:pPr>
            <w:r>
              <w:rPr>
                <w:rFonts w:ascii="宋体" w:hAnsi="宋体" w:hint="eastAsia"/>
              </w:rPr>
              <w:t>4</w:t>
            </w:r>
          </w:p>
        </w:tc>
        <w:tc>
          <w:tcPr>
            <w:tcW w:w="2778" w:type="dxa"/>
            <w:tcBorders>
              <w:top w:val="single" w:sz="4" w:space="0" w:color="auto"/>
              <w:left w:val="nil"/>
              <w:bottom w:val="single" w:sz="4" w:space="0" w:color="auto"/>
              <w:right w:val="single" w:sz="4" w:space="0" w:color="auto"/>
            </w:tcBorders>
            <w:vAlign w:val="center"/>
            <w:hideMark/>
          </w:tcPr>
          <w:p w14:paraId="11B4CB42" w14:textId="77777777" w:rsidR="00984305" w:rsidRDefault="00984305">
            <w:pPr>
              <w:spacing w:line="360" w:lineRule="auto"/>
              <w:jc w:val="center"/>
              <w:rPr>
                <w:rFonts w:ascii="宋体" w:hAnsi="宋体" w:hint="eastAsia"/>
              </w:rPr>
            </w:pPr>
            <w:r>
              <w:rPr>
                <w:rFonts w:ascii="宋体" w:hAnsi="宋体" w:hint="eastAsia"/>
              </w:rPr>
              <w:t>客商联系电话（固话）</w:t>
            </w:r>
          </w:p>
        </w:tc>
        <w:tc>
          <w:tcPr>
            <w:tcW w:w="5053" w:type="dxa"/>
            <w:tcBorders>
              <w:top w:val="single" w:sz="4" w:space="0" w:color="auto"/>
              <w:left w:val="nil"/>
              <w:bottom w:val="single" w:sz="4" w:space="0" w:color="auto"/>
              <w:right w:val="single" w:sz="4" w:space="0" w:color="auto"/>
            </w:tcBorders>
            <w:vAlign w:val="center"/>
          </w:tcPr>
          <w:p w14:paraId="5FE66789" w14:textId="77777777" w:rsidR="00984305" w:rsidRDefault="00984305">
            <w:pPr>
              <w:spacing w:line="360" w:lineRule="auto"/>
              <w:jc w:val="center"/>
              <w:rPr>
                <w:rFonts w:ascii="宋体" w:hAnsi="宋体" w:hint="eastAsia"/>
                <w:color w:val="808080"/>
              </w:rPr>
            </w:pPr>
          </w:p>
        </w:tc>
      </w:tr>
      <w:tr w:rsidR="00984305" w14:paraId="7F02C50F"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AC46106" w14:textId="77777777" w:rsidR="00984305" w:rsidRDefault="00984305">
            <w:pPr>
              <w:spacing w:line="360" w:lineRule="auto"/>
              <w:jc w:val="center"/>
              <w:rPr>
                <w:rFonts w:ascii="宋体" w:hAnsi="宋体" w:hint="eastAsia"/>
              </w:rPr>
            </w:pPr>
            <w:r>
              <w:rPr>
                <w:rFonts w:ascii="宋体" w:hAnsi="宋体" w:hint="eastAsia"/>
              </w:rPr>
              <w:t>5</w:t>
            </w:r>
          </w:p>
        </w:tc>
        <w:tc>
          <w:tcPr>
            <w:tcW w:w="2778" w:type="dxa"/>
            <w:tcBorders>
              <w:top w:val="single" w:sz="4" w:space="0" w:color="auto"/>
              <w:left w:val="nil"/>
              <w:bottom w:val="single" w:sz="4" w:space="0" w:color="auto"/>
              <w:right w:val="single" w:sz="4" w:space="0" w:color="auto"/>
            </w:tcBorders>
            <w:vAlign w:val="center"/>
            <w:hideMark/>
          </w:tcPr>
          <w:p w14:paraId="4ACAFA19" w14:textId="77777777" w:rsidR="00984305" w:rsidRDefault="00984305">
            <w:pPr>
              <w:spacing w:line="360" w:lineRule="auto"/>
              <w:jc w:val="center"/>
              <w:rPr>
                <w:rFonts w:ascii="宋体" w:hAnsi="宋体" w:hint="eastAsia"/>
              </w:rPr>
            </w:pPr>
            <w:r>
              <w:rPr>
                <w:rFonts w:ascii="宋体" w:hAnsi="宋体" w:hint="eastAsia"/>
              </w:rPr>
              <w:t>开户银行</w:t>
            </w:r>
          </w:p>
        </w:tc>
        <w:tc>
          <w:tcPr>
            <w:tcW w:w="5053" w:type="dxa"/>
            <w:tcBorders>
              <w:top w:val="single" w:sz="4" w:space="0" w:color="auto"/>
              <w:left w:val="nil"/>
              <w:bottom w:val="single" w:sz="4" w:space="0" w:color="auto"/>
              <w:right w:val="single" w:sz="4" w:space="0" w:color="auto"/>
            </w:tcBorders>
            <w:vAlign w:val="center"/>
            <w:hideMark/>
          </w:tcPr>
          <w:p w14:paraId="67E95F88" w14:textId="77777777" w:rsidR="00984305" w:rsidRDefault="00984305">
            <w:pPr>
              <w:spacing w:line="360" w:lineRule="auto"/>
              <w:jc w:val="center"/>
              <w:rPr>
                <w:rFonts w:ascii="宋体" w:hAnsi="宋体" w:hint="eastAsia"/>
                <w:color w:val="808080"/>
              </w:rPr>
            </w:pPr>
            <w:r>
              <w:rPr>
                <w:rFonts w:ascii="宋体" w:hAnsi="宋体" w:hint="eastAsia"/>
                <w:color w:val="808080"/>
              </w:rPr>
              <w:t>（全称）</w:t>
            </w:r>
          </w:p>
        </w:tc>
      </w:tr>
      <w:tr w:rsidR="00984305" w14:paraId="04EFF19B"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84EDCCB" w14:textId="77777777" w:rsidR="00984305" w:rsidRDefault="00984305">
            <w:pPr>
              <w:spacing w:line="360" w:lineRule="auto"/>
              <w:jc w:val="center"/>
              <w:rPr>
                <w:rFonts w:ascii="宋体" w:hAnsi="宋体" w:hint="eastAsia"/>
              </w:rPr>
            </w:pPr>
            <w:r>
              <w:rPr>
                <w:rFonts w:ascii="宋体" w:hAnsi="宋体" w:hint="eastAsia"/>
              </w:rPr>
              <w:t>6</w:t>
            </w:r>
          </w:p>
        </w:tc>
        <w:tc>
          <w:tcPr>
            <w:tcW w:w="2778" w:type="dxa"/>
            <w:tcBorders>
              <w:top w:val="single" w:sz="4" w:space="0" w:color="auto"/>
              <w:left w:val="nil"/>
              <w:bottom w:val="single" w:sz="4" w:space="0" w:color="auto"/>
              <w:right w:val="single" w:sz="4" w:space="0" w:color="auto"/>
            </w:tcBorders>
            <w:vAlign w:val="center"/>
            <w:hideMark/>
          </w:tcPr>
          <w:p w14:paraId="74791376" w14:textId="77777777" w:rsidR="00984305" w:rsidRDefault="00984305">
            <w:pPr>
              <w:spacing w:line="360" w:lineRule="auto"/>
              <w:jc w:val="center"/>
              <w:rPr>
                <w:rFonts w:ascii="宋体" w:hAnsi="宋体" w:hint="eastAsia"/>
              </w:rPr>
            </w:pPr>
            <w:r>
              <w:rPr>
                <w:rFonts w:ascii="宋体" w:hAnsi="宋体" w:hint="eastAsia"/>
              </w:rPr>
              <w:t>银行账号</w:t>
            </w:r>
          </w:p>
        </w:tc>
        <w:tc>
          <w:tcPr>
            <w:tcW w:w="5053" w:type="dxa"/>
            <w:tcBorders>
              <w:top w:val="single" w:sz="4" w:space="0" w:color="auto"/>
              <w:left w:val="nil"/>
              <w:bottom w:val="single" w:sz="4" w:space="0" w:color="auto"/>
              <w:right w:val="single" w:sz="4" w:space="0" w:color="auto"/>
            </w:tcBorders>
            <w:vAlign w:val="center"/>
          </w:tcPr>
          <w:p w14:paraId="63EC8D27" w14:textId="77777777" w:rsidR="00984305" w:rsidRDefault="00984305">
            <w:pPr>
              <w:spacing w:line="360" w:lineRule="auto"/>
              <w:jc w:val="center"/>
              <w:rPr>
                <w:rFonts w:ascii="宋体" w:hAnsi="宋体" w:hint="eastAsia"/>
                <w:color w:val="808080"/>
              </w:rPr>
            </w:pPr>
          </w:p>
        </w:tc>
      </w:tr>
      <w:tr w:rsidR="00984305" w14:paraId="084B01CE"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4147206" w14:textId="77777777" w:rsidR="00984305" w:rsidRDefault="00984305">
            <w:pPr>
              <w:spacing w:line="360" w:lineRule="auto"/>
              <w:jc w:val="center"/>
              <w:rPr>
                <w:rFonts w:ascii="宋体" w:hAnsi="宋体" w:hint="eastAsia"/>
              </w:rPr>
            </w:pPr>
            <w:r>
              <w:rPr>
                <w:rFonts w:ascii="宋体" w:hAnsi="宋体" w:hint="eastAsia"/>
              </w:rPr>
              <w:t>7</w:t>
            </w:r>
          </w:p>
        </w:tc>
        <w:tc>
          <w:tcPr>
            <w:tcW w:w="2778" w:type="dxa"/>
            <w:tcBorders>
              <w:top w:val="single" w:sz="4" w:space="0" w:color="auto"/>
              <w:left w:val="nil"/>
              <w:bottom w:val="single" w:sz="4" w:space="0" w:color="auto"/>
              <w:right w:val="single" w:sz="4" w:space="0" w:color="auto"/>
            </w:tcBorders>
            <w:vAlign w:val="center"/>
            <w:hideMark/>
          </w:tcPr>
          <w:p w14:paraId="1F66F1D3" w14:textId="77777777" w:rsidR="00984305" w:rsidRDefault="00984305">
            <w:pPr>
              <w:spacing w:line="360" w:lineRule="auto"/>
              <w:jc w:val="center"/>
              <w:rPr>
                <w:rFonts w:ascii="宋体" w:hAnsi="宋体" w:hint="eastAsia"/>
              </w:rPr>
            </w:pPr>
            <w:r>
              <w:rPr>
                <w:rFonts w:ascii="宋体" w:hAnsi="宋体" w:hint="eastAsia"/>
              </w:rPr>
              <w:t>是否为一般纳税人</w:t>
            </w:r>
          </w:p>
        </w:tc>
        <w:tc>
          <w:tcPr>
            <w:tcW w:w="5053" w:type="dxa"/>
            <w:tcBorders>
              <w:top w:val="single" w:sz="4" w:space="0" w:color="auto"/>
              <w:left w:val="nil"/>
              <w:bottom w:val="single" w:sz="4" w:space="0" w:color="auto"/>
              <w:right w:val="single" w:sz="4" w:space="0" w:color="auto"/>
            </w:tcBorders>
            <w:vAlign w:val="center"/>
            <w:hideMark/>
          </w:tcPr>
          <w:p w14:paraId="4B57F47B" w14:textId="77777777" w:rsidR="00984305" w:rsidRDefault="00984305">
            <w:pPr>
              <w:spacing w:line="360" w:lineRule="auto"/>
              <w:jc w:val="center"/>
              <w:rPr>
                <w:rFonts w:ascii="宋体" w:hAnsi="宋体" w:hint="eastAsia"/>
                <w:color w:val="808080"/>
              </w:rPr>
            </w:pPr>
            <w:r>
              <w:rPr>
                <w:rFonts w:ascii="宋体" w:hAnsi="宋体" w:hint="eastAsia"/>
                <w:color w:val="808080"/>
              </w:rPr>
              <w:t>（是/否）</w:t>
            </w:r>
          </w:p>
        </w:tc>
      </w:tr>
      <w:tr w:rsidR="00984305" w14:paraId="48D83EE4"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4090FDA0" w14:textId="77777777" w:rsidR="00984305" w:rsidRDefault="00984305">
            <w:pPr>
              <w:spacing w:line="360" w:lineRule="auto"/>
              <w:jc w:val="center"/>
              <w:rPr>
                <w:rFonts w:ascii="宋体" w:hAnsi="宋体" w:hint="eastAsia"/>
              </w:rPr>
            </w:pPr>
            <w:r>
              <w:rPr>
                <w:rFonts w:ascii="宋体" w:hAnsi="宋体" w:hint="eastAsia"/>
              </w:rPr>
              <w:t>8</w:t>
            </w:r>
          </w:p>
        </w:tc>
        <w:tc>
          <w:tcPr>
            <w:tcW w:w="2778" w:type="dxa"/>
            <w:tcBorders>
              <w:top w:val="single" w:sz="4" w:space="0" w:color="auto"/>
              <w:left w:val="nil"/>
              <w:bottom w:val="single" w:sz="4" w:space="0" w:color="auto"/>
              <w:right w:val="single" w:sz="4" w:space="0" w:color="auto"/>
            </w:tcBorders>
            <w:vAlign w:val="center"/>
            <w:hideMark/>
          </w:tcPr>
          <w:p w14:paraId="155EA909" w14:textId="77777777" w:rsidR="00984305" w:rsidRDefault="00984305">
            <w:pPr>
              <w:spacing w:line="360" w:lineRule="auto"/>
              <w:jc w:val="center"/>
              <w:rPr>
                <w:rFonts w:ascii="宋体" w:hAnsi="宋体" w:hint="eastAsia"/>
              </w:rPr>
            </w:pPr>
            <w:r>
              <w:rPr>
                <w:rFonts w:ascii="宋体" w:hAnsi="宋体" w:hint="eastAsia"/>
              </w:rPr>
              <w:t>开票类型</w:t>
            </w:r>
          </w:p>
        </w:tc>
        <w:tc>
          <w:tcPr>
            <w:tcW w:w="5053" w:type="dxa"/>
            <w:tcBorders>
              <w:top w:val="single" w:sz="4" w:space="0" w:color="auto"/>
              <w:left w:val="nil"/>
              <w:bottom w:val="single" w:sz="4" w:space="0" w:color="auto"/>
              <w:right w:val="single" w:sz="4" w:space="0" w:color="auto"/>
            </w:tcBorders>
            <w:vAlign w:val="center"/>
            <w:hideMark/>
          </w:tcPr>
          <w:p w14:paraId="6B8783CD" w14:textId="77777777" w:rsidR="00984305" w:rsidRDefault="00984305">
            <w:pPr>
              <w:spacing w:line="360" w:lineRule="auto"/>
              <w:jc w:val="center"/>
              <w:rPr>
                <w:rFonts w:ascii="宋体" w:hAnsi="宋体" w:hint="eastAsia"/>
                <w:color w:val="808080"/>
              </w:rPr>
            </w:pPr>
            <w:r>
              <w:rPr>
                <w:rFonts w:ascii="宋体" w:hAnsi="宋体" w:hint="eastAsia"/>
                <w:color w:val="808080"/>
              </w:rPr>
              <w:t>（增值税专用发票/增值税普通发票）</w:t>
            </w:r>
          </w:p>
        </w:tc>
      </w:tr>
      <w:tr w:rsidR="00984305" w14:paraId="5BABD37C" w14:textId="77777777" w:rsidTr="00984305">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2AF18E91" w14:textId="77777777" w:rsidR="00984305" w:rsidRDefault="00984305">
            <w:pPr>
              <w:spacing w:line="360" w:lineRule="auto"/>
              <w:jc w:val="center"/>
              <w:rPr>
                <w:rFonts w:ascii="宋体" w:hAnsi="宋体" w:hint="eastAsia"/>
              </w:rPr>
            </w:pPr>
            <w:r>
              <w:rPr>
                <w:rFonts w:ascii="宋体" w:hAnsi="宋体" w:hint="eastAsia"/>
              </w:rPr>
              <w:t>9</w:t>
            </w:r>
          </w:p>
        </w:tc>
        <w:tc>
          <w:tcPr>
            <w:tcW w:w="2778" w:type="dxa"/>
            <w:tcBorders>
              <w:top w:val="single" w:sz="4" w:space="0" w:color="auto"/>
              <w:left w:val="nil"/>
              <w:bottom w:val="single" w:sz="4" w:space="0" w:color="auto"/>
              <w:right w:val="single" w:sz="4" w:space="0" w:color="auto"/>
            </w:tcBorders>
            <w:vAlign w:val="center"/>
            <w:hideMark/>
          </w:tcPr>
          <w:p w14:paraId="0FF70D12" w14:textId="77777777" w:rsidR="00984305" w:rsidRDefault="00984305">
            <w:pPr>
              <w:spacing w:line="360" w:lineRule="auto"/>
              <w:jc w:val="center"/>
              <w:rPr>
                <w:rFonts w:ascii="宋体" w:hAnsi="宋体" w:hint="eastAsia"/>
              </w:rPr>
            </w:pPr>
            <w:r>
              <w:rPr>
                <w:rFonts w:ascii="宋体" w:hAnsi="宋体" w:hint="eastAsia"/>
              </w:rPr>
              <w:t>联系人/电话</w:t>
            </w:r>
          </w:p>
        </w:tc>
        <w:tc>
          <w:tcPr>
            <w:tcW w:w="5053" w:type="dxa"/>
            <w:tcBorders>
              <w:top w:val="single" w:sz="4" w:space="0" w:color="auto"/>
              <w:left w:val="nil"/>
              <w:bottom w:val="single" w:sz="4" w:space="0" w:color="auto"/>
              <w:right w:val="single" w:sz="4" w:space="0" w:color="auto"/>
            </w:tcBorders>
            <w:vAlign w:val="center"/>
          </w:tcPr>
          <w:p w14:paraId="13BD2E74" w14:textId="77777777" w:rsidR="00984305" w:rsidRDefault="00984305">
            <w:pPr>
              <w:spacing w:line="360" w:lineRule="auto"/>
              <w:jc w:val="center"/>
              <w:rPr>
                <w:rFonts w:ascii="宋体" w:hAnsi="宋体" w:hint="eastAsia"/>
              </w:rPr>
            </w:pPr>
          </w:p>
        </w:tc>
      </w:tr>
      <w:tr w:rsidR="00984305" w14:paraId="613A726F" w14:textId="77777777" w:rsidTr="00984305">
        <w:trPr>
          <w:trHeight w:val="175"/>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9DD107D" w14:textId="77777777" w:rsidR="00984305" w:rsidRDefault="00984305">
            <w:pPr>
              <w:spacing w:line="360" w:lineRule="auto"/>
              <w:jc w:val="center"/>
              <w:rPr>
                <w:rFonts w:ascii="宋体" w:hAnsi="宋体" w:hint="eastAsia"/>
              </w:rPr>
            </w:pPr>
            <w:r>
              <w:rPr>
                <w:rFonts w:ascii="宋体" w:hAnsi="宋体" w:hint="eastAsia"/>
              </w:rPr>
              <w:t>10</w:t>
            </w:r>
          </w:p>
        </w:tc>
        <w:tc>
          <w:tcPr>
            <w:tcW w:w="2778" w:type="dxa"/>
            <w:tcBorders>
              <w:top w:val="single" w:sz="4" w:space="0" w:color="auto"/>
              <w:left w:val="nil"/>
              <w:bottom w:val="single" w:sz="4" w:space="0" w:color="auto"/>
              <w:right w:val="single" w:sz="4" w:space="0" w:color="auto"/>
            </w:tcBorders>
            <w:vAlign w:val="center"/>
            <w:hideMark/>
          </w:tcPr>
          <w:p w14:paraId="60CE8072" w14:textId="77777777" w:rsidR="00984305" w:rsidRDefault="00984305">
            <w:pPr>
              <w:spacing w:line="360" w:lineRule="auto"/>
              <w:jc w:val="center"/>
              <w:rPr>
                <w:rFonts w:ascii="宋体" w:hAnsi="宋体" w:hint="eastAsia"/>
              </w:rPr>
            </w:pPr>
            <w:r>
              <w:rPr>
                <w:rFonts w:ascii="宋体" w:hAnsi="宋体" w:hint="eastAsia"/>
              </w:rPr>
              <w:t>发票邮寄地址</w:t>
            </w:r>
          </w:p>
        </w:tc>
        <w:tc>
          <w:tcPr>
            <w:tcW w:w="5053" w:type="dxa"/>
            <w:tcBorders>
              <w:top w:val="single" w:sz="4" w:space="0" w:color="auto"/>
              <w:left w:val="nil"/>
              <w:bottom w:val="single" w:sz="4" w:space="0" w:color="auto"/>
              <w:right w:val="single" w:sz="4" w:space="0" w:color="auto"/>
            </w:tcBorders>
            <w:vAlign w:val="center"/>
          </w:tcPr>
          <w:p w14:paraId="6D228AF9" w14:textId="77777777" w:rsidR="00984305" w:rsidRDefault="00984305">
            <w:pPr>
              <w:spacing w:line="360" w:lineRule="auto"/>
              <w:jc w:val="center"/>
              <w:rPr>
                <w:rFonts w:ascii="宋体" w:hAnsi="宋体" w:hint="eastAsia"/>
                <w:color w:val="D6DCE4"/>
              </w:rPr>
            </w:pPr>
          </w:p>
        </w:tc>
      </w:tr>
      <w:tr w:rsidR="00984305" w14:paraId="61A31AE4" w14:textId="77777777" w:rsidTr="00984305">
        <w:trPr>
          <w:trHeight w:val="70"/>
          <w:jc w:val="center"/>
        </w:trPr>
        <w:tc>
          <w:tcPr>
            <w:tcW w:w="8622" w:type="dxa"/>
            <w:gridSpan w:val="3"/>
            <w:tcBorders>
              <w:top w:val="single" w:sz="4" w:space="0" w:color="auto"/>
              <w:left w:val="single" w:sz="4" w:space="0" w:color="auto"/>
              <w:bottom w:val="single" w:sz="4" w:space="0" w:color="auto"/>
              <w:right w:val="single" w:sz="4" w:space="0" w:color="auto"/>
            </w:tcBorders>
            <w:hideMark/>
          </w:tcPr>
          <w:p w14:paraId="1A44EF75" w14:textId="77777777" w:rsidR="00984305" w:rsidRDefault="00984305">
            <w:pPr>
              <w:spacing w:line="360" w:lineRule="auto"/>
              <w:rPr>
                <w:rFonts w:ascii="宋体" w:hAnsi="宋体" w:hint="eastAsia"/>
                <w:sz w:val="28"/>
                <w:szCs w:val="28"/>
              </w:rPr>
            </w:pPr>
            <w:r>
              <w:rPr>
                <w:rFonts w:ascii="宋体" w:hAnsi="宋体" w:hint="eastAsia"/>
              </w:rPr>
              <w:t>注：本表为投标人开具购买招标文件发票时所需信息。如因投标人提供税务信息错误而导致的开票错误所造成的全部损失由投标人承担。</w:t>
            </w:r>
          </w:p>
        </w:tc>
      </w:tr>
    </w:tbl>
    <w:p w14:paraId="494B904B" w14:textId="77777777" w:rsidR="00984305" w:rsidRDefault="00984305" w:rsidP="00984305">
      <w:pPr>
        <w:topLinePunct/>
        <w:spacing w:line="360" w:lineRule="auto"/>
        <w:ind w:firstLineChars="200" w:firstLine="480"/>
        <w:rPr>
          <w:rFonts w:ascii="宋体" w:hAnsi="宋体" w:hint="eastAsia"/>
          <w:sz w:val="24"/>
          <w:szCs w:val="24"/>
        </w:rPr>
      </w:pPr>
      <w:r>
        <w:rPr>
          <w:rFonts w:ascii="宋体" w:hAnsi="宋体" w:hint="eastAsia"/>
          <w:sz w:val="24"/>
          <w:szCs w:val="24"/>
        </w:rPr>
        <w:t>4.4招标文件售价500元人民币，售后不退。汇款交纳方式为：采用银行电汇、</w:t>
      </w:r>
      <w:proofErr w:type="gramStart"/>
      <w:r>
        <w:rPr>
          <w:rFonts w:ascii="宋体" w:hAnsi="宋体" w:hint="eastAsia"/>
          <w:sz w:val="24"/>
          <w:szCs w:val="24"/>
        </w:rPr>
        <w:t>网银汇款</w:t>
      </w:r>
      <w:proofErr w:type="gramEnd"/>
      <w:r>
        <w:rPr>
          <w:rFonts w:ascii="宋体" w:hAnsi="宋体" w:hint="eastAsia"/>
          <w:sz w:val="24"/>
          <w:szCs w:val="24"/>
        </w:rPr>
        <w:t>的方式汇款至指定银行账户（详见招标公告第7条联系方式中的开户名、开户银行和账号），银行电汇、</w:t>
      </w:r>
      <w:proofErr w:type="gramStart"/>
      <w:r>
        <w:rPr>
          <w:rFonts w:ascii="宋体" w:hAnsi="宋体" w:hint="eastAsia"/>
          <w:sz w:val="24"/>
          <w:szCs w:val="24"/>
        </w:rPr>
        <w:t>网银汇款</w:t>
      </w:r>
      <w:proofErr w:type="gramEnd"/>
      <w:r>
        <w:rPr>
          <w:rFonts w:ascii="宋体" w:hAnsi="宋体" w:hint="eastAsia"/>
          <w:sz w:val="24"/>
          <w:szCs w:val="24"/>
        </w:rPr>
        <w:t>的均须使用单位账户（账户名称须与申请人的单位名称一致），需备注：南通有线运维-文件费。</w:t>
      </w:r>
    </w:p>
    <w:p w14:paraId="72EB6390"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sz w:val="24"/>
          <w:szCs w:val="24"/>
        </w:rPr>
      </w:pPr>
      <w:r>
        <w:rPr>
          <w:rFonts w:ascii="宋体" w:hAnsi="宋体" w:hint="eastAsia"/>
          <w:b/>
          <w:sz w:val="24"/>
          <w:szCs w:val="24"/>
        </w:rPr>
        <w:t>投标文件的递交</w:t>
      </w:r>
    </w:p>
    <w:p w14:paraId="4B576EBE"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纸质投标文件的递交（现场递交）：递交纸质投标文件的截止时间（即投标截止时间）为：</w:t>
      </w:r>
      <w:r>
        <w:rPr>
          <w:rFonts w:ascii="宋体" w:hAnsi="宋体" w:hint="eastAsia"/>
          <w:sz w:val="24"/>
          <w:szCs w:val="24"/>
          <w:u w:val="single"/>
        </w:rPr>
        <w:t>2024 年 2 月 5 日 9 时30分，</w:t>
      </w:r>
      <w:r>
        <w:rPr>
          <w:rFonts w:ascii="宋体" w:hAnsi="宋体" w:hint="eastAsia"/>
          <w:sz w:val="24"/>
          <w:szCs w:val="24"/>
        </w:rPr>
        <w:t>投标文件递交地点：</w:t>
      </w:r>
      <w:r>
        <w:rPr>
          <w:rFonts w:ascii="宋体" w:hAnsi="宋体" w:hint="eastAsia"/>
          <w:sz w:val="24"/>
          <w:szCs w:val="24"/>
          <w:u w:val="single"/>
        </w:rPr>
        <w:t>南通市复兴路9号中广有线南通分公司3号楼417办公室</w:t>
      </w:r>
      <w:r>
        <w:rPr>
          <w:rFonts w:ascii="宋体" w:hAnsi="宋体" w:hint="eastAsia"/>
          <w:sz w:val="24"/>
          <w:szCs w:val="24"/>
        </w:rPr>
        <w:t>。</w:t>
      </w:r>
    </w:p>
    <w:p w14:paraId="74404A5C"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本项目将于上述同一时间、地点进行唱价，邀请投标人的法定代表人或者其委托代理人准时参加。</w:t>
      </w:r>
    </w:p>
    <w:p w14:paraId="6171955E" w14:textId="77777777" w:rsidR="00984305" w:rsidRDefault="00984305" w:rsidP="00984305">
      <w:pPr>
        <w:widowControl/>
        <w:numPr>
          <w:ilvl w:val="1"/>
          <w:numId w:val="1"/>
        </w:numPr>
        <w:adjustRightInd w:val="0"/>
        <w:snapToGrid w:val="0"/>
        <w:spacing w:line="360" w:lineRule="auto"/>
        <w:ind w:left="0" w:firstLineChars="200" w:firstLine="480"/>
        <w:jc w:val="left"/>
        <w:rPr>
          <w:rFonts w:ascii="宋体" w:hAnsi="宋体" w:hint="eastAsia"/>
          <w:sz w:val="24"/>
          <w:szCs w:val="24"/>
        </w:rPr>
      </w:pPr>
      <w:r>
        <w:rPr>
          <w:rFonts w:ascii="宋体" w:hAnsi="宋体" w:hint="eastAsia"/>
          <w:sz w:val="24"/>
          <w:szCs w:val="24"/>
        </w:rPr>
        <w:t>出现以下情形时，</w:t>
      </w:r>
      <w:r>
        <w:rPr>
          <w:rFonts w:ascii="宋体" w:hAnsi="宋体" w:hint="eastAsia"/>
          <w:spacing w:val="2"/>
          <w:sz w:val="24"/>
          <w:szCs w:val="24"/>
        </w:rPr>
        <w:t>招标人</w:t>
      </w:r>
      <w:r>
        <w:rPr>
          <w:rFonts w:ascii="宋体" w:hAnsi="宋体" w:hint="eastAsia"/>
          <w:sz w:val="24"/>
          <w:szCs w:val="24"/>
        </w:rPr>
        <w:t>不予接收投标文件：</w:t>
      </w:r>
    </w:p>
    <w:p w14:paraId="5D7C315B" w14:textId="77777777" w:rsidR="00984305" w:rsidRDefault="00984305" w:rsidP="00984305">
      <w:pPr>
        <w:widowControl/>
        <w:numPr>
          <w:ilvl w:val="2"/>
          <w:numId w:val="1"/>
        </w:numPr>
        <w:adjustRightInd w:val="0"/>
        <w:snapToGrid w:val="0"/>
        <w:spacing w:line="360" w:lineRule="auto"/>
        <w:ind w:left="0" w:firstLineChars="200" w:firstLine="488"/>
        <w:jc w:val="left"/>
        <w:rPr>
          <w:rFonts w:ascii="宋体" w:hAnsi="宋体" w:hint="eastAsia"/>
          <w:spacing w:val="2"/>
          <w:sz w:val="24"/>
          <w:szCs w:val="24"/>
        </w:rPr>
      </w:pPr>
      <w:r>
        <w:rPr>
          <w:rFonts w:ascii="宋体" w:hAnsi="宋体" w:hint="eastAsia"/>
          <w:spacing w:val="2"/>
          <w:sz w:val="24"/>
          <w:szCs w:val="24"/>
        </w:rPr>
        <w:lastRenderedPageBreak/>
        <w:t>逾期送达或者未送达指定地点的；</w:t>
      </w:r>
    </w:p>
    <w:p w14:paraId="007E53B8" w14:textId="77777777" w:rsidR="00984305" w:rsidRDefault="00984305" w:rsidP="00984305">
      <w:pPr>
        <w:widowControl/>
        <w:numPr>
          <w:ilvl w:val="2"/>
          <w:numId w:val="1"/>
        </w:numPr>
        <w:adjustRightInd w:val="0"/>
        <w:snapToGrid w:val="0"/>
        <w:spacing w:line="360" w:lineRule="auto"/>
        <w:ind w:left="0" w:firstLineChars="200" w:firstLine="488"/>
        <w:jc w:val="left"/>
        <w:rPr>
          <w:rFonts w:ascii="宋体" w:hAnsi="宋体" w:hint="eastAsia"/>
          <w:spacing w:val="2"/>
          <w:sz w:val="24"/>
          <w:szCs w:val="24"/>
        </w:rPr>
      </w:pPr>
      <w:r>
        <w:rPr>
          <w:rFonts w:ascii="宋体" w:hAnsi="宋体" w:hint="eastAsia"/>
          <w:spacing w:val="2"/>
          <w:sz w:val="24"/>
          <w:szCs w:val="24"/>
        </w:rPr>
        <w:t>未按照招标文件要求密封的；</w:t>
      </w:r>
    </w:p>
    <w:p w14:paraId="095E5D4A" w14:textId="77777777" w:rsidR="00984305" w:rsidRDefault="00984305" w:rsidP="00984305">
      <w:pPr>
        <w:widowControl/>
        <w:numPr>
          <w:ilvl w:val="2"/>
          <w:numId w:val="1"/>
        </w:numPr>
        <w:adjustRightInd w:val="0"/>
        <w:snapToGrid w:val="0"/>
        <w:spacing w:line="360" w:lineRule="auto"/>
        <w:ind w:left="0" w:firstLineChars="200" w:firstLine="488"/>
        <w:jc w:val="left"/>
        <w:rPr>
          <w:rFonts w:ascii="宋体" w:hAnsi="宋体" w:hint="eastAsia"/>
          <w:spacing w:val="2"/>
          <w:sz w:val="24"/>
          <w:szCs w:val="24"/>
        </w:rPr>
      </w:pPr>
      <w:r>
        <w:rPr>
          <w:rFonts w:ascii="宋体" w:hAnsi="宋体" w:hint="eastAsia"/>
          <w:spacing w:val="2"/>
          <w:sz w:val="24"/>
          <w:szCs w:val="24"/>
        </w:rPr>
        <w:t>未按照本招标公告要求获得本项目招标文件的。</w:t>
      </w:r>
    </w:p>
    <w:p w14:paraId="042D9024"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sz w:val="24"/>
          <w:szCs w:val="24"/>
        </w:rPr>
      </w:pPr>
      <w:r>
        <w:rPr>
          <w:rFonts w:ascii="宋体" w:hAnsi="宋体" w:hint="eastAsia"/>
          <w:b/>
          <w:sz w:val="24"/>
          <w:szCs w:val="24"/>
        </w:rPr>
        <w:t>发布公告的媒介</w:t>
      </w:r>
    </w:p>
    <w:p w14:paraId="62FF7328"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本招标公告仅在https://www.jscnnet.com/nt/上发布，其他媒介转载无效。</w:t>
      </w:r>
    </w:p>
    <w:p w14:paraId="7CF19EF4" w14:textId="77777777" w:rsidR="00984305" w:rsidRDefault="00984305" w:rsidP="00984305">
      <w:pPr>
        <w:widowControl/>
        <w:numPr>
          <w:ilvl w:val="0"/>
          <w:numId w:val="1"/>
        </w:numPr>
        <w:adjustRightInd w:val="0"/>
        <w:snapToGrid w:val="0"/>
        <w:spacing w:line="360" w:lineRule="auto"/>
        <w:ind w:left="0" w:firstLine="0"/>
        <w:jc w:val="left"/>
        <w:outlineLvl w:val="1"/>
        <w:rPr>
          <w:rFonts w:ascii="宋体" w:hAnsi="宋体" w:hint="eastAsia"/>
          <w:b/>
          <w:sz w:val="24"/>
          <w:szCs w:val="24"/>
        </w:rPr>
      </w:pPr>
      <w:r>
        <w:rPr>
          <w:rFonts w:ascii="宋体" w:hAnsi="宋体" w:hint="eastAsia"/>
          <w:b/>
          <w:sz w:val="24"/>
          <w:szCs w:val="24"/>
        </w:rPr>
        <w:t>联系方式</w:t>
      </w:r>
    </w:p>
    <w:p w14:paraId="5C6C01DB"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招   标   人：中广有线信息网络有限公司南通分公司</w:t>
      </w:r>
    </w:p>
    <w:p w14:paraId="36901B48"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地        址：南通市复兴路9号</w:t>
      </w:r>
    </w:p>
    <w:p w14:paraId="51736223"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 xml:space="preserve">联   系   人：蔡先生    </w:t>
      </w:r>
    </w:p>
    <w:p w14:paraId="5288AF68"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电        话：0513-68151655</w:t>
      </w:r>
    </w:p>
    <w:p w14:paraId="60BE08B0"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开   户   名：中广有线信息网络有限公司南通分公司</w:t>
      </w:r>
    </w:p>
    <w:p w14:paraId="756034F5"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开 户 银 行：中国建设银行南通崇川支行</w:t>
      </w:r>
    </w:p>
    <w:p w14:paraId="06DC7FDC"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proofErr w:type="gramStart"/>
      <w:r>
        <w:rPr>
          <w:rFonts w:ascii="宋体" w:hAnsi="宋体" w:hint="eastAsia"/>
          <w:sz w:val="24"/>
          <w:szCs w:val="24"/>
        </w:rPr>
        <w:t>账</w:t>
      </w:r>
      <w:proofErr w:type="gramEnd"/>
      <w:r>
        <w:rPr>
          <w:rFonts w:ascii="宋体" w:hAnsi="宋体" w:hint="eastAsia"/>
          <w:sz w:val="24"/>
          <w:szCs w:val="24"/>
        </w:rPr>
        <w:t xml:space="preserve">     号：32001642736052501044</w:t>
      </w:r>
    </w:p>
    <w:p w14:paraId="5421E147" w14:textId="77777777" w:rsidR="00984305" w:rsidRDefault="00984305" w:rsidP="00984305">
      <w:pPr>
        <w:widowControl/>
        <w:adjustRightInd w:val="0"/>
        <w:snapToGrid w:val="0"/>
        <w:spacing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32CC5023" w14:textId="77777777" w:rsidR="00984305" w:rsidRDefault="00984305" w:rsidP="00984305">
      <w:pPr>
        <w:widowControl/>
        <w:spacing w:line="360" w:lineRule="auto"/>
        <w:ind w:left="425" w:right="210" w:firstLineChars="200" w:firstLine="480"/>
        <w:jc w:val="right"/>
        <w:rPr>
          <w:rFonts w:ascii="宋体" w:hAnsi="宋体" w:hint="eastAsia"/>
          <w:color w:val="000000"/>
          <w:sz w:val="24"/>
          <w:szCs w:val="24"/>
        </w:rPr>
      </w:pPr>
      <w:r>
        <w:rPr>
          <w:rFonts w:ascii="宋体" w:hAnsi="宋体" w:hint="eastAsia"/>
          <w:color w:val="000000"/>
          <w:sz w:val="24"/>
          <w:szCs w:val="24"/>
        </w:rPr>
        <w:t>招标人：中广有线信息网络有限公司南通分公司</w:t>
      </w:r>
    </w:p>
    <w:p w14:paraId="632B2568" w14:textId="77777777" w:rsidR="00984305" w:rsidRDefault="00984305" w:rsidP="00984305">
      <w:pPr>
        <w:rPr>
          <w:rFonts w:hint="eastAsia"/>
        </w:rPr>
      </w:pPr>
      <w:r>
        <w:rPr>
          <w:rFonts w:ascii="宋体" w:hAnsi="宋体" w:hint="eastAsia"/>
          <w:color w:val="000000"/>
          <w:sz w:val="24"/>
          <w:szCs w:val="24"/>
        </w:rPr>
        <w:br w:type="page"/>
      </w:r>
    </w:p>
    <w:p w14:paraId="61F853EA" w14:textId="77777777" w:rsidR="001C4B1E" w:rsidRPr="00984305" w:rsidRDefault="001C4B1E"/>
    <w:sectPr w:rsidR="001C4B1E" w:rsidRPr="00984305" w:rsidSect="00984305">
      <w:pgSz w:w="11906" w:h="16838"/>
      <w:pgMar w:top="1440" w:right="1797" w:bottom="1758"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C0BF0"/>
    <w:multiLevelType w:val="multilevel"/>
    <w:tmpl w:val="2E8E463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rPr>
        <w:rFonts w:ascii="宋体" w:eastAsia="宋体" w:hAnsi="宋体" w:hint="eastAsia"/>
      </w:rPr>
    </w:lvl>
    <w:lvl w:ilvl="3">
      <w:start w:val="1"/>
      <w:numFmt w:val="decimal"/>
      <w:lvlText w:val="%1.%2.%3.%4"/>
      <w:lvlJc w:val="left"/>
      <w:pPr>
        <w:ind w:left="1984" w:hanging="708"/>
      </w:pPr>
      <w:rPr>
        <w:rFonts w:ascii="宋体" w:eastAsia="宋体" w:hAnsi="宋体" w:hint="eastAsia"/>
      </w:rPr>
    </w:lvl>
    <w:lvl w:ilvl="4">
      <w:start w:val="1"/>
      <w:numFmt w:val="decimal"/>
      <w:lvlText w:val="%1.%2.%3.%4.%5"/>
      <w:lvlJc w:val="left"/>
      <w:pPr>
        <w:ind w:left="2551" w:hanging="850"/>
      </w:pPr>
      <w:rPr>
        <w:rFonts w:ascii="宋体" w:eastAsia="宋体" w:hAnsi="宋体" w:hint="eastAsia"/>
      </w:rPr>
    </w:lvl>
    <w:lvl w:ilvl="5">
      <w:start w:val="1"/>
      <w:numFmt w:val="decimal"/>
      <w:lvlText w:val="%1.%2.%3.%4.%5.%6"/>
      <w:lvlJc w:val="left"/>
      <w:pPr>
        <w:ind w:left="3260" w:hanging="1134"/>
      </w:pPr>
      <w:rPr>
        <w:rFonts w:ascii="宋体" w:eastAsia="宋体" w:hAnsi="宋体" w:hint="eastAsia"/>
      </w:rPr>
    </w:lvl>
    <w:lvl w:ilvl="6">
      <w:start w:val="1"/>
      <w:numFmt w:val="decimal"/>
      <w:lvlText w:val="%1.%2.%3.%4.%5.%6.%7"/>
      <w:lvlJc w:val="left"/>
      <w:pPr>
        <w:ind w:left="3827" w:hanging="1276"/>
      </w:pPr>
      <w:rPr>
        <w:rFonts w:ascii="宋体" w:eastAsia="宋体" w:hAnsi="宋体" w:hint="eastAsia"/>
      </w:rPr>
    </w:lvl>
    <w:lvl w:ilvl="7">
      <w:start w:val="1"/>
      <w:numFmt w:val="decimal"/>
      <w:lvlText w:val="%1.%2.%3.%4.%5.%6.%7.%8"/>
      <w:lvlJc w:val="left"/>
      <w:pPr>
        <w:ind w:left="4394" w:hanging="1418"/>
      </w:pPr>
      <w:rPr>
        <w:rFonts w:ascii="宋体" w:eastAsia="宋体" w:hAnsi="宋体" w:hint="eastAsia"/>
      </w:rPr>
    </w:lvl>
    <w:lvl w:ilvl="8">
      <w:start w:val="1"/>
      <w:numFmt w:val="decimal"/>
      <w:lvlText w:val="%1.%2.%3.%4.%5.%6.%7.%8.%9"/>
      <w:lvlJc w:val="left"/>
      <w:pPr>
        <w:ind w:left="5102" w:hanging="1700"/>
      </w:pPr>
      <w:rPr>
        <w:rFonts w:ascii="宋体" w:eastAsia="宋体" w:hAnsi="宋体"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05"/>
    <w:rsid w:val="001C4B1E"/>
    <w:rsid w:val="00984305"/>
    <w:rsid w:val="00EF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50CF"/>
  <w15:chartTrackingRefBased/>
  <w15:docId w15:val="{A5E7DF0D-04A4-4ADA-B490-C8B14D0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305"/>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9843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1bt1">
    <w:name w:val="bt1bt1"/>
    <w:basedOn w:val="1"/>
    <w:rsid w:val="00984305"/>
    <w:pPr>
      <w:spacing w:line="240" w:lineRule="auto"/>
      <w:jc w:val="center"/>
    </w:pPr>
    <w:rPr>
      <w:rFonts w:ascii="黑体" w:eastAsia="黑体" w:hAnsi="黑体" w:cs="宋体"/>
      <w:b w:val="0"/>
      <w:sz w:val="36"/>
      <w:szCs w:val="36"/>
    </w:rPr>
  </w:style>
  <w:style w:type="paragraph" w:customStyle="1" w:styleId="00">
    <w:name w:val="正文00"/>
    <w:basedOn w:val="a"/>
    <w:rsid w:val="00984305"/>
    <w:pPr>
      <w:topLinePunct/>
      <w:spacing w:line="360" w:lineRule="auto"/>
      <w:ind w:firstLineChars="200" w:firstLine="200"/>
    </w:pPr>
    <w:rPr>
      <w:sz w:val="24"/>
      <w:szCs w:val="24"/>
    </w:rPr>
  </w:style>
  <w:style w:type="character" w:customStyle="1" w:styleId="10">
    <w:name w:val="标题 1 字符"/>
    <w:basedOn w:val="a0"/>
    <w:link w:val="1"/>
    <w:uiPriority w:val="9"/>
    <w:rsid w:val="00984305"/>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1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dc:creator>
  <cp:keywords/>
  <dc:description/>
  <cp:lastModifiedBy>文</cp:lastModifiedBy>
  <cp:revision>1</cp:revision>
  <dcterms:created xsi:type="dcterms:W3CDTF">2024-01-11T01:34:00Z</dcterms:created>
  <dcterms:modified xsi:type="dcterms:W3CDTF">2024-01-11T01:35:00Z</dcterms:modified>
</cp:coreProperties>
</file>