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E7B8F">
      <w:pPr>
        <w:pStyle w:val="4"/>
        <w:bidi w:val="0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南通市如东县掘苴灌区续建配套与节水改造项且(2023-2025)信息化工程采购与安装项目招标公告</w:t>
      </w:r>
    </w:p>
    <w:p w14:paraId="4CC56453">
      <w:pPr>
        <w:ind w:firstLine="482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我公司以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采购以下项目</w:t>
      </w:r>
      <w:r>
        <w:rPr>
          <w:rFonts w:hint="eastAsia" w:ascii="宋体" w:hAnsi="宋体" w:eastAsia="宋体" w:cs="宋体"/>
          <w:sz w:val="24"/>
          <w:szCs w:val="24"/>
        </w:rPr>
        <w:t>：</w:t>
      </w:r>
    </w:p>
    <w:p w14:paraId="40DFFA57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1.采购人：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江苏有线网络发展有限责任公司如东分公司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。</w:t>
      </w:r>
    </w:p>
    <w:p w14:paraId="3FDDCD09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2.采购项目名称：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南通市如东县掘苴灌区续建配套与节水改造项且(2023-2025)信息化工程采购与安装。</w:t>
      </w:r>
    </w:p>
    <w:p w14:paraId="393EA11E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3.采购项目内容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 xml:space="preserve">：详见清单 </w:t>
      </w:r>
    </w:p>
    <w:p w14:paraId="0AE6DD6D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4.采购方式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公开招标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。</w:t>
      </w:r>
    </w:p>
    <w:p w14:paraId="6DCBD8ED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5.应标供应商资格要求（必须同时符合以下条件）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：</w:t>
      </w:r>
    </w:p>
    <w:p w14:paraId="66535478">
      <w:pPr>
        <w:spacing w:line="48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（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为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保证服务质量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及售后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响应时效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投标</w:t>
      </w: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企业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必须</w:t>
      </w:r>
      <w:r>
        <w:rPr>
          <w:rFonts w:hint="eastAsia" w:ascii="宋体" w:hAnsi="宋体" w:eastAsia="宋体" w:cs="宋体"/>
          <w:color w:val="auto"/>
          <w:sz w:val="24"/>
          <w:szCs w:val="24"/>
          <w:lang w:eastAsia="zh-CN"/>
        </w:rPr>
        <w:t>注册地位于江苏省南通市境内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；</w:t>
      </w:r>
    </w:p>
    <w:p w14:paraId="6C585F29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szCs w:val="24"/>
        </w:rPr>
        <w:t>）符合《中华人民共和国政府采购法》第22条规定；</w:t>
      </w:r>
    </w:p>
    <w:p w14:paraId="3D1C9ED6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24"/>
        </w:rPr>
        <w:t>）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投标人必须是中国境内注册的独立法人，具有独立承担民事责任的能力</w:t>
      </w:r>
      <w:r>
        <w:rPr>
          <w:rFonts w:hint="eastAsia" w:ascii="宋体" w:hAnsi="宋体" w:eastAsia="宋体" w:cs="宋体"/>
          <w:sz w:val="24"/>
          <w:szCs w:val="24"/>
        </w:rPr>
        <w:t>；</w:t>
      </w:r>
    </w:p>
    <w:p w14:paraId="50AB8788">
      <w:pPr>
        <w:spacing w:line="480" w:lineRule="exact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（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）本项目不接受联合体参与投标。</w:t>
      </w:r>
    </w:p>
    <w:p w14:paraId="156A3122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</w:rPr>
        <w:t>6.其他资格要求</w:t>
      </w:r>
    </w:p>
    <w:p w14:paraId="06A887D4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未被“信用中国”网站（www.creditchina.gov.cn）列入失信被执行人、重大税收违法案件当事人名单、政府采购严重失信行为记录名单，近三年内无行政处罚及其他失信行为。</w:t>
      </w:r>
    </w:p>
    <w:p w14:paraId="0E4AD822">
      <w:pPr>
        <w:spacing w:line="480" w:lineRule="exact"/>
        <w:ind w:firstLine="482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7.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获取采购文件</w:t>
      </w:r>
    </w:p>
    <w:p w14:paraId="116553A8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日至202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</w:t>
      </w:r>
    </w:p>
    <w:p w14:paraId="6BA727B6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地点：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江苏有线如东分公司十楼</w:t>
      </w:r>
    </w:p>
    <w:p w14:paraId="588C73EA">
      <w:pPr>
        <w:spacing w:line="480" w:lineRule="exact"/>
        <w:ind w:firstLine="480" w:firstLineChars="200"/>
        <w:rPr>
          <w:rFonts w:hint="eastAsia" w:ascii="宋体" w:hAnsi="宋体" w:eastAsia="宋体" w:cs="宋体"/>
          <w:b/>
          <w:color w:val="FF0000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本工程资料费</w:t>
      </w:r>
      <w:r>
        <w:rPr>
          <w:rFonts w:hint="eastAsia" w:ascii="宋体" w:hAnsi="宋体" w:cs="宋体"/>
          <w:b w:val="0"/>
          <w:bCs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00元/套，无论中标与否，不予退还。</w:t>
      </w:r>
    </w:p>
    <w:p w14:paraId="763AF6BA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8.报名需携带的资料：</w:t>
      </w:r>
    </w:p>
    <w:p w14:paraId="59F1DE8E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（1）企业法人营业执照复印件（加盖投标人公章）；</w:t>
      </w:r>
    </w:p>
    <w:p w14:paraId="646F1CB8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（2）法定代表人授权书原件（附件二）（加盖投标人公章）；</w:t>
      </w:r>
    </w:p>
    <w:p w14:paraId="4EE77E03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供应商报名截止时间：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18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日下午1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:00。</w:t>
      </w:r>
    </w:p>
    <w:p w14:paraId="421CC30E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供应商投标截止时间：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202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年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月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19</w:t>
      </w:r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日下午1</w:t>
      </w:r>
      <w:r>
        <w:rPr>
          <w:rFonts w:hint="eastAsia" w:ascii="宋体" w:hAnsi="宋体" w:cs="宋体"/>
          <w:b w:val="0"/>
          <w:bCs/>
          <w:color w:val="FF0000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color w:val="FF0000"/>
          <w:sz w:val="24"/>
          <w:szCs w:val="24"/>
        </w:rPr>
        <w:t>:00。</w:t>
      </w:r>
    </w:p>
    <w:p w14:paraId="737DC19D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投标文件递交地点：江苏有线如东分公司1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0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楼会议室 。</w:t>
      </w:r>
    </w:p>
    <w:p w14:paraId="1A7C9DD9">
      <w:pPr>
        <w:spacing w:line="480" w:lineRule="exact"/>
        <w:ind w:firstLine="482" w:firstLineChars="200"/>
        <w:rPr>
          <w:rFonts w:hint="eastAsia" w:ascii="宋体" w:hAnsi="宋体" w:eastAsia="宋体" w:cs="宋体"/>
          <w:b/>
          <w:bCs w:val="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9</w:t>
      </w:r>
      <w:r>
        <w:rPr>
          <w:rFonts w:hint="eastAsia" w:ascii="宋体" w:hAnsi="宋体" w:eastAsia="宋体" w:cs="宋体"/>
          <w:b/>
          <w:bCs w:val="0"/>
          <w:sz w:val="24"/>
          <w:szCs w:val="24"/>
        </w:rPr>
        <w:t>.购买采购文件的银行信息：</w:t>
      </w:r>
    </w:p>
    <w:p w14:paraId="1DF7A338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户名：江苏有线网络发展有限责任公司如东分公司</w:t>
      </w:r>
    </w:p>
    <w:p w14:paraId="1EA54F9F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地址：如东掘港镇长江路29号</w:t>
      </w:r>
    </w:p>
    <w:p w14:paraId="3EC0ED9A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开户行：中行城东支行        账号：510566056165</w:t>
      </w:r>
    </w:p>
    <w:p w14:paraId="0AC6F46F">
      <w:pPr>
        <w:spacing w:line="480" w:lineRule="exact"/>
        <w:ind w:firstLine="480" w:firstLineChars="200"/>
        <w:rPr>
          <w:rFonts w:hint="eastAsia" w:ascii="宋体" w:hAnsi="宋体" w:eastAsia="宋体" w:cs="宋体"/>
          <w:b w:val="0"/>
          <w:bCs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 xml:space="preserve">欢迎合格供应商与我公司联系报名，并领取本项目采购文件 。         </w:t>
      </w:r>
    </w:p>
    <w:p w14:paraId="261570E0">
      <w:pPr>
        <w:rPr>
          <w:rFonts w:hint="eastAsia" w:ascii="宋体" w:hAnsi="宋体" w:cs="宋体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联系人：缪逸飞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、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顾文杰，</w:t>
      </w:r>
      <w:r>
        <w:rPr>
          <w:rFonts w:hint="eastAsia" w:ascii="宋体" w:hAnsi="宋体" w:eastAsia="宋体" w:cs="宋体"/>
          <w:b w:val="0"/>
          <w:bCs/>
          <w:sz w:val="24"/>
          <w:szCs w:val="24"/>
        </w:rPr>
        <w:t>联系电话：</w:t>
      </w:r>
      <w:r>
        <w:rPr>
          <w:rFonts w:hint="eastAsia" w:ascii="宋体" w:hAnsi="宋体" w:eastAsia="宋体" w:cs="宋体"/>
          <w:bCs/>
          <w:sz w:val="24"/>
          <w:szCs w:val="24"/>
          <w:lang w:val="en-US" w:eastAsia="zh-CN"/>
        </w:rPr>
        <w:t>19201794918、19201799522</w:t>
      </w:r>
      <w:r>
        <w:rPr>
          <w:rFonts w:hint="eastAsia" w:ascii="宋体" w:hAnsi="宋体" w:cs="宋体"/>
          <w:bCs/>
          <w:sz w:val="24"/>
          <w:szCs w:val="24"/>
          <w:lang w:val="en-US" w:eastAsia="zh-CN"/>
        </w:rPr>
        <w:t>。</w:t>
      </w:r>
    </w:p>
    <w:p w14:paraId="0A7420B6">
      <w:pPr>
        <w:numPr>
          <w:ilvl w:val="0"/>
          <w:numId w:val="0"/>
        </w:numPr>
        <w:spacing w:line="480" w:lineRule="exact"/>
        <w:ind w:firstLine="482" w:firstLineChars="200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cs="宋体"/>
          <w:b/>
          <w:sz w:val="24"/>
          <w:szCs w:val="24"/>
          <w:lang w:val="en-US" w:eastAsia="zh-CN"/>
        </w:rPr>
        <w:t>10.</w:t>
      </w:r>
      <w:r>
        <w:rPr>
          <w:rFonts w:hint="eastAsia" w:ascii="宋体" w:hAnsi="宋体" w:eastAsia="宋体" w:cs="宋体"/>
          <w:b/>
          <w:sz w:val="24"/>
          <w:szCs w:val="24"/>
        </w:rPr>
        <w:t>项目需求</w:t>
      </w:r>
    </w:p>
    <w:tbl>
      <w:tblPr>
        <w:tblStyle w:val="7"/>
        <w:tblW w:w="7627" w:type="dxa"/>
        <w:tblInd w:w="9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922"/>
        <w:gridCol w:w="2603"/>
        <w:gridCol w:w="832"/>
        <w:gridCol w:w="832"/>
        <w:gridCol w:w="772"/>
      </w:tblGrid>
      <w:tr w14:paraId="1F47D6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1D39D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 编号 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14A9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项目名称</w:t>
            </w:r>
          </w:p>
        </w:tc>
        <w:tc>
          <w:tcPr>
            <w:tcW w:w="26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A58AF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规格型号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2FA415">
            <w:pPr>
              <w:widowControl/>
              <w:tabs>
                <w:tab w:val="left" w:pos="231"/>
              </w:tabs>
              <w:jc w:val="left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 w:bidi="ar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品牌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DBB7BB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单位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56221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数量</w:t>
            </w:r>
          </w:p>
        </w:tc>
      </w:tr>
      <w:tr w14:paraId="013E5A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94056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9EC6E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DDC33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5D6CF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FA40A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0DEED9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55DB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63BC97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一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F0D5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建筑工程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1443C6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DFC2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6200E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CEC7C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460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0ED143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3515FE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水位监测系统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45E63C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38D56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0DBC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0494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2C66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F9B0BF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(1)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2F5899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钢杆基础建设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58D812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23A55D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E251A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处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F6E27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2B0A34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D39183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C18E31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人工挖柱坑土方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C49CB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2BCD7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059A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466E8F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6.8</w:t>
            </w:r>
          </w:p>
        </w:tc>
      </w:tr>
      <w:tr w14:paraId="43D3D0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3B1BE1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958FC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C25混凝土及模板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DFF77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50074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C6D55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95CFEC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3D02E3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5611F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785FE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人工回填土方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13439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5F8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1DACD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7D85B0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4.8</w:t>
            </w:r>
          </w:p>
        </w:tc>
      </w:tr>
      <w:tr w14:paraId="569C9D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C3530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(2)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89A112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钢杆架设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D92C0B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3778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34B559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F0CB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3737C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4567C6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BBF885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视频监控系统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A1AE5E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0B7B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6C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522B2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4DFE6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4FBAB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45AA40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穿线管安装及敷设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C6C6DE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C67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5B8ABE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36664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200</w:t>
            </w:r>
          </w:p>
        </w:tc>
      </w:tr>
      <w:tr w14:paraId="193DC5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A52F9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B27683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人工挖槽坑土方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B5D8B6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6A6C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1C11C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731232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</w:tr>
      <w:tr w14:paraId="7B6DD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6B8B8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54D51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人工回填土方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970CB6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A955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E161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2F7A7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</w:tr>
      <w:tr w14:paraId="66BAC4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E19B6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2EF80E">
            <w:pPr>
              <w:widowControl/>
              <w:jc w:val="center"/>
              <w:textAlignment w:val="center"/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凸块振动辗压实土料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034782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A7A34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3921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</w:rPr>
              <w:t>m3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58C03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40</w:t>
            </w:r>
          </w:p>
        </w:tc>
      </w:tr>
      <w:tr w14:paraId="342F7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F0A18">
            <w:pPr>
              <w:widowControl/>
              <w:jc w:val="center"/>
              <w:textAlignment w:val="center"/>
              <w:rPr>
                <w:rFonts w:hint="default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  <w:t>二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B35E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水位监测系统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36933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62180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EF5C56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80ECF0">
            <w:pPr>
              <w:jc w:val="center"/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 w14:paraId="63E2F7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1C2C9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276FE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雷达水位计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589AA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测量范围：0.4~40m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0F2AD9">
            <w:pPr>
              <w:jc w:val="center"/>
              <w:rPr>
                <w:rFonts w:hint="default" w:ascii="宋体" w:hAnsi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小儒技术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846AD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238380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2</w:t>
            </w:r>
          </w:p>
        </w:tc>
      </w:tr>
      <w:tr w14:paraId="34E1FA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4A635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C36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FE5BE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测量精度：≤±1cm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0E7B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21050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E44E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D029E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D1B0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46C5F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F1C42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分辨力：1mm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962C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EED8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1AC8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07B11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C7E6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A46A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ED41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测量时间：300~20000ms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04F7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827D9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B848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7325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8CEF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3BF32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FFD3F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测量间隔：0~30000s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3AFD3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3CD5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0CB55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7EBBD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FD0F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03124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E827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数据格式：9600,n,8,1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62D1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3313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183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260FF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7AAC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6FE9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FB893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通信接口：RS-485/RS-232/4-20mA电流环/SDI-12(预留)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D3852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7C52C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A8DA3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32373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C7C91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B01E6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46433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天线样式：平面微带阵列天线，11°×11°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3C0DB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C11BE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88D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B0E2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AF2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F88A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4A9B4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发射频率：24.005~24.245GHz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55094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13CC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59BCE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D5860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40A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3AB6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6009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发射功率：20dBm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18C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1254B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17C8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71F5F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13B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C8D11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F7340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工作电压：+7~24V DC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1A751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F60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46CF8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8F5C9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8F6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8E78C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7648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工作电流：12V 工作电压供电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CCB2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110E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617A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CFA56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96472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8E89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3E9A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工作模式：工作电流 ≤ 150mA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5E50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EF24E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BD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51B78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F6A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E561C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C32B3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低功耗（休眠）模式：工作电流 ≤ 1mA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51A4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BF414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BA9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11534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9833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4D08D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0F3A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工作温度：-40 ~80 ℃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D315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F9AB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3571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A9C35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4567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6A555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F566E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防护等级：IP68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E7818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07A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7E5F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9F271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1A9D6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3223D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RTU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D429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含5年通信费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E9D8A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四信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0C17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C66EB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E9B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A09E0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394F8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6AAF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支持水文/水资源数据的采集、存储、显示、控制、报警及传输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8EEE57">
            <w:pPr>
              <w:jc w:val="center"/>
              <w:rPr>
                <w:rFonts w:hint="default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059C8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21D9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47B5D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BE90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F22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A44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支持 2G/3G/4G/Ethernet/LoRa/NB-IoT等通信功能，且支持短信通信功能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2335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3A312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72831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61FAF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9D0A8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529D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BBF6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接口丰富、标准易用：提供1个翻斗式雨量计接口、1路PI接口、2个RS232接口、2个RS485接口、1个SDI-12接口、8路模拟量输入接口、8路开关量输入接口、8路开关量输出接口，4路继电器输出接口、1个以太网接口、1个TF卡接口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671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BE6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E8E35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C21BE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AA0E5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E67D8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E49F4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提供触摸屏，支持本地数据、状态查看，设备参数配置，人工置数等功能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F187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6228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497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96C4A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AC663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49DCC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50C62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大容量数据存储空间：提供32MB的内部FLASH可存储10年以上的采集数据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12491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8F7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140ED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74AD2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CBA3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07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AC61A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低功耗设计：支持多种工作模式（包括自报式、查询式、兼容式等），静态值守电流&lt;2mA@12VDC。                                                                                                                                    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D60D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3A78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DFDD6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915EA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6DA41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B7CF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1ECBC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工作环境温度：-35～75℃，存储环境温度：-40～85℃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86EAF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DEA0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A189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5D9F0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F5D2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7AA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34DDF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工作环境湿度：≤95%RH（40℃）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C722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E7ED4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AA3CA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9B1CE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BEE21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9E84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设备箱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3007C5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定制400mm×500mm×250mm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02275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9595B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9564D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FA556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E55C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6038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信号线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9F562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国标纯铜RVVP4*0.75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AA446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73A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ACB88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3A360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68F05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45BD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电源线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2466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国标纯铜RVV2*1.0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6A94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43B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A8A7D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0.4</w:t>
            </w:r>
          </w:p>
        </w:tc>
      </w:tr>
      <w:tr w14:paraId="727992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6AEE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F278A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开关电源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0A6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220V转12V交流转直流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52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FEBC8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597E0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476E0D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D72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72EF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避雷针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9556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材质：不锈钢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1365E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2F9B68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根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FFE3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6A90F0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B1AA2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83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警示牌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D3F41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材质：铁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AEBCC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3ACDB0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1CB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5331F3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445E1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FF127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防雷地网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7D6D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材质：铁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C379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B3702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EB08F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2F037D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21026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2AADA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E4339A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130A6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国产优质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3015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7321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52DA9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0A21C9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三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F2903A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泵站计量监测系统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4FEE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C49D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1869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C6F9C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030B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607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6084E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以电折水模块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3E8C0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含5年通信费，互感器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C69CF8F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平升电子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6D7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5E7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</w:tr>
      <w:tr w14:paraId="3A39C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51C9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999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15436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参比电压：3×380V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A3F6B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7A2C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06748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92A03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843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47D3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BE889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工作范围：60%Un～120%Un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48A10A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AB80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1F04B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D9446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68A2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E1A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DFD5E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输入电流：直接接入 30(100)A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D14A0D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2AFB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70D5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BA8D6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E8C2A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13E39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053E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测量范围：电压：60%Un～120%Un、电流：1%Ib～3Ib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86319E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C588A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98D96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92D4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28295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DE8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219F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准确度等级：1级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6E6335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CF9D2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89116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44C28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973D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9A6C3F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5E1D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频率范围：(50±2.5)Hz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71FBDE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DF61D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83A2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E56B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A7C27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AB93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C27FC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继电器触点输出：常开点、公共端、常闭点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25489B5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D4ED7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669C5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27A59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4A29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8F68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3EE3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最大切换电流：10A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9C1645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A9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3DF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03878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7020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6C747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25BF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最大切换电压：440V AC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991E0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2BB05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5BA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0B041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4D2E2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34CA6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17A9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3路DI：无源接口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1FB55F2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0E21D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AA3CB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0E7C9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26FC7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C87F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0017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1路对外供电：12VDC  150mA 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019A1EB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745F9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033E9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DD49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C592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BE56A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9802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2路RS485串口：采集智能仪表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34E16E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853B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D65B3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83D84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89118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AFC8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4BC2E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可充电锂电池：14.8V 2.2Ah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72F7FC4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23E2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2260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AC1A3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9C1B6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EAD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9D140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运行功耗：＜1W1.2VA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8A36F2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626AF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B9B2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09E3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480A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4C525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2D6A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休眠功耗：＜100uA/14.8V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DDBA9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3D0C7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23146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FC3948F"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5627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8000D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BF4B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温度：-30～+60℃；湿度：45%～75%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1ACF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96D8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647E8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58B227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F8BE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A5C20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电源线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 w14:paraId="30ADE73C"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国标纯铜RVV2*1.0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77C2D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69B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00A51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10.2</w:t>
            </w:r>
          </w:p>
        </w:tc>
      </w:tr>
      <w:tr w14:paraId="62FE28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4C95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D01B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辅材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D882C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99ED38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国产优质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E1AC6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83C1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51</w:t>
            </w:r>
          </w:p>
        </w:tc>
      </w:tr>
      <w:tr w14:paraId="397E61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594AC08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5337F9CE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更新改造泵站以电折水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系数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B29AE">
            <w:pPr>
              <w:widowControl/>
              <w:jc w:val="left"/>
              <w:textAlignment w:val="center"/>
              <w:rPr>
                <w:rFonts w:hint="default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18"/>
                <w:szCs w:val="18"/>
                <w:lang w:val="en-US" w:eastAsia="zh-CN" w:bidi="ar-SA"/>
              </w:rPr>
              <w:t>对泵站的以电折水系数进行重新率定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1F096">
            <w:pPr>
              <w:widowControl/>
              <w:jc w:val="center"/>
              <w:textAlignment w:val="center"/>
              <w:rPr>
                <w:rFonts w:hint="default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定制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FB270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处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44EF65FB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4</w:t>
            </w:r>
          </w:p>
        </w:tc>
      </w:tr>
      <w:tr w14:paraId="567CA9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F78AE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  <w:lang w:val="en-US" w:eastAsia="zh-CN"/>
              </w:rPr>
              <w:t>四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EAF1D7">
            <w:pPr>
              <w:widowControl/>
              <w:jc w:val="center"/>
              <w:textAlignment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18"/>
                <w:szCs w:val="18"/>
                <w:lang w:bidi="ar"/>
              </w:rPr>
              <w:t>视频监控系统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7DA549">
            <w:pPr>
              <w:jc w:val="left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1D1F5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6E6244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4651C1">
            <w:pPr>
              <w:jc w:val="center"/>
              <w:rPr>
                <w:rFonts w:hint="eastAsia" w:ascii="宋体" w:hAnsi="宋体" w:cs="宋体"/>
                <w:b/>
                <w:bCs/>
                <w:color w:val="000000"/>
                <w:sz w:val="18"/>
                <w:szCs w:val="18"/>
              </w:rPr>
            </w:pPr>
          </w:p>
        </w:tc>
      </w:tr>
      <w:tr w14:paraId="5E90BB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55526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AD35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枪球智能一体机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2118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像素：400万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EB0558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18"/>
                <w:szCs w:val="18"/>
                <w:lang w:val="en-US" w:eastAsia="zh-CN"/>
              </w:rPr>
              <w:t>海康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2E5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EC51F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61E862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4BA00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F8897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2B92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传感器类型: 【全景】1/2.8＂Progressive Scan CMOS；【细节】1/2.8＂Progressive Scan CMOS  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13A13"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5D67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8F325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9EA0A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5CD9F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1B2E3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0C5F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【全景】彩色：0.0005 Lux @（F1.0，AGC ON），0 Lux with light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0BAD3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CE9F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C2C2A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D00B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E22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5DF07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8C53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【细节】彩色：0.005 Lux @（F1.6，AGC ON），黑白：0.001 Lux @（F1.6，AGC ON），0 Lux with IR 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44168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AC26F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09A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9833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74D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D085C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BF79D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焦距:【全景】4 mm；【细节】4.8 mm~110 mm，23倍光学变倍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9A3B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38EFB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2732E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4116D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EF38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C2FC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94F7A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【全景】水平视场角：83.6°，垂直视场角：44.6°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4A84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DB19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58C14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6D157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4B63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C4A71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00E58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【细节】水平视场角：55°~2.7°（广角~望远） 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C57C0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F6766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709E9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E3036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18DDB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5EEA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7F7F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白光照射距离: 【全景】30 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375CF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6C61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8D7F4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8A58F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39DD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4D6E0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4220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红外照射距离: 【细节】100 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E68FF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250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582E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0FBE0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A250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584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9A84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水平范围: 360°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1DAC1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7F8C1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25F1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4F95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67A9A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0BCE3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FAEB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垂直范围: -15°~90°（自动翻转）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FEA57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FB9A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CEE8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CCA75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82E5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206D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1DD2C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水平速度: 水平键控速度：0.1°~80°/s，速度可设；水平预置点速度：80°/s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F6E05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9135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1D41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0409D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FD279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82D6F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18C15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垂直速度: 垂直键控速度：0.1°~80°/s，速度可设；垂直预置点速度：80°/s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FFE6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EE525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98FA5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3B248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E1C9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05CB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DB58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【全景】50 Hz：25 fps（1920×1080）；60 Hz：30 fps（1920×1080）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606C6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89AF7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6FCC0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7F3E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063BB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A4A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DD69E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【细节】50 Hz：25 fps（2560×1440）；60 Hz：30 fps（2560×1440）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4DF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FDF80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6650C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00ADE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C4A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27B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6D8D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视频压缩标准: H.265,H.264,MJPEG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D0FE6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68F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707F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005CFE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5CBC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F776A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2798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网络存储: NAS（NFS，SMB/CIFS），ANR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1A97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F95EE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34810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3085FF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45F3E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29642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BD70B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网络接口: RJ45网口，自适应10 M/100 M网络数据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F2B98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7EB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DB41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AF1BA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2803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E2977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9F21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供电方式: DC12 V，PoE+（802.3at）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54606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66376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D276E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0C63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B560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A848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CD32D0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设备功耗: 最大功耗22 W（其中除雾加热4 W，补光灯10 W） 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C3D2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70218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3A84F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C27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827F5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F3D69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08722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工作温湿度: -30 ℃~65 ℃；湿度小于90%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ED058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5F6D1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E681B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AAD5A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F5EF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3C13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6113B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防护: IP66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C951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2C11E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BA346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C9E5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0107D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FB2A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网络硬盘录像机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295E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4路,1个HDMI，1个VGA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D97623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海康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1A938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818D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744CA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7FD8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B41C9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C5E2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1盘位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AFB3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5C66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FEFF6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BB75B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DC83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148A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E3FCC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1个RCA接口（电平：2.0Vp-p，阻抗：1kΩ）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BFE4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DABF3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17B81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748B6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5EB9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DC680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78C7E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1个RJ45， 10M/100M/1000M自适应以太网口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8C13A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10611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FC649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1FEA1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8C0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5832E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D4609E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1个USB2.0，1个USB3.0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E0B86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1130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EDF1E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7738FB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1473A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BB54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8BE0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输入带宽：40M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05F5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D2073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8663C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042C0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EAC09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CB275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6EDE35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工作温度：-10℃--＋55℃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32FA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8952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0017F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E627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C3087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653B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56B47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工作湿度：10％--90％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F53C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D89B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3236D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281D1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1FED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A9355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02BEB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机箱：1U小机箱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68FD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B3298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F059F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42AACC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1F2B6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3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25C99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监控专用硬盘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1AB9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容量：4TB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AEE15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海康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511AD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块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D92B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4D24D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72B1B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1218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1F163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接口类型：SATA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93E93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7E05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3C312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BC64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3F6B4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2E18F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4527A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容量：4TB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B0780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2F200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E52A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FCD1E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DDD85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E30F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DD5B9F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缓存：64M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5ECEC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52C862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69254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D47BF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514F8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BA476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B08657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转速：5900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4D2B5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DC1EE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8629F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20011A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6901D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635E4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显示器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1DCE39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屏幕尺寸：21寸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F4BF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海康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36A3A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C5098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2B25E5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DF2F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5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65C52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超五类双绞线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79192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 xml:space="preserve">超五类 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67133A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1EC9A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ACEDF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7A3AA9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445C0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6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685D5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电源线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BBE82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国标纯铜RVV2*1.0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F27B1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恒通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06915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1AA43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212D3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319419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7</w:t>
            </w:r>
          </w:p>
        </w:tc>
        <w:tc>
          <w:tcPr>
            <w:tcW w:w="192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FE44E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网络二合一防雷器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148A1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Imax：5KA/（8/20）μs；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28F87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安保力科</w:t>
            </w:r>
          </w:p>
        </w:tc>
        <w:tc>
          <w:tcPr>
            <w:tcW w:w="8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D8DF3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9EF9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3FE600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43830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27E47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FD044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额定电压：12V；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7902A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45F37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A7794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5A922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812E1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7E383A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F185C4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保护水平：＜35V；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0B4401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E9CC2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984D6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5D891A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25A9D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341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A079B8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传输速率：100Mbit/S；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4F8023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F907B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0392E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53539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4BB77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0207D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084F0D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响应时间：5ns；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09224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8B1E9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E6C295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1BC1B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233984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192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9A8F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99846"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接口：RJ45</w:t>
            </w:r>
          </w:p>
        </w:tc>
        <w:tc>
          <w:tcPr>
            <w:tcW w:w="83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513AB8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EB24EE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7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84DDAC">
            <w:pPr>
              <w:jc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</w:tr>
      <w:tr w14:paraId="68E74E8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35A29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8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C7EDC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4口交换机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2BF091E2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千兆，4口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C22F0"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锐捷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0D176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台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EF2CD2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60EB72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E9471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9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326C0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通信机柜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top"/>
          </w:tcPr>
          <w:p w14:paraId="4D3CFEB8">
            <w:pPr>
              <w:widowControl/>
              <w:jc w:val="left"/>
              <w:textAlignment w:val="top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22U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3064D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国产优质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2A597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个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40011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  <w:tr w14:paraId="1627EC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C6C3FE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10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CA9DA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穿线管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4FFD3A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258E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中财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7DFD4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百米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EFBAE5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4</w:t>
            </w:r>
          </w:p>
        </w:tc>
      </w:tr>
      <w:tr w14:paraId="0ED92B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F057AA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11</w:t>
            </w:r>
          </w:p>
        </w:tc>
        <w:tc>
          <w:tcPr>
            <w:tcW w:w="1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91DBC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辅材（视频监控系统）</w:t>
            </w:r>
          </w:p>
        </w:tc>
        <w:tc>
          <w:tcPr>
            <w:tcW w:w="2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6D663B">
            <w:pPr>
              <w:jc w:val="left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06B7CF"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 w:bidi="ar"/>
              </w:rPr>
              <w:t>国产优质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212210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套</w:t>
            </w:r>
          </w:p>
        </w:tc>
        <w:tc>
          <w:tcPr>
            <w:tcW w:w="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B476D"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bidi="ar"/>
              </w:rPr>
              <w:t>2</w:t>
            </w:r>
          </w:p>
        </w:tc>
      </w:tr>
    </w:tbl>
    <w:p w14:paraId="1994AF4B">
      <w:pPr>
        <w:rPr>
          <w:rFonts w:hint="default" w:ascii="宋体" w:hAnsi="宋体" w:cs="宋体"/>
          <w:bCs/>
          <w:sz w:val="24"/>
          <w:szCs w:val="24"/>
          <w:lang w:val="en-US" w:eastAsia="zh-CN"/>
        </w:rPr>
      </w:pPr>
    </w:p>
    <w:p w14:paraId="05B4D69C">
      <w:pPr>
        <w:rPr>
          <w:u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yOThhZjI1MWI5Y2MwNzMxY2E1NWQyZDg4NzE3MDUifQ=="/>
  </w:docVars>
  <w:rsids>
    <w:rsidRoot w:val="35CF4609"/>
    <w:rsid w:val="35CF4609"/>
    <w:rsid w:val="76394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next w:val="6"/>
    <w:qFormat/>
    <w:uiPriority w:val="0"/>
    <w:rPr>
      <w:sz w:val="28"/>
      <w:szCs w:val="24"/>
    </w:rPr>
  </w:style>
  <w:style w:type="paragraph" w:styleId="6">
    <w:name w:val="toc 5"/>
    <w:basedOn w:val="1"/>
    <w:next w:val="1"/>
    <w:qFormat/>
    <w:uiPriority w:val="39"/>
    <w:pPr>
      <w:ind w:left="84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2024-09-09T01:55:00Z</dcterms:created>
  <dc:creator>ÜGw</dc:creator>
  <cp:lastModifiedBy>ÜGw</cp:lastModifiedBy>
  <dcterms:modified xsi:type="dcterms:W3CDTF">2024-09-09T02:03:59Z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3AEE2E0D860945E8AE466E7C35EA75BA_11</vt:lpwstr>
  </property>
</Properties>
</file>