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67" w:rsidRDefault="00654467">
      <w:pPr>
        <w:autoSpaceDE w:val="0"/>
        <w:autoSpaceDN w:val="0"/>
        <w:adjustRightInd w:val="0"/>
        <w:snapToGrid w:val="0"/>
        <w:spacing w:line="440" w:lineRule="exact"/>
        <w:rPr>
          <w:rFonts w:ascii="宋体" w:eastAsia="宋体" w:hAnsi="宋体"/>
          <w:b/>
          <w:spacing w:val="8"/>
          <w:kern w:val="0"/>
          <w:sz w:val="35"/>
        </w:rPr>
      </w:pPr>
    </w:p>
    <w:p w:rsidR="00654467" w:rsidRDefault="0065760D">
      <w:pPr>
        <w:widowControl/>
        <w:jc w:val="center"/>
        <w:rPr>
          <w:rFonts w:ascii="黑体" w:eastAsia="黑体" w:hAnsi="黑体" w:cs="宋体"/>
          <w:color w:val="000000"/>
          <w:kern w:val="0"/>
          <w:sz w:val="48"/>
          <w:szCs w:val="48"/>
        </w:rPr>
      </w:pPr>
      <w:r>
        <w:rPr>
          <w:rFonts w:ascii="微软雅黑" w:eastAsia="微软雅黑" w:hAnsi="微软雅黑" w:cs="宋体" w:hint="eastAsia"/>
          <w:color w:val="000000"/>
          <w:kern w:val="0"/>
          <w:sz w:val="18"/>
          <w:szCs w:val="18"/>
        </w:rPr>
        <w:br/>
      </w:r>
      <w:r>
        <w:rPr>
          <w:rFonts w:ascii="黑体" w:eastAsia="黑体" w:hAnsi="黑体" w:cs="宋体" w:hint="eastAsia"/>
          <w:color w:val="000000"/>
          <w:kern w:val="0"/>
          <w:sz w:val="48"/>
          <w:szCs w:val="48"/>
        </w:rPr>
        <w:t>港城路交通智能化工程电子警察设备采购及施工项目</w:t>
      </w:r>
    </w:p>
    <w:p w:rsidR="00654467" w:rsidRDefault="00654467">
      <w:pPr>
        <w:spacing w:before="100" w:after="100"/>
        <w:jc w:val="center"/>
        <w:rPr>
          <w:rFonts w:ascii="黑体" w:eastAsia="黑体" w:hAnsi="宋体"/>
          <w:b/>
          <w:sz w:val="48"/>
          <w:szCs w:val="48"/>
        </w:rPr>
      </w:pPr>
    </w:p>
    <w:p w:rsidR="00654467" w:rsidRDefault="00654467">
      <w:pPr>
        <w:spacing w:before="100" w:after="100"/>
        <w:jc w:val="center"/>
        <w:rPr>
          <w:rFonts w:eastAsia="黑体"/>
          <w:b/>
          <w:sz w:val="60"/>
        </w:rPr>
      </w:pPr>
    </w:p>
    <w:p w:rsidR="00654467" w:rsidRDefault="0065760D">
      <w:pPr>
        <w:jc w:val="center"/>
        <w:rPr>
          <w:rFonts w:ascii="黑体" w:eastAsia="黑体" w:hAnsi="黑体"/>
          <w:sz w:val="56"/>
        </w:rPr>
      </w:pPr>
      <w:r>
        <w:rPr>
          <w:rFonts w:ascii="黑体" w:eastAsia="黑体" w:hAnsi="黑体" w:hint="eastAsia"/>
          <w:sz w:val="56"/>
        </w:rPr>
        <w:t>招</w:t>
      </w:r>
      <w:r>
        <w:rPr>
          <w:rFonts w:ascii="黑体" w:eastAsia="黑体" w:hAnsi="黑体" w:cs="微软雅黑" w:hint="eastAsia"/>
          <w:sz w:val="56"/>
        </w:rPr>
        <w:t>标</w:t>
      </w:r>
      <w:r>
        <w:rPr>
          <w:rFonts w:ascii="黑体" w:eastAsia="黑体" w:hAnsi="黑体" w:cs="MS Gothic" w:hint="eastAsia"/>
          <w:sz w:val="56"/>
        </w:rPr>
        <w:t>邀</w:t>
      </w:r>
      <w:r>
        <w:rPr>
          <w:rFonts w:ascii="黑体" w:eastAsia="黑体" w:hAnsi="黑体" w:cs="微软雅黑" w:hint="eastAsia"/>
          <w:sz w:val="56"/>
        </w:rPr>
        <w:t>请书</w:t>
      </w:r>
    </w:p>
    <w:p w:rsidR="00654467" w:rsidRDefault="00654467">
      <w:pPr>
        <w:autoSpaceDE w:val="0"/>
        <w:autoSpaceDN w:val="0"/>
        <w:adjustRightInd w:val="0"/>
        <w:jc w:val="center"/>
        <w:rPr>
          <w:rFonts w:eastAsia="黑体"/>
          <w:b/>
          <w:sz w:val="60"/>
        </w:rPr>
      </w:pPr>
    </w:p>
    <w:p w:rsidR="00654467" w:rsidRDefault="00654467">
      <w:pPr>
        <w:autoSpaceDE w:val="0"/>
        <w:autoSpaceDN w:val="0"/>
        <w:adjustRightInd w:val="0"/>
        <w:jc w:val="center"/>
        <w:rPr>
          <w:rFonts w:eastAsia="黑体"/>
          <w:b/>
          <w:sz w:val="60"/>
        </w:rPr>
      </w:pPr>
    </w:p>
    <w:p w:rsidR="00654467" w:rsidRDefault="00654467">
      <w:pPr>
        <w:autoSpaceDE w:val="0"/>
        <w:autoSpaceDN w:val="0"/>
        <w:adjustRightInd w:val="0"/>
        <w:jc w:val="center"/>
        <w:rPr>
          <w:rFonts w:ascii="宋体" w:eastAsia="宋体" w:hAnsi="宋体"/>
          <w:b/>
          <w:sz w:val="44"/>
        </w:rPr>
      </w:pPr>
    </w:p>
    <w:p w:rsidR="00654467" w:rsidRDefault="00654467">
      <w:pPr>
        <w:autoSpaceDE w:val="0"/>
        <w:autoSpaceDN w:val="0"/>
        <w:adjustRightInd w:val="0"/>
        <w:jc w:val="center"/>
        <w:rPr>
          <w:rFonts w:ascii="宋体" w:eastAsia="宋体" w:hAnsi="宋体"/>
          <w:b/>
          <w:sz w:val="44"/>
        </w:rPr>
      </w:pPr>
    </w:p>
    <w:p w:rsidR="00654467" w:rsidRDefault="00654467">
      <w:pPr>
        <w:autoSpaceDE w:val="0"/>
        <w:autoSpaceDN w:val="0"/>
        <w:adjustRightInd w:val="0"/>
        <w:jc w:val="center"/>
        <w:rPr>
          <w:rFonts w:ascii="宋体" w:eastAsia="宋体" w:hAnsi="宋体"/>
          <w:b/>
          <w:sz w:val="44"/>
        </w:rPr>
      </w:pPr>
    </w:p>
    <w:p w:rsidR="00654467" w:rsidRDefault="00654467">
      <w:pPr>
        <w:autoSpaceDE w:val="0"/>
        <w:autoSpaceDN w:val="0"/>
        <w:adjustRightInd w:val="0"/>
        <w:jc w:val="center"/>
        <w:rPr>
          <w:rFonts w:ascii="宋体" w:eastAsia="宋体" w:hAnsi="宋体"/>
          <w:b/>
          <w:sz w:val="44"/>
        </w:rPr>
      </w:pPr>
    </w:p>
    <w:p w:rsidR="00654467" w:rsidRDefault="00654467">
      <w:pPr>
        <w:autoSpaceDE w:val="0"/>
        <w:autoSpaceDN w:val="0"/>
        <w:adjustRightInd w:val="0"/>
        <w:jc w:val="center"/>
        <w:rPr>
          <w:rFonts w:ascii="宋体" w:eastAsia="宋体" w:hAnsi="宋体"/>
          <w:b/>
          <w:sz w:val="44"/>
        </w:rPr>
      </w:pPr>
    </w:p>
    <w:p w:rsidR="00654467" w:rsidRDefault="00654467">
      <w:pPr>
        <w:autoSpaceDE w:val="0"/>
        <w:autoSpaceDN w:val="0"/>
        <w:adjustRightInd w:val="0"/>
        <w:jc w:val="center"/>
        <w:rPr>
          <w:rFonts w:ascii="宋体" w:eastAsia="宋体" w:hAnsi="宋体"/>
          <w:b/>
          <w:sz w:val="44"/>
        </w:rPr>
      </w:pPr>
    </w:p>
    <w:p w:rsidR="00654467" w:rsidRDefault="00654467">
      <w:pPr>
        <w:autoSpaceDE w:val="0"/>
        <w:autoSpaceDN w:val="0"/>
        <w:adjustRightInd w:val="0"/>
        <w:jc w:val="center"/>
        <w:rPr>
          <w:rFonts w:ascii="宋体" w:eastAsia="宋体" w:hAnsi="宋体"/>
          <w:b/>
          <w:sz w:val="44"/>
        </w:rPr>
      </w:pPr>
    </w:p>
    <w:p w:rsidR="00654467" w:rsidRDefault="00654467">
      <w:pPr>
        <w:autoSpaceDE w:val="0"/>
        <w:autoSpaceDN w:val="0"/>
        <w:adjustRightInd w:val="0"/>
        <w:jc w:val="center"/>
        <w:rPr>
          <w:rFonts w:ascii="宋体" w:eastAsia="宋体" w:hAnsi="宋体"/>
          <w:b/>
          <w:sz w:val="44"/>
        </w:rPr>
      </w:pPr>
    </w:p>
    <w:p w:rsidR="00654467" w:rsidRDefault="00654467">
      <w:pPr>
        <w:autoSpaceDE w:val="0"/>
        <w:autoSpaceDN w:val="0"/>
        <w:adjustRightInd w:val="0"/>
        <w:jc w:val="center"/>
        <w:rPr>
          <w:rFonts w:ascii="宋体" w:eastAsia="宋体" w:hAnsi="宋体"/>
          <w:b/>
          <w:sz w:val="44"/>
        </w:rPr>
      </w:pPr>
    </w:p>
    <w:p w:rsidR="00654467" w:rsidRDefault="00654467">
      <w:pPr>
        <w:autoSpaceDE w:val="0"/>
        <w:autoSpaceDN w:val="0"/>
        <w:adjustRightInd w:val="0"/>
        <w:jc w:val="center"/>
        <w:rPr>
          <w:rFonts w:ascii="宋体" w:eastAsia="宋体" w:hAnsi="宋体"/>
          <w:b/>
          <w:sz w:val="44"/>
        </w:rPr>
      </w:pPr>
    </w:p>
    <w:p w:rsidR="00654467" w:rsidRDefault="00654467">
      <w:pPr>
        <w:autoSpaceDE w:val="0"/>
        <w:autoSpaceDN w:val="0"/>
        <w:adjustRightInd w:val="0"/>
        <w:jc w:val="center"/>
        <w:rPr>
          <w:rFonts w:ascii="宋体" w:eastAsia="宋体" w:hAnsi="宋体"/>
          <w:b/>
          <w:sz w:val="44"/>
        </w:rPr>
      </w:pPr>
    </w:p>
    <w:p w:rsidR="00654467" w:rsidRDefault="0065760D">
      <w:pPr>
        <w:autoSpaceDE w:val="0"/>
        <w:autoSpaceDN w:val="0"/>
        <w:adjustRightInd w:val="0"/>
        <w:spacing w:line="360" w:lineRule="auto"/>
        <w:ind w:firstLine="420"/>
        <w:rPr>
          <w:rFonts w:eastAsia="黑体"/>
          <w:b/>
          <w:sz w:val="32"/>
        </w:rPr>
      </w:pPr>
      <w:r>
        <w:rPr>
          <w:rFonts w:eastAsia="黑体" w:hint="eastAsia"/>
          <w:b/>
          <w:sz w:val="32"/>
        </w:rPr>
        <w:t>采</w:t>
      </w:r>
      <w:r>
        <w:rPr>
          <w:rFonts w:eastAsia="黑体" w:hint="eastAsia"/>
          <w:b/>
          <w:sz w:val="32"/>
        </w:rPr>
        <w:t xml:space="preserve"> </w:t>
      </w:r>
      <w:r>
        <w:rPr>
          <w:rFonts w:eastAsia="黑体" w:hint="eastAsia"/>
          <w:b/>
          <w:sz w:val="32"/>
        </w:rPr>
        <w:t>购</w:t>
      </w:r>
      <w:r>
        <w:rPr>
          <w:rFonts w:eastAsia="黑体" w:hint="eastAsia"/>
          <w:b/>
          <w:sz w:val="32"/>
        </w:rPr>
        <w:t xml:space="preserve"> </w:t>
      </w:r>
      <w:r>
        <w:rPr>
          <w:rFonts w:eastAsia="黑体" w:hint="eastAsia"/>
          <w:b/>
          <w:sz w:val="32"/>
        </w:rPr>
        <w:t>人：江苏省广电有线信息网络股份有限公司</w:t>
      </w:r>
    </w:p>
    <w:p w:rsidR="00654467" w:rsidRDefault="0065760D">
      <w:pPr>
        <w:autoSpaceDE w:val="0"/>
        <w:autoSpaceDN w:val="0"/>
        <w:adjustRightInd w:val="0"/>
        <w:spacing w:line="360" w:lineRule="auto"/>
        <w:ind w:firstLine="420"/>
        <w:jc w:val="center"/>
        <w:rPr>
          <w:rFonts w:eastAsia="黑体"/>
          <w:b/>
          <w:sz w:val="32"/>
        </w:rPr>
      </w:pPr>
      <w:r>
        <w:rPr>
          <w:rFonts w:eastAsia="黑体" w:hint="eastAsia"/>
          <w:b/>
          <w:sz w:val="32"/>
        </w:rPr>
        <w:t>泰州分公司</w:t>
      </w:r>
    </w:p>
    <w:p w:rsidR="00654467" w:rsidRDefault="00654467">
      <w:pPr>
        <w:pStyle w:val="90"/>
        <w:spacing w:line="360" w:lineRule="auto"/>
        <w:rPr>
          <w:rFonts w:ascii="宋体" w:eastAsia="宋体" w:hAnsi="宋体"/>
          <w:kern w:val="0"/>
        </w:rPr>
      </w:pPr>
    </w:p>
    <w:p w:rsidR="00654467" w:rsidRDefault="00654467">
      <w:pPr>
        <w:rPr>
          <w:rFonts w:eastAsiaTheme="minorEastAsia"/>
        </w:rPr>
        <w:sectPr w:rsidR="00654467">
          <w:headerReference w:type="even" r:id="rId8"/>
          <w:headerReference w:type="default" r:id="rId9"/>
          <w:footerReference w:type="even" r:id="rId10"/>
          <w:footerReference w:type="default" r:id="rId11"/>
          <w:headerReference w:type="first" r:id="rId12"/>
          <w:footerReference w:type="first" r:id="rId13"/>
          <w:pgSz w:w="11907" w:h="16840"/>
          <w:pgMar w:top="1440" w:right="1134" w:bottom="1440" w:left="1418" w:header="851" w:footer="992" w:gutter="0"/>
          <w:cols w:space="720"/>
          <w:titlePg/>
          <w:docGrid w:linePitch="312"/>
        </w:sectPr>
      </w:pPr>
    </w:p>
    <w:p w:rsidR="00654467" w:rsidRDefault="0065760D">
      <w:pPr>
        <w:jc w:val="center"/>
        <w:outlineLvl w:val="0"/>
        <w:rPr>
          <w:rFonts w:ascii="黑体" w:eastAsia="黑体"/>
          <w:b/>
          <w:sz w:val="37"/>
        </w:rPr>
      </w:pPr>
      <w:bookmarkStart w:id="0" w:name="_Toc221528680"/>
      <w:bookmarkStart w:id="1" w:name="_Toc144030055"/>
      <w:r>
        <w:rPr>
          <w:rFonts w:ascii="黑体" w:eastAsia="黑体" w:hint="eastAsia"/>
          <w:b/>
          <w:sz w:val="37"/>
        </w:rPr>
        <w:lastRenderedPageBreak/>
        <w:t>招标邀请书</w:t>
      </w:r>
    </w:p>
    <w:p w:rsidR="00654467" w:rsidRDefault="0065760D">
      <w:pPr>
        <w:spacing w:line="360" w:lineRule="auto"/>
        <w:ind w:firstLineChars="200" w:firstLine="420"/>
        <w:rPr>
          <w:rFonts w:ascii="宋体" w:eastAsia="宋体" w:hAnsi="宋体"/>
          <w:szCs w:val="21"/>
        </w:rPr>
      </w:pPr>
      <w:r>
        <w:rPr>
          <w:rFonts w:ascii="宋体" w:eastAsia="宋体" w:hAnsi="宋体" w:hint="eastAsia"/>
          <w:szCs w:val="21"/>
        </w:rPr>
        <w:t>江苏省广电有线信息网络股份有限公司泰州分公司</w:t>
      </w:r>
      <w:r>
        <w:rPr>
          <w:rFonts w:ascii="宋体" w:eastAsia="宋体" w:hAnsi="宋体" w:hint="eastAsia"/>
          <w:szCs w:val="21"/>
          <w:lang w:val="zh-CN"/>
        </w:rPr>
        <w:t>决定采用</w:t>
      </w:r>
      <w:r>
        <w:rPr>
          <w:rFonts w:ascii="宋体" w:eastAsia="宋体" w:hAnsi="宋体" w:hint="eastAsia"/>
          <w:szCs w:val="21"/>
        </w:rPr>
        <w:t>自主招标的方式确定港城路交通智能化工程电子警察设备采购及施工项目的承建商。现邀请有意向且满足基本资质要求的单位参加。</w:t>
      </w:r>
    </w:p>
    <w:p w:rsidR="00654467" w:rsidRDefault="0065760D">
      <w:pPr>
        <w:spacing w:line="360" w:lineRule="auto"/>
        <w:rPr>
          <w:rFonts w:ascii="宋体" w:eastAsia="宋体" w:hAnsi="宋体"/>
          <w:b/>
          <w:szCs w:val="21"/>
        </w:rPr>
      </w:pPr>
      <w:r>
        <w:rPr>
          <w:rFonts w:ascii="宋体" w:eastAsia="宋体" w:hAnsi="宋体" w:hint="eastAsia"/>
          <w:b/>
          <w:szCs w:val="21"/>
        </w:rPr>
        <w:t xml:space="preserve">    </w:t>
      </w:r>
      <w:r>
        <w:rPr>
          <w:rFonts w:ascii="宋体" w:eastAsia="宋体" w:hAnsi="宋体" w:hint="eastAsia"/>
          <w:b/>
          <w:szCs w:val="21"/>
        </w:rPr>
        <w:t>一、项目名称</w:t>
      </w:r>
    </w:p>
    <w:p w:rsidR="00654467" w:rsidRDefault="0065760D">
      <w:pPr>
        <w:spacing w:line="360" w:lineRule="auto"/>
        <w:ind w:firstLineChars="200" w:firstLine="420"/>
        <w:rPr>
          <w:rFonts w:ascii="宋体" w:eastAsia="宋体" w:hAnsi="宋体"/>
          <w:szCs w:val="21"/>
        </w:rPr>
      </w:pPr>
      <w:r>
        <w:rPr>
          <w:rFonts w:ascii="宋体" w:eastAsia="宋体" w:hAnsi="宋体" w:hint="eastAsia"/>
          <w:szCs w:val="21"/>
        </w:rPr>
        <w:t>港城路交通智能化工程电子警察设备采购及施工项目。</w:t>
      </w:r>
    </w:p>
    <w:p w:rsidR="00654467" w:rsidRDefault="0065760D">
      <w:pPr>
        <w:spacing w:line="360" w:lineRule="auto"/>
        <w:ind w:firstLine="435"/>
        <w:rPr>
          <w:rFonts w:ascii="宋体" w:eastAsia="宋体" w:hAnsi="宋体"/>
          <w:szCs w:val="21"/>
        </w:rPr>
      </w:pPr>
      <w:r>
        <w:rPr>
          <w:rFonts w:ascii="宋体" w:eastAsia="宋体" w:hAnsi="宋体" w:hint="eastAsia"/>
          <w:szCs w:val="21"/>
        </w:rPr>
        <w:t>采购人：江苏省广电有线信息网络股份有限公司泰州分公司（以下简称江苏有线泰州分公司）</w:t>
      </w:r>
    </w:p>
    <w:p w:rsidR="00654467" w:rsidRDefault="0065760D">
      <w:pPr>
        <w:spacing w:line="360" w:lineRule="auto"/>
        <w:rPr>
          <w:rFonts w:ascii="宋体" w:eastAsia="宋体" w:hAnsi="宋体"/>
          <w:b/>
          <w:szCs w:val="21"/>
        </w:rPr>
      </w:pPr>
      <w:r>
        <w:rPr>
          <w:rFonts w:ascii="宋体" w:eastAsia="宋体" w:hAnsi="宋体" w:hint="eastAsia"/>
          <w:b/>
          <w:szCs w:val="21"/>
        </w:rPr>
        <w:t xml:space="preserve">    </w:t>
      </w:r>
      <w:r>
        <w:rPr>
          <w:rFonts w:ascii="宋体" w:eastAsia="宋体" w:hAnsi="宋体" w:hint="eastAsia"/>
          <w:b/>
          <w:szCs w:val="21"/>
        </w:rPr>
        <w:t>二、项目简介</w:t>
      </w:r>
    </w:p>
    <w:p w:rsidR="00654467" w:rsidRDefault="0065760D">
      <w:pPr>
        <w:spacing w:line="360" w:lineRule="auto"/>
        <w:ind w:firstLineChars="196" w:firstLine="412"/>
        <w:rPr>
          <w:rFonts w:ascii="宋体" w:eastAsia="宋体" w:hAnsi="宋体"/>
          <w:bCs/>
          <w:szCs w:val="21"/>
        </w:rPr>
      </w:pPr>
      <w:r>
        <w:rPr>
          <w:rFonts w:ascii="宋体" w:eastAsia="宋体" w:hAnsi="宋体" w:hint="eastAsia"/>
          <w:bCs/>
          <w:szCs w:val="21"/>
        </w:rPr>
        <w:t>（一）项目内容：</w:t>
      </w:r>
    </w:p>
    <w:p w:rsidR="00654467" w:rsidRDefault="0065760D">
      <w:pPr>
        <w:spacing w:line="360" w:lineRule="auto"/>
        <w:ind w:firstLineChars="196" w:firstLine="412"/>
        <w:rPr>
          <w:rFonts w:ascii="宋体" w:eastAsia="宋体" w:hAnsi="宋体"/>
          <w:szCs w:val="21"/>
        </w:rPr>
      </w:pPr>
      <w:r>
        <w:rPr>
          <w:rFonts w:ascii="宋体" w:eastAsia="宋体" w:hAnsi="宋体" w:hint="eastAsia"/>
          <w:szCs w:val="21"/>
        </w:rPr>
        <w:t>港城大道与向阳路、港城大道与与金港路、港城大道与府西路、港城大道与府东路、港城大道与扬子江路、港城大道与春城支路、港城大道与王营路等</w:t>
      </w:r>
      <w:r>
        <w:rPr>
          <w:rFonts w:ascii="宋体" w:eastAsia="宋体" w:hAnsi="宋体"/>
          <w:szCs w:val="21"/>
        </w:rPr>
        <w:t>路口电子警察设备采购及施工，</w:t>
      </w:r>
      <w:r>
        <w:rPr>
          <w:rFonts w:ascii="宋体" w:eastAsia="宋体" w:hAnsi="宋体" w:hint="eastAsia"/>
          <w:szCs w:val="21"/>
        </w:rPr>
        <w:t>详见</w:t>
      </w:r>
      <w:r>
        <w:rPr>
          <w:rFonts w:ascii="宋体" w:eastAsia="宋体" w:hAnsi="宋体"/>
          <w:szCs w:val="21"/>
        </w:rPr>
        <w:t>设备清单。</w:t>
      </w:r>
    </w:p>
    <w:p w:rsidR="00654467" w:rsidRDefault="0065760D">
      <w:pPr>
        <w:spacing w:line="360" w:lineRule="auto"/>
        <w:ind w:firstLineChars="196" w:firstLine="412"/>
        <w:rPr>
          <w:rFonts w:ascii="宋体" w:eastAsia="宋体" w:hAnsi="宋体"/>
          <w:szCs w:val="21"/>
        </w:rPr>
      </w:pPr>
      <w:r>
        <w:rPr>
          <w:rFonts w:ascii="宋体" w:eastAsia="宋体" w:hAnsi="宋体" w:hint="eastAsia"/>
          <w:szCs w:val="21"/>
        </w:rPr>
        <w:t>（二）最高限价</w:t>
      </w:r>
    </w:p>
    <w:p w:rsidR="00654467" w:rsidRDefault="0065760D">
      <w:pPr>
        <w:spacing w:line="360" w:lineRule="auto"/>
        <w:ind w:firstLineChars="196" w:firstLine="412"/>
        <w:rPr>
          <w:rFonts w:ascii="宋体" w:eastAsia="宋体" w:hAnsi="宋体"/>
          <w:szCs w:val="21"/>
        </w:rPr>
      </w:pPr>
      <w:r>
        <w:rPr>
          <w:rFonts w:ascii="宋体" w:eastAsia="宋体" w:hAnsi="宋体" w:hint="eastAsia"/>
          <w:szCs w:val="21"/>
        </w:rPr>
        <w:t>本项目投标设置最高限价，投标限价为</w:t>
      </w:r>
      <w:r>
        <w:rPr>
          <w:rFonts w:ascii="宋体" w:eastAsia="宋体" w:hAnsi="宋体"/>
          <w:szCs w:val="21"/>
        </w:rPr>
        <w:t>1230000</w:t>
      </w:r>
      <w:r>
        <w:rPr>
          <w:rFonts w:ascii="宋体" w:eastAsia="宋体" w:hAnsi="宋体" w:hint="eastAsia"/>
          <w:szCs w:val="21"/>
        </w:rPr>
        <w:t>元。</w:t>
      </w:r>
    </w:p>
    <w:p w:rsidR="00654467" w:rsidRDefault="0065760D">
      <w:pPr>
        <w:spacing w:line="360" w:lineRule="auto"/>
        <w:ind w:firstLineChars="196" w:firstLine="412"/>
        <w:rPr>
          <w:rFonts w:ascii="宋体" w:eastAsia="宋体" w:hAnsi="宋体"/>
          <w:bCs/>
          <w:szCs w:val="21"/>
        </w:rPr>
      </w:pPr>
      <w:r>
        <w:rPr>
          <w:rFonts w:ascii="宋体" w:eastAsia="宋体" w:hAnsi="宋体" w:hint="eastAsia"/>
          <w:bCs/>
          <w:szCs w:val="21"/>
        </w:rPr>
        <w:t>（三）选择流程：</w:t>
      </w:r>
    </w:p>
    <w:p w:rsidR="00654467" w:rsidRDefault="0065760D">
      <w:pPr>
        <w:numPr>
          <w:ilvl w:val="0"/>
          <w:numId w:val="6"/>
        </w:numPr>
        <w:spacing w:line="360" w:lineRule="auto"/>
        <w:ind w:firstLineChars="196" w:firstLine="412"/>
        <w:rPr>
          <w:rFonts w:ascii="宋体" w:eastAsia="宋体" w:hAnsi="宋体"/>
          <w:bCs/>
          <w:szCs w:val="21"/>
        </w:rPr>
      </w:pPr>
      <w:r>
        <w:rPr>
          <w:rFonts w:ascii="宋体" w:eastAsia="宋体" w:hAnsi="宋体" w:hint="eastAsia"/>
          <w:bCs/>
          <w:szCs w:val="21"/>
        </w:rPr>
        <w:t>采用</w:t>
      </w:r>
      <w:r>
        <w:rPr>
          <w:rFonts w:ascii="宋体" w:eastAsia="宋体" w:hAnsi="宋体" w:hint="eastAsia"/>
          <w:szCs w:val="21"/>
        </w:rPr>
        <w:t>自主招标</w:t>
      </w:r>
      <w:r>
        <w:rPr>
          <w:rFonts w:ascii="宋体" w:eastAsia="宋体" w:hAnsi="宋体" w:hint="eastAsia"/>
          <w:bCs/>
          <w:szCs w:val="21"/>
        </w:rPr>
        <w:t>的方式邀请潜在投标人参与本项目。</w:t>
      </w:r>
    </w:p>
    <w:p w:rsidR="00654467" w:rsidRDefault="0065760D">
      <w:pPr>
        <w:numPr>
          <w:ilvl w:val="0"/>
          <w:numId w:val="6"/>
        </w:numPr>
        <w:spacing w:line="360" w:lineRule="auto"/>
        <w:ind w:firstLineChars="196" w:firstLine="412"/>
        <w:rPr>
          <w:rFonts w:ascii="宋体" w:eastAsia="宋体" w:hAnsi="宋体"/>
          <w:bCs/>
          <w:szCs w:val="21"/>
        </w:rPr>
      </w:pPr>
      <w:r>
        <w:rPr>
          <w:rFonts w:ascii="宋体" w:eastAsia="宋体" w:hAnsi="宋体" w:hint="eastAsia"/>
          <w:bCs/>
          <w:szCs w:val="21"/>
        </w:rPr>
        <w:t>投标人应按本邀请的</w:t>
      </w:r>
      <w:r>
        <w:rPr>
          <w:rFonts w:ascii="宋体" w:eastAsia="宋体" w:hAnsi="宋体" w:hint="eastAsia"/>
          <w:szCs w:val="21"/>
        </w:rPr>
        <w:t>自主招标</w:t>
      </w:r>
      <w:r>
        <w:rPr>
          <w:rFonts w:ascii="宋体" w:eastAsia="宋体" w:hAnsi="宋体" w:hint="eastAsia"/>
          <w:bCs/>
          <w:szCs w:val="21"/>
        </w:rPr>
        <w:t>，按照文件要求递交响应文件。</w:t>
      </w:r>
    </w:p>
    <w:p w:rsidR="00654467" w:rsidRDefault="0065760D">
      <w:pPr>
        <w:numPr>
          <w:ilvl w:val="0"/>
          <w:numId w:val="6"/>
        </w:numPr>
        <w:spacing w:line="360" w:lineRule="auto"/>
        <w:ind w:firstLineChars="196" w:firstLine="412"/>
        <w:rPr>
          <w:rFonts w:ascii="宋体" w:eastAsia="宋体" w:hAnsi="宋体"/>
          <w:bCs/>
          <w:szCs w:val="21"/>
        </w:rPr>
      </w:pPr>
      <w:r>
        <w:rPr>
          <w:rFonts w:ascii="宋体" w:eastAsia="宋体" w:hAnsi="宋体" w:hint="eastAsia"/>
          <w:bCs/>
          <w:szCs w:val="21"/>
        </w:rPr>
        <w:t>采购人组织成立该项目评审委员会。</w:t>
      </w:r>
    </w:p>
    <w:p w:rsidR="00654467" w:rsidRDefault="0065760D">
      <w:pPr>
        <w:spacing w:line="360" w:lineRule="auto"/>
        <w:ind w:leftChars="335" w:left="703" w:firstLineChars="200" w:firstLine="420"/>
        <w:rPr>
          <w:rFonts w:ascii="宋体" w:eastAsia="宋体" w:hAnsi="宋体"/>
          <w:bCs/>
          <w:szCs w:val="21"/>
        </w:rPr>
      </w:pPr>
      <w:r>
        <w:rPr>
          <w:rFonts w:ascii="宋体" w:eastAsia="宋体" w:hAnsi="宋体" w:hint="eastAsia"/>
          <w:bCs/>
          <w:szCs w:val="21"/>
        </w:rPr>
        <w:t>4</w:t>
      </w:r>
      <w:r>
        <w:rPr>
          <w:rFonts w:ascii="宋体" w:eastAsia="宋体" w:hAnsi="宋体" w:hint="eastAsia"/>
          <w:bCs/>
          <w:szCs w:val="21"/>
        </w:rPr>
        <w:t>）</w:t>
      </w:r>
      <w:r>
        <w:rPr>
          <w:rFonts w:ascii="宋体" w:eastAsia="宋体" w:hAnsi="宋体" w:hint="eastAsia"/>
          <w:bCs/>
          <w:szCs w:val="21"/>
        </w:rPr>
        <w:t xml:space="preserve">  </w:t>
      </w:r>
      <w:r>
        <w:rPr>
          <w:rFonts w:ascii="宋体" w:eastAsia="宋体" w:hAnsi="宋体" w:hint="eastAsia"/>
          <w:bCs/>
          <w:szCs w:val="21"/>
        </w:rPr>
        <w:t>评审委员会对投标人递交的响应文件从最终报价、企业资质</w:t>
      </w:r>
      <w:r>
        <w:rPr>
          <w:rFonts w:ascii="宋体" w:eastAsia="宋体" w:hAnsi="宋体"/>
          <w:bCs/>
          <w:szCs w:val="21"/>
        </w:rPr>
        <w:t>、业绩、</w:t>
      </w:r>
      <w:r>
        <w:rPr>
          <w:rFonts w:ascii="宋体" w:eastAsia="宋体" w:hAnsi="宋体" w:hint="eastAsia"/>
          <w:bCs/>
          <w:szCs w:val="21"/>
        </w:rPr>
        <w:t>所</w:t>
      </w:r>
      <w:r>
        <w:rPr>
          <w:rFonts w:ascii="宋体" w:eastAsia="宋体" w:hAnsi="宋体"/>
          <w:bCs/>
          <w:szCs w:val="21"/>
        </w:rPr>
        <w:t>投产品参数、</w:t>
      </w:r>
      <w:r>
        <w:rPr>
          <w:rFonts w:ascii="宋体" w:eastAsia="宋体" w:hAnsi="宋体" w:hint="eastAsia"/>
          <w:bCs/>
          <w:szCs w:val="21"/>
        </w:rPr>
        <w:t>技术方案售后服务、</w:t>
      </w:r>
      <w:r>
        <w:rPr>
          <w:rFonts w:ascii="宋体" w:eastAsia="宋体" w:hAnsi="宋体"/>
          <w:bCs/>
          <w:szCs w:val="21"/>
        </w:rPr>
        <w:t>验收承诺</w:t>
      </w:r>
      <w:r>
        <w:rPr>
          <w:rFonts w:ascii="宋体" w:eastAsia="宋体" w:hAnsi="宋体" w:hint="eastAsia"/>
          <w:bCs/>
          <w:szCs w:val="21"/>
        </w:rPr>
        <w:t>等六个方面进行综合评判，并根据综合得分排序确定一家承建商。</w:t>
      </w:r>
    </w:p>
    <w:p w:rsidR="00654467" w:rsidRDefault="0065760D">
      <w:pPr>
        <w:spacing w:line="360" w:lineRule="auto"/>
        <w:rPr>
          <w:rFonts w:ascii="宋体" w:eastAsia="宋体" w:hAnsi="宋体"/>
          <w:b/>
          <w:szCs w:val="21"/>
        </w:rPr>
      </w:pPr>
      <w:r>
        <w:rPr>
          <w:rFonts w:ascii="宋体" w:eastAsia="宋体" w:hAnsi="宋体" w:hint="eastAsia"/>
          <w:b/>
          <w:szCs w:val="21"/>
        </w:rPr>
        <w:t xml:space="preserve">    </w:t>
      </w:r>
      <w:r>
        <w:rPr>
          <w:rFonts w:ascii="宋体" w:eastAsia="宋体" w:hAnsi="宋体" w:hint="eastAsia"/>
          <w:b/>
          <w:szCs w:val="21"/>
        </w:rPr>
        <w:t>三、合格申请人的基本资质要求</w:t>
      </w:r>
    </w:p>
    <w:p w:rsidR="00654467" w:rsidRDefault="0065760D">
      <w:pPr>
        <w:spacing w:line="360" w:lineRule="auto"/>
        <w:ind w:firstLine="420"/>
        <w:rPr>
          <w:rFonts w:ascii="宋体" w:eastAsia="宋体" w:hAnsi="宋体"/>
          <w:bCs/>
          <w:color w:val="000000"/>
          <w:szCs w:val="21"/>
        </w:rPr>
      </w:pPr>
      <w:r>
        <w:rPr>
          <w:rFonts w:ascii="宋体" w:eastAsia="宋体" w:hAnsi="宋体"/>
          <w:bCs/>
          <w:color w:val="000000"/>
          <w:szCs w:val="21"/>
        </w:rPr>
        <w:t>（一）投标人的资质要求：</w:t>
      </w:r>
    </w:p>
    <w:p w:rsidR="00654467" w:rsidRDefault="0065760D">
      <w:pPr>
        <w:spacing w:line="360" w:lineRule="auto"/>
        <w:ind w:firstLineChars="200" w:firstLine="420"/>
        <w:rPr>
          <w:rFonts w:ascii="宋体" w:eastAsia="宋体" w:hAnsi="宋体"/>
          <w:color w:val="000000"/>
        </w:rPr>
      </w:pPr>
      <w:r>
        <w:rPr>
          <w:rFonts w:ascii="宋体" w:eastAsia="宋体" w:hAnsi="宋体"/>
          <w:bCs/>
          <w:color w:val="000000"/>
          <w:szCs w:val="21"/>
        </w:rPr>
        <w:t>1</w:t>
      </w:r>
      <w:r>
        <w:rPr>
          <w:rFonts w:ascii="宋体" w:eastAsia="宋体" w:hAnsi="宋体"/>
          <w:bCs/>
          <w:color w:val="000000"/>
          <w:szCs w:val="21"/>
        </w:rPr>
        <w:t>）投标人须为在中华人民共和国境内合法注册的独立法人，遵守中国有关法律、法规，具有良好的商业信誉</w:t>
      </w:r>
      <w:r>
        <w:rPr>
          <w:rFonts w:ascii="宋体" w:eastAsia="宋体" w:hAnsi="宋体"/>
          <w:color w:val="000000"/>
        </w:rPr>
        <w:t>和健全的财务会计制度</w:t>
      </w:r>
      <w:r>
        <w:rPr>
          <w:rFonts w:ascii="宋体" w:eastAsia="宋体" w:hAnsi="宋体"/>
          <w:bCs/>
          <w:color w:val="000000"/>
          <w:szCs w:val="21"/>
        </w:rPr>
        <w:t>。</w:t>
      </w:r>
    </w:p>
    <w:p w:rsidR="00654467" w:rsidRDefault="0065760D">
      <w:pPr>
        <w:spacing w:line="360" w:lineRule="auto"/>
        <w:ind w:firstLineChars="200" w:firstLine="420"/>
        <w:rPr>
          <w:rFonts w:ascii="宋体" w:eastAsia="宋体" w:hAnsi="宋体"/>
          <w:color w:val="000000"/>
        </w:rPr>
      </w:pPr>
      <w:r>
        <w:rPr>
          <w:rFonts w:ascii="宋体" w:eastAsia="宋体" w:hAnsi="宋体" w:hint="eastAsia"/>
          <w:bCs/>
          <w:color w:val="000000"/>
          <w:szCs w:val="21"/>
        </w:rPr>
        <w:t>2</w:t>
      </w:r>
      <w:r>
        <w:rPr>
          <w:rFonts w:ascii="宋体" w:eastAsia="宋体" w:hAnsi="宋体"/>
          <w:bCs/>
          <w:color w:val="000000"/>
          <w:szCs w:val="21"/>
        </w:rPr>
        <w:t>）</w:t>
      </w:r>
      <w:r>
        <w:rPr>
          <w:rFonts w:ascii="宋体" w:eastAsia="宋体" w:hAnsi="宋体"/>
          <w:color w:val="000000"/>
        </w:rPr>
        <w:t>投标人具有较强的供货、安装和维护服务能力。</w:t>
      </w:r>
    </w:p>
    <w:p w:rsidR="00654467" w:rsidRDefault="0065760D">
      <w:pPr>
        <w:spacing w:line="360" w:lineRule="auto"/>
        <w:ind w:firstLine="420"/>
        <w:rPr>
          <w:rFonts w:ascii="宋体" w:eastAsia="宋体" w:hAnsi="宋体"/>
          <w:b/>
          <w:szCs w:val="21"/>
        </w:rPr>
      </w:pPr>
      <w:r>
        <w:rPr>
          <w:rFonts w:ascii="宋体" w:eastAsia="宋体" w:hAnsi="宋体" w:hint="eastAsia"/>
          <w:b/>
          <w:szCs w:val="21"/>
        </w:rPr>
        <w:t>四、招标文件的发布</w:t>
      </w:r>
    </w:p>
    <w:p w:rsidR="00654467" w:rsidRDefault="0065760D">
      <w:pPr>
        <w:spacing w:line="360" w:lineRule="auto"/>
        <w:ind w:firstLine="420"/>
        <w:rPr>
          <w:rFonts w:ascii="宋体" w:eastAsia="宋体" w:hAnsi="宋体" w:cs="宋体"/>
          <w:color w:val="FF0000"/>
          <w:szCs w:val="21"/>
        </w:rPr>
      </w:pPr>
      <w:r>
        <w:rPr>
          <w:rFonts w:ascii="宋体" w:eastAsia="宋体" w:hAnsi="宋体" w:cs="宋体" w:hint="eastAsia"/>
          <w:szCs w:val="21"/>
        </w:rPr>
        <w:t>时间</w:t>
      </w:r>
      <w:r>
        <w:rPr>
          <w:rFonts w:ascii="宋体" w:eastAsia="宋体" w:hAnsi="宋体" w:hint="eastAsia"/>
          <w:szCs w:val="21"/>
        </w:rPr>
        <w:t>：</w:t>
      </w:r>
      <w:r w:rsidRPr="002F10D3">
        <w:rPr>
          <w:rFonts w:ascii="宋体" w:eastAsia="宋体" w:hAnsi="宋体" w:cs="宋体" w:hint="eastAsia"/>
          <w:szCs w:val="21"/>
        </w:rPr>
        <w:t xml:space="preserve"> </w:t>
      </w:r>
      <w:r w:rsidRPr="002F10D3">
        <w:rPr>
          <w:rFonts w:ascii="宋体" w:eastAsia="宋体" w:hAnsi="宋体" w:cs="宋体" w:hint="eastAsia"/>
          <w:szCs w:val="21"/>
        </w:rPr>
        <w:t>2022</w:t>
      </w:r>
      <w:r w:rsidRPr="002F10D3">
        <w:rPr>
          <w:rFonts w:ascii="宋体" w:eastAsia="宋体" w:hAnsi="宋体" w:cs="宋体" w:hint="eastAsia"/>
          <w:szCs w:val="21"/>
        </w:rPr>
        <w:t>年</w:t>
      </w:r>
      <w:r w:rsidR="002F10D3">
        <w:rPr>
          <w:rFonts w:ascii="宋体" w:eastAsia="宋体" w:hAnsi="宋体" w:cs="宋体" w:hint="eastAsia"/>
          <w:szCs w:val="21"/>
        </w:rPr>
        <w:t>3</w:t>
      </w:r>
      <w:r w:rsidRPr="002F10D3">
        <w:rPr>
          <w:rFonts w:ascii="宋体" w:eastAsia="宋体" w:hAnsi="宋体" w:cs="宋体" w:hint="eastAsia"/>
          <w:szCs w:val="21"/>
        </w:rPr>
        <w:t>月</w:t>
      </w:r>
      <w:r w:rsidR="002F10D3">
        <w:rPr>
          <w:rFonts w:ascii="宋体" w:eastAsia="宋体" w:hAnsi="宋体" w:cs="宋体" w:hint="eastAsia"/>
          <w:szCs w:val="21"/>
        </w:rPr>
        <w:t>31</w:t>
      </w:r>
      <w:r w:rsidRPr="002F10D3">
        <w:rPr>
          <w:rFonts w:ascii="宋体" w:eastAsia="宋体" w:hAnsi="宋体" w:cs="宋体" w:hint="eastAsia"/>
          <w:szCs w:val="21"/>
        </w:rPr>
        <w:t>日</w:t>
      </w:r>
    </w:p>
    <w:p w:rsidR="00654467" w:rsidRDefault="0065760D">
      <w:pPr>
        <w:spacing w:line="360" w:lineRule="auto"/>
        <w:ind w:firstLine="420"/>
        <w:rPr>
          <w:rFonts w:ascii="宋体" w:eastAsia="宋体" w:hAnsi="宋体"/>
          <w:szCs w:val="21"/>
        </w:rPr>
      </w:pPr>
      <w:r>
        <w:rPr>
          <w:rFonts w:ascii="宋体" w:eastAsia="宋体" w:hAnsi="宋体" w:hint="eastAsia"/>
          <w:szCs w:val="21"/>
        </w:rPr>
        <w:t>发布地点：江苏省广电有线信息网络股份有限公司泰州分公司</w:t>
      </w:r>
      <w:r>
        <w:rPr>
          <w:rFonts w:ascii="宋体" w:eastAsia="宋体" w:hAnsi="宋体" w:hint="eastAsia"/>
          <w:szCs w:val="21"/>
        </w:rPr>
        <w:t xml:space="preserve"> </w:t>
      </w:r>
      <w:r>
        <w:rPr>
          <w:rFonts w:ascii="宋体" w:eastAsia="宋体" w:hAnsi="宋体" w:hint="eastAsia"/>
          <w:szCs w:val="21"/>
        </w:rPr>
        <w:t>泰州市梅兰东路</w:t>
      </w:r>
      <w:r>
        <w:rPr>
          <w:rFonts w:ascii="宋体" w:eastAsia="宋体" w:hAnsi="宋体" w:hint="eastAsia"/>
          <w:szCs w:val="21"/>
        </w:rPr>
        <w:t>99</w:t>
      </w:r>
      <w:r>
        <w:rPr>
          <w:rFonts w:ascii="宋体" w:eastAsia="宋体" w:hAnsi="宋体" w:hint="eastAsia"/>
          <w:szCs w:val="21"/>
        </w:rPr>
        <w:t>号</w:t>
      </w:r>
    </w:p>
    <w:p w:rsidR="00654467" w:rsidRDefault="0065760D">
      <w:pPr>
        <w:spacing w:line="360" w:lineRule="auto"/>
        <w:ind w:firstLine="420"/>
        <w:rPr>
          <w:rFonts w:ascii="宋体" w:eastAsia="宋体" w:hAnsi="宋体" w:cs="宋体"/>
          <w:szCs w:val="21"/>
        </w:rPr>
      </w:pPr>
      <w:r>
        <w:rPr>
          <w:rFonts w:ascii="宋体" w:eastAsia="宋体" w:hAnsi="宋体" w:hint="eastAsia"/>
          <w:szCs w:val="21"/>
        </w:rPr>
        <w:lastRenderedPageBreak/>
        <w:t>发布方式：</w:t>
      </w:r>
      <w:r>
        <w:rPr>
          <w:rFonts w:ascii="宋体" w:eastAsia="宋体" w:hAnsi="宋体" w:cs="宋体" w:hint="eastAsia"/>
          <w:szCs w:val="21"/>
        </w:rPr>
        <w:t>江苏省广电有线信息网络股份有限公司泰州分公司官网</w:t>
      </w:r>
    </w:p>
    <w:p w:rsidR="00654467" w:rsidRDefault="0065760D">
      <w:pPr>
        <w:spacing w:line="360" w:lineRule="auto"/>
        <w:ind w:firstLine="420"/>
        <w:rPr>
          <w:rFonts w:ascii="宋体" w:eastAsia="宋体" w:hAnsi="宋体" w:cs="宋体"/>
          <w:szCs w:val="21"/>
        </w:rPr>
      </w:pPr>
      <w:r>
        <w:rPr>
          <w:rFonts w:ascii="宋体" w:eastAsia="宋体" w:hAnsi="宋体" w:cs="宋体" w:hint="eastAsia"/>
          <w:szCs w:val="21"/>
        </w:rPr>
        <w:t>网址：</w:t>
      </w:r>
      <w:r>
        <w:rPr>
          <w:rFonts w:ascii="宋体" w:eastAsia="宋体" w:hAnsi="宋体" w:cs="宋体" w:hint="eastAsia"/>
          <w:szCs w:val="21"/>
        </w:rPr>
        <w:t>http://www.jscnnet.com/tz/</w:t>
      </w:r>
    </w:p>
    <w:p w:rsidR="00654467" w:rsidRDefault="0065760D">
      <w:pPr>
        <w:spacing w:line="360" w:lineRule="auto"/>
        <w:ind w:firstLineChars="248" w:firstLine="523"/>
        <w:rPr>
          <w:rFonts w:ascii="宋体" w:eastAsia="宋体" w:hAnsi="宋体"/>
          <w:b/>
          <w:szCs w:val="21"/>
        </w:rPr>
      </w:pPr>
      <w:r>
        <w:rPr>
          <w:rFonts w:ascii="宋体" w:eastAsia="宋体" w:hAnsi="宋体" w:hint="eastAsia"/>
          <w:b/>
          <w:szCs w:val="21"/>
        </w:rPr>
        <w:t>五、响应文件</w:t>
      </w:r>
    </w:p>
    <w:p w:rsidR="00654467" w:rsidRDefault="0065760D">
      <w:pPr>
        <w:spacing w:line="360" w:lineRule="auto"/>
        <w:ind w:firstLineChars="200" w:firstLine="422"/>
        <w:rPr>
          <w:rFonts w:ascii="宋体" w:eastAsia="宋体" w:hAnsi="宋体"/>
          <w:b/>
          <w:szCs w:val="21"/>
        </w:rPr>
      </w:pPr>
      <w:r>
        <w:rPr>
          <w:rFonts w:ascii="宋体" w:eastAsia="宋体" w:hAnsi="宋体" w:hint="eastAsia"/>
          <w:b/>
          <w:szCs w:val="21"/>
        </w:rPr>
        <w:t>1</w:t>
      </w:r>
      <w:r>
        <w:rPr>
          <w:rFonts w:ascii="宋体" w:eastAsia="宋体" w:hAnsi="宋体" w:hint="eastAsia"/>
          <w:b/>
          <w:szCs w:val="21"/>
        </w:rPr>
        <w:t>、响应文件包含的内容</w:t>
      </w:r>
    </w:p>
    <w:p w:rsidR="00654467" w:rsidRDefault="0065760D">
      <w:pPr>
        <w:spacing w:line="360" w:lineRule="auto"/>
        <w:ind w:firstLine="42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企业法人营业执照；</w:t>
      </w:r>
    </w:p>
    <w:p w:rsidR="00654467" w:rsidRDefault="0065760D">
      <w:pPr>
        <w:spacing w:line="360" w:lineRule="auto"/>
        <w:ind w:firstLine="420"/>
        <w:rPr>
          <w:rFonts w:ascii="宋体" w:eastAsia="宋体" w:hAnsi="宋体"/>
          <w:szCs w:val="21"/>
        </w:rPr>
      </w:pPr>
      <w:r>
        <w:rPr>
          <w:rFonts w:ascii="宋体" w:eastAsia="宋体" w:hAnsi="宋体" w:hint="eastAsia"/>
          <w:szCs w:val="21"/>
        </w:rPr>
        <w:t>2</w:t>
      </w:r>
      <w:r>
        <w:rPr>
          <w:rFonts w:ascii="宋体" w:eastAsia="宋体" w:hAnsi="宋体" w:hint="eastAsia"/>
          <w:szCs w:val="21"/>
        </w:rPr>
        <w:t>）法定代表人授权书；</w:t>
      </w:r>
    </w:p>
    <w:p w:rsidR="00654467" w:rsidRDefault="0065760D">
      <w:pPr>
        <w:spacing w:line="360" w:lineRule="auto"/>
        <w:ind w:firstLine="420"/>
        <w:rPr>
          <w:rFonts w:ascii="宋体" w:eastAsia="宋体" w:hAnsi="宋体"/>
          <w:szCs w:val="21"/>
        </w:rPr>
      </w:pPr>
      <w:r>
        <w:rPr>
          <w:rFonts w:ascii="宋体" w:eastAsia="宋体" w:hAnsi="宋体"/>
          <w:szCs w:val="21"/>
        </w:rPr>
        <w:t>3</w:t>
      </w:r>
      <w:r>
        <w:rPr>
          <w:rFonts w:ascii="宋体" w:eastAsia="宋体" w:hAnsi="宋体" w:hint="eastAsia"/>
          <w:szCs w:val="21"/>
        </w:rPr>
        <w:t>）开标一栏表；</w:t>
      </w:r>
    </w:p>
    <w:p w:rsidR="00654467" w:rsidRDefault="0065760D">
      <w:pPr>
        <w:spacing w:line="360" w:lineRule="auto"/>
        <w:ind w:firstLine="420"/>
        <w:rPr>
          <w:rFonts w:ascii="宋体" w:eastAsia="宋体" w:hAnsi="宋体"/>
          <w:szCs w:val="21"/>
        </w:rPr>
      </w:pPr>
      <w:r>
        <w:rPr>
          <w:rFonts w:ascii="宋体" w:eastAsia="宋体" w:hAnsi="宋体"/>
          <w:szCs w:val="21"/>
        </w:rPr>
        <w:t>4</w:t>
      </w:r>
      <w:r>
        <w:rPr>
          <w:rFonts w:ascii="宋体" w:eastAsia="宋体" w:hAnsi="宋体" w:hint="eastAsia"/>
          <w:szCs w:val="21"/>
        </w:rPr>
        <w:t>）分项报价表；</w:t>
      </w:r>
    </w:p>
    <w:p w:rsidR="00654467" w:rsidRDefault="0065760D">
      <w:pPr>
        <w:spacing w:line="360" w:lineRule="auto"/>
        <w:ind w:firstLine="420"/>
        <w:rPr>
          <w:rFonts w:ascii="宋体" w:eastAsia="宋体" w:hAnsi="宋体"/>
          <w:szCs w:val="21"/>
        </w:rPr>
      </w:pPr>
      <w:r>
        <w:rPr>
          <w:rFonts w:ascii="宋体" w:eastAsia="宋体" w:hAnsi="宋体" w:hint="eastAsia"/>
          <w:szCs w:val="21"/>
        </w:rPr>
        <w:t>5</w:t>
      </w:r>
      <w:r>
        <w:rPr>
          <w:rFonts w:ascii="宋体" w:eastAsia="宋体" w:hAnsi="宋体" w:hint="eastAsia"/>
          <w:szCs w:val="21"/>
        </w:rPr>
        <w:t>）</w:t>
      </w:r>
      <w:r>
        <w:rPr>
          <w:rFonts w:ascii="宋体" w:eastAsia="宋体" w:hAnsi="宋体"/>
          <w:szCs w:val="21"/>
        </w:rPr>
        <w:t>技术参数偏离表；</w:t>
      </w:r>
    </w:p>
    <w:p w:rsidR="00654467" w:rsidRDefault="0065760D">
      <w:pPr>
        <w:spacing w:line="360" w:lineRule="auto"/>
        <w:ind w:firstLineChars="200" w:firstLine="420"/>
        <w:rPr>
          <w:rFonts w:ascii="宋体" w:eastAsia="宋体" w:hAnsi="宋体"/>
        </w:rPr>
      </w:pPr>
      <w:r>
        <w:rPr>
          <w:rFonts w:ascii="宋体" w:eastAsia="宋体" w:hAnsi="宋体" w:hint="eastAsia"/>
        </w:rPr>
        <w:t>6</w:t>
      </w:r>
      <w:r>
        <w:rPr>
          <w:rFonts w:ascii="宋体" w:eastAsia="宋体" w:hAnsi="宋体" w:hint="eastAsia"/>
        </w:rPr>
        <w:t>）本项目主要产品，</w:t>
      </w:r>
      <w:r>
        <w:rPr>
          <w:rFonts w:ascii="宋体" w:eastAsia="宋体" w:hAnsi="宋体"/>
        </w:rPr>
        <w:t>需取得原厂质保函。</w:t>
      </w:r>
    </w:p>
    <w:p w:rsidR="00654467" w:rsidRDefault="0065760D">
      <w:pPr>
        <w:spacing w:line="360" w:lineRule="auto"/>
        <w:ind w:firstLineChars="200" w:firstLine="422"/>
        <w:rPr>
          <w:rFonts w:ascii="宋体" w:eastAsia="宋体" w:hAnsi="宋体"/>
          <w:b/>
          <w:szCs w:val="21"/>
        </w:rPr>
      </w:pPr>
      <w:r>
        <w:rPr>
          <w:rFonts w:ascii="宋体" w:eastAsia="宋体" w:hAnsi="宋体" w:hint="eastAsia"/>
          <w:b/>
          <w:szCs w:val="21"/>
        </w:rPr>
        <w:t>以上文件需单独加盖公司公章，缺少任意一项将自动丧失竞争资格。</w:t>
      </w:r>
    </w:p>
    <w:p w:rsidR="00654467" w:rsidRDefault="0065760D">
      <w:pPr>
        <w:spacing w:line="360" w:lineRule="auto"/>
        <w:ind w:firstLine="420"/>
        <w:rPr>
          <w:rFonts w:ascii="宋体" w:eastAsia="宋体" w:hAnsi="宋体"/>
          <w:szCs w:val="21"/>
        </w:rPr>
      </w:pPr>
      <w:r>
        <w:rPr>
          <w:rFonts w:ascii="宋体" w:eastAsia="宋体" w:hAnsi="宋体" w:hint="eastAsia"/>
          <w:szCs w:val="21"/>
        </w:rPr>
        <w:t>7</w:t>
      </w:r>
      <w:r>
        <w:rPr>
          <w:rFonts w:ascii="宋体" w:eastAsia="宋体" w:hAnsi="宋体" w:hint="eastAsia"/>
          <w:szCs w:val="21"/>
        </w:rPr>
        <w:t>）评分</w:t>
      </w:r>
      <w:r>
        <w:rPr>
          <w:rFonts w:ascii="宋体" w:eastAsia="宋体" w:hAnsi="宋体"/>
          <w:szCs w:val="21"/>
        </w:rPr>
        <w:t>表中需要的材料</w:t>
      </w:r>
      <w:r>
        <w:rPr>
          <w:rFonts w:ascii="宋体" w:eastAsia="宋体" w:hAnsi="宋体" w:hint="eastAsia"/>
          <w:szCs w:val="21"/>
        </w:rPr>
        <w:t>；</w:t>
      </w:r>
    </w:p>
    <w:p w:rsidR="00654467" w:rsidRDefault="0065760D">
      <w:pPr>
        <w:spacing w:line="360" w:lineRule="auto"/>
        <w:ind w:firstLine="420"/>
        <w:rPr>
          <w:rFonts w:ascii="宋体" w:eastAsia="宋体" w:hAnsi="宋体"/>
          <w:szCs w:val="21"/>
        </w:rPr>
      </w:pPr>
      <w:r>
        <w:rPr>
          <w:rFonts w:ascii="宋体" w:eastAsia="宋体" w:hAnsi="宋体" w:hint="eastAsia"/>
          <w:szCs w:val="21"/>
        </w:rPr>
        <w:t>8</w:t>
      </w:r>
      <w:r>
        <w:rPr>
          <w:rFonts w:ascii="宋体" w:eastAsia="宋体" w:hAnsi="宋体" w:hint="eastAsia"/>
          <w:szCs w:val="21"/>
        </w:rPr>
        <w:t>）投标人</w:t>
      </w:r>
      <w:r>
        <w:rPr>
          <w:rFonts w:ascii="宋体" w:eastAsia="宋体" w:hAnsi="宋体"/>
          <w:szCs w:val="21"/>
        </w:rPr>
        <w:t>认为需要的其他材料</w:t>
      </w:r>
      <w:r>
        <w:rPr>
          <w:rFonts w:ascii="宋体" w:eastAsia="宋体" w:hAnsi="宋体" w:hint="eastAsia"/>
          <w:szCs w:val="21"/>
        </w:rPr>
        <w:t>。</w:t>
      </w:r>
    </w:p>
    <w:p w:rsidR="00654467" w:rsidRDefault="0065760D">
      <w:pPr>
        <w:spacing w:line="360" w:lineRule="auto"/>
        <w:ind w:firstLineChars="200" w:firstLine="422"/>
        <w:rPr>
          <w:rFonts w:ascii="宋体" w:eastAsia="宋体" w:hAnsi="宋体"/>
          <w:b/>
          <w:szCs w:val="21"/>
        </w:rPr>
      </w:pPr>
      <w:r>
        <w:rPr>
          <w:rFonts w:ascii="宋体" w:eastAsia="宋体" w:hAnsi="宋体"/>
          <w:b/>
          <w:szCs w:val="21"/>
        </w:rPr>
        <w:t>2</w:t>
      </w:r>
      <w:r>
        <w:rPr>
          <w:rFonts w:ascii="宋体" w:eastAsia="宋体" w:hAnsi="宋体" w:hint="eastAsia"/>
          <w:b/>
          <w:szCs w:val="21"/>
        </w:rPr>
        <w:t>、响应文件的递交</w:t>
      </w:r>
    </w:p>
    <w:p w:rsidR="00654467" w:rsidRDefault="0065760D">
      <w:pPr>
        <w:spacing w:line="360" w:lineRule="auto"/>
        <w:ind w:firstLine="420"/>
        <w:rPr>
          <w:rFonts w:ascii="宋体" w:eastAsia="宋体" w:hAnsi="宋体" w:cs="宋体"/>
          <w:szCs w:val="21"/>
        </w:rPr>
      </w:pPr>
      <w:r>
        <w:rPr>
          <w:rFonts w:ascii="宋体" w:eastAsia="宋体" w:hAnsi="宋体" w:cs="宋体" w:hint="eastAsia"/>
          <w:szCs w:val="21"/>
        </w:rPr>
        <w:t>投标文件递交采用送达的方式，响应文件截止时间：</w:t>
      </w:r>
      <w:r w:rsidRPr="002F10D3">
        <w:rPr>
          <w:rFonts w:ascii="宋体" w:eastAsia="宋体" w:hAnsi="宋体" w:hint="eastAsia"/>
          <w:b/>
          <w:szCs w:val="21"/>
        </w:rPr>
        <w:t>2022</w:t>
      </w:r>
      <w:r w:rsidRPr="002F10D3">
        <w:rPr>
          <w:rFonts w:ascii="宋体" w:hAnsi="宋体" w:hint="eastAsia"/>
          <w:b/>
          <w:szCs w:val="21"/>
        </w:rPr>
        <w:t>年</w:t>
      </w:r>
      <w:r w:rsidR="002F10D3">
        <w:rPr>
          <w:rFonts w:asciiTheme="minorEastAsia" w:eastAsiaTheme="minorEastAsia" w:hAnsiTheme="minorEastAsia" w:hint="eastAsia"/>
          <w:b/>
          <w:szCs w:val="21"/>
        </w:rPr>
        <w:t>4</w:t>
      </w:r>
      <w:r w:rsidRPr="002F10D3">
        <w:rPr>
          <w:rFonts w:ascii="宋体" w:eastAsia="宋体" w:hAnsi="宋体" w:hint="eastAsia"/>
          <w:b/>
          <w:szCs w:val="21"/>
        </w:rPr>
        <w:t>月</w:t>
      </w:r>
      <w:r w:rsidRPr="002F10D3">
        <w:rPr>
          <w:rFonts w:ascii="宋体" w:eastAsia="宋体" w:hAnsi="宋体" w:hint="eastAsia"/>
          <w:b/>
          <w:szCs w:val="21"/>
        </w:rPr>
        <w:t xml:space="preserve"> </w:t>
      </w:r>
      <w:r w:rsidR="002F10D3">
        <w:rPr>
          <w:rFonts w:ascii="宋体" w:eastAsia="宋体" w:hAnsi="宋体" w:hint="eastAsia"/>
          <w:b/>
          <w:szCs w:val="21"/>
        </w:rPr>
        <w:t>7</w:t>
      </w:r>
      <w:r w:rsidRPr="002F10D3">
        <w:rPr>
          <w:rFonts w:ascii="宋体" w:hAnsi="宋体" w:hint="eastAsia"/>
          <w:b/>
          <w:szCs w:val="21"/>
        </w:rPr>
        <w:t>日</w:t>
      </w:r>
      <w:r w:rsidR="002F10D3">
        <w:rPr>
          <w:rFonts w:asciiTheme="minorEastAsia" w:eastAsiaTheme="minorEastAsia" w:hAnsiTheme="minorEastAsia" w:hint="eastAsia"/>
          <w:b/>
          <w:szCs w:val="21"/>
        </w:rPr>
        <w:t>15</w:t>
      </w:r>
      <w:r w:rsidRPr="002F10D3">
        <w:rPr>
          <w:rFonts w:ascii="宋体" w:eastAsia="宋体" w:hAnsi="宋体" w:hint="eastAsia"/>
          <w:b/>
          <w:szCs w:val="21"/>
        </w:rPr>
        <w:t>时</w:t>
      </w:r>
      <w:r w:rsidRPr="002F10D3">
        <w:rPr>
          <w:rFonts w:ascii="宋体" w:eastAsia="宋体" w:hAnsi="宋体" w:cs="宋体" w:hint="eastAsia"/>
          <w:szCs w:val="21"/>
        </w:rPr>
        <w:t>。</w:t>
      </w:r>
      <w:r>
        <w:rPr>
          <w:rFonts w:ascii="宋体" w:eastAsia="宋体" w:hAnsi="宋体" w:cs="宋体" w:hint="eastAsia"/>
          <w:szCs w:val="21"/>
        </w:rPr>
        <w:t>逾期收到或不符合规定的竞价响应文件恕不接受。</w:t>
      </w:r>
      <w:bookmarkStart w:id="2" w:name="_GoBack"/>
      <w:bookmarkEnd w:id="2"/>
    </w:p>
    <w:p w:rsidR="00654467" w:rsidRDefault="0065760D">
      <w:pPr>
        <w:spacing w:line="360" w:lineRule="auto"/>
        <w:ind w:firstLine="420"/>
        <w:rPr>
          <w:rFonts w:ascii="宋体" w:eastAsia="宋体" w:hAnsi="宋体" w:cs="宋体"/>
          <w:szCs w:val="21"/>
        </w:rPr>
      </w:pPr>
      <w:r>
        <w:rPr>
          <w:rFonts w:ascii="宋体" w:eastAsia="宋体" w:hAnsi="宋体" w:cs="宋体" w:hint="eastAsia"/>
          <w:szCs w:val="21"/>
        </w:rPr>
        <w:t>递交响应文件地点：响应文件密封盖公司启封章后送达</w:t>
      </w:r>
      <w:r>
        <w:rPr>
          <w:rFonts w:ascii="宋体" w:eastAsia="宋体" w:hAnsi="宋体" w:hint="eastAsia"/>
          <w:szCs w:val="21"/>
        </w:rPr>
        <w:t>江苏省广电有线信息网络股份有限公司泰州分公司</w:t>
      </w:r>
      <w:r>
        <w:rPr>
          <w:rFonts w:ascii="宋体" w:eastAsia="宋体" w:hAnsi="宋体" w:hint="eastAsia"/>
          <w:szCs w:val="21"/>
        </w:rPr>
        <w:t xml:space="preserve"> </w:t>
      </w:r>
      <w:r>
        <w:rPr>
          <w:rFonts w:ascii="宋体" w:eastAsia="宋体" w:hAnsi="宋体" w:hint="eastAsia"/>
          <w:szCs w:val="21"/>
        </w:rPr>
        <w:t>泰州市梅兰东路</w:t>
      </w:r>
      <w:r>
        <w:rPr>
          <w:rFonts w:ascii="宋体" w:eastAsia="宋体" w:hAnsi="宋体" w:hint="eastAsia"/>
          <w:szCs w:val="21"/>
        </w:rPr>
        <w:t>99</w:t>
      </w:r>
      <w:r>
        <w:rPr>
          <w:rFonts w:ascii="宋体" w:eastAsia="宋体" w:hAnsi="宋体" w:hint="eastAsia"/>
          <w:szCs w:val="21"/>
        </w:rPr>
        <w:t>号</w:t>
      </w:r>
      <w:r>
        <w:rPr>
          <w:rFonts w:ascii="宋体" w:eastAsia="宋体" w:hAnsi="宋体" w:cs="宋体" w:hint="eastAsia"/>
          <w:szCs w:val="21"/>
        </w:rPr>
        <w:t>。</w:t>
      </w:r>
    </w:p>
    <w:p w:rsidR="00654467" w:rsidRDefault="0065760D">
      <w:pPr>
        <w:spacing w:line="360" w:lineRule="auto"/>
        <w:ind w:leftChars="200" w:left="2520" w:hangingChars="1000" w:hanging="2100"/>
        <w:rPr>
          <w:rFonts w:ascii="宋体" w:eastAsia="宋体" w:hAnsi="宋体"/>
          <w:szCs w:val="21"/>
        </w:rPr>
      </w:pPr>
      <w:r>
        <w:rPr>
          <w:rFonts w:ascii="宋体" w:eastAsia="宋体" w:hAnsi="宋体" w:hint="eastAsia"/>
          <w:szCs w:val="21"/>
        </w:rPr>
        <w:t>采购人：江苏省广电有线信息网络股份有限公司泰州分公司</w:t>
      </w:r>
    </w:p>
    <w:p w:rsidR="00654467" w:rsidRDefault="0065760D">
      <w:pPr>
        <w:spacing w:line="360" w:lineRule="auto"/>
        <w:ind w:leftChars="200" w:left="2520" w:hangingChars="1000" w:hanging="2100"/>
        <w:rPr>
          <w:rFonts w:ascii="宋体" w:eastAsia="宋体" w:hAnsi="宋体"/>
          <w:szCs w:val="21"/>
        </w:rPr>
      </w:pPr>
      <w:r>
        <w:rPr>
          <w:rFonts w:ascii="宋体" w:eastAsia="宋体" w:hAnsi="宋体" w:hint="eastAsia"/>
          <w:szCs w:val="21"/>
        </w:rPr>
        <w:t>地</w:t>
      </w:r>
      <w:r>
        <w:rPr>
          <w:rFonts w:ascii="宋体" w:eastAsia="宋体" w:hAnsi="宋体" w:hint="eastAsia"/>
          <w:szCs w:val="21"/>
        </w:rPr>
        <w:t xml:space="preserve">  </w:t>
      </w:r>
      <w:r>
        <w:rPr>
          <w:rFonts w:ascii="宋体" w:eastAsia="宋体" w:hAnsi="宋体" w:hint="eastAsia"/>
          <w:szCs w:val="21"/>
        </w:rPr>
        <w:t>址：泰州市梅兰东路</w:t>
      </w:r>
      <w:r>
        <w:rPr>
          <w:rFonts w:ascii="宋体" w:eastAsia="宋体" w:hAnsi="宋体" w:hint="eastAsia"/>
          <w:szCs w:val="21"/>
        </w:rPr>
        <w:t>99</w:t>
      </w:r>
      <w:r>
        <w:rPr>
          <w:rFonts w:ascii="宋体" w:eastAsia="宋体" w:hAnsi="宋体" w:hint="eastAsia"/>
          <w:szCs w:val="21"/>
        </w:rPr>
        <w:t>号</w:t>
      </w:r>
    </w:p>
    <w:p w:rsidR="00654467" w:rsidRDefault="0065760D">
      <w:pPr>
        <w:spacing w:line="360" w:lineRule="auto"/>
        <w:ind w:leftChars="200" w:left="2520" w:hangingChars="1000" w:hanging="2100"/>
        <w:rPr>
          <w:rFonts w:ascii="宋体" w:eastAsia="宋体" w:hAnsi="宋体"/>
          <w:szCs w:val="21"/>
        </w:rPr>
      </w:pPr>
      <w:r>
        <w:rPr>
          <w:rFonts w:ascii="宋体" w:eastAsia="宋体" w:hAnsi="宋体" w:hint="eastAsia"/>
          <w:szCs w:val="21"/>
        </w:rPr>
        <w:t>联系人：李晓峰</w:t>
      </w:r>
    </w:p>
    <w:p w:rsidR="00654467" w:rsidRDefault="0065760D">
      <w:pPr>
        <w:spacing w:line="360" w:lineRule="auto"/>
        <w:ind w:leftChars="200" w:left="2520" w:hangingChars="1000" w:hanging="2100"/>
        <w:rPr>
          <w:rFonts w:ascii="宋体" w:eastAsia="宋体" w:hAnsi="宋体"/>
          <w:szCs w:val="21"/>
        </w:rPr>
      </w:pPr>
      <w:r>
        <w:rPr>
          <w:rFonts w:ascii="宋体" w:eastAsia="宋体" w:hAnsi="宋体" w:hint="eastAsia"/>
          <w:szCs w:val="21"/>
        </w:rPr>
        <w:t>联系电话：</w:t>
      </w:r>
      <w:r>
        <w:rPr>
          <w:rFonts w:ascii="宋体" w:hAnsi="宋体" w:cs="宋体" w:hint="eastAsia"/>
          <w:kern w:val="0"/>
          <w:szCs w:val="21"/>
        </w:rPr>
        <w:t>15052813300</w:t>
      </w:r>
    </w:p>
    <w:p w:rsidR="00654467" w:rsidRDefault="0065760D">
      <w:pPr>
        <w:spacing w:line="360" w:lineRule="auto"/>
        <w:ind w:leftChars="200" w:left="2520" w:hangingChars="1000" w:hanging="2100"/>
        <w:rPr>
          <w:rFonts w:ascii="宋体" w:eastAsia="宋体" w:hAnsi="宋体"/>
          <w:szCs w:val="21"/>
        </w:rPr>
      </w:pPr>
      <w:r>
        <w:rPr>
          <w:rFonts w:ascii="宋体" w:eastAsia="宋体" w:hAnsi="宋体" w:hint="eastAsia"/>
          <w:szCs w:val="21"/>
        </w:rPr>
        <w:t>技术联系人：朱爱民</w:t>
      </w:r>
    </w:p>
    <w:p w:rsidR="00654467" w:rsidRDefault="0065760D">
      <w:pPr>
        <w:spacing w:line="360" w:lineRule="auto"/>
        <w:ind w:leftChars="200" w:left="2520" w:hangingChars="1000" w:hanging="2100"/>
        <w:rPr>
          <w:rFonts w:ascii="宋体" w:eastAsia="宋体" w:hAnsi="宋体"/>
          <w:szCs w:val="21"/>
        </w:rPr>
      </w:pPr>
      <w:r>
        <w:rPr>
          <w:rFonts w:ascii="宋体" w:eastAsia="宋体" w:hAnsi="宋体" w:hint="eastAsia"/>
          <w:szCs w:val="21"/>
        </w:rPr>
        <w:t>联系电话：</w:t>
      </w:r>
      <w:r>
        <w:rPr>
          <w:rFonts w:ascii="宋体" w:eastAsia="宋体" w:hAnsi="宋体"/>
          <w:szCs w:val="21"/>
        </w:rPr>
        <w:t>13961070955</w:t>
      </w:r>
    </w:p>
    <w:p w:rsidR="00654467" w:rsidRDefault="0065760D">
      <w:pPr>
        <w:jc w:val="center"/>
        <w:outlineLvl w:val="0"/>
        <w:rPr>
          <w:rFonts w:ascii="宋体" w:eastAsia="宋体" w:hAnsi="宋体"/>
          <w:b/>
          <w:sz w:val="37"/>
        </w:rPr>
      </w:pPr>
      <w:bookmarkStart w:id="3" w:name="_Toc221528684"/>
      <w:bookmarkStart w:id="4" w:name="_Toc144030366"/>
      <w:bookmarkStart w:id="5" w:name="_Toc214454991"/>
      <w:bookmarkStart w:id="6" w:name="_Toc144030079"/>
      <w:bookmarkEnd w:id="0"/>
      <w:bookmarkEnd w:id="1"/>
      <w:r>
        <w:rPr>
          <w:rFonts w:ascii="黑体" w:eastAsia="黑体"/>
          <w:b/>
          <w:sz w:val="37"/>
        </w:rPr>
        <w:br w:type="page"/>
      </w:r>
      <w:r>
        <w:rPr>
          <w:rFonts w:ascii="宋体" w:eastAsia="宋体" w:hAnsi="宋体" w:hint="eastAsia"/>
          <w:b/>
          <w:sz w:val="37"/>
        </w:rPr>
        <w:lastRenderedPageBreak/>
        <w:t>技术及服务要求</w:t>
      </w:r>
      <w:bookmarkEnd w:id="3"/>
      <w:bookmarkEnd w:id="4"/>
      <w:bookmarkEnd w:id="5"/>
      <w:bookmarkEnd w:id="6"/>
    </w:p>
    <w:p w:rsidR="00654467" w:rsidRDefault="0065760D">
      <w:pPr>
        <w:pStyle w:val="aff0"/>
        <w:spacing w:beforeLines="50" w:before="156" w:afterLines="50" w:after="156"/>
        <w:ind w:firstLineChars="0" w:firstLine="426"/>
        <w:rPr>
          <w:rFonts w:ascii="宋体" w:hAnsi="宋体"/>
        </w:rPr>
      </w:pPr>
      <w:r>
        <w:rPr>
          <w:rFonts w:ascii="宋体" w:hAnsi="宋体" w:hint="eastAsia"/>
        </w:rPr>
        <w:t>泰州市高港区港城路工程交通智能化工程电子警察设备采购及施工项目位于泰州市高港区港城大道。</w:t>
      </w:r>
    </w:p>
    <w:p w:rsidR="00654467" w:rsidRDefault="0065760D">
      <w:pPr>
        <w:pStyle w:val="aff0"/>
        <w:spacing w:beforeLines="50" w:before="156" w:afterLines="50" w:after="156"/>
        <w:ind w:firstLineChars="0" w:firstLine="426"/>
        <w:rPr>
          <w:rFonts w:ascii="宋体" w:hAnsi="宋体"/>
        </w:rPr>
      </w:pPr>
      <w:r>
        <w:rPr>
          <w:rFonts w:ascii="宋体" w:hAnsi="宋体" w:hint="eastAsia"/>
        </w:rPr>
        <w:t>按照《城市道路交通设施标准》（</w:t>
      </w:r>
      <w:r>
        <w:rPr>
          <w:rFonts w:ascii="宋体" w:hAnsi="宋体"/>
        </w:rPr>
        <w:t>GB50688-2011</w:t>
      </w:r>
      <w:r>
        <w:rPr>
          <w:rFonts w:ascii="宋体" w:hAnsi="宋体" w:hint="eastAsia"/>
        </w:rPr>
        <w:t>），建设智能交通系统，具体设计内容包括：电子警察系统、卡口检测系统、视频监控系统及相应通信、供电、管道，并针对新增智能交通设备提出交警指挥中心扩容。</w:t>
      </w:r>
    </w:p>
    <w:p w:rsidR="00654467" w:rsidRDefault="0065760D">
      <w:pPr>
        <w:pStyle w:val="aff0"/>
        <w:spacing w:beforeLines="50" w:before="156" w:afterLines="50" w:after="156"/>
        <w:ind w:firstLineChars="0" w:firstLine="426"/>
        <w:rPr>
          <w:rFonts w:ascii="宋体" w:hAnsi="宋体"/>
        </w:rPr>
      </w:pPr>
      <w:r>
        <w:rPr>
          <w:rFonts w:ascii="宋体" w:hAnsi="宋体" w:hint="eastAsia"/>
        </w:rPr>
        <w:t>涉及以下路口电子警察系统的安装</w:t>
      </w:r>
    </w:p>
    <w:p w:rsidR="00654467" w:rsidRDefault="0065760D">
      <w:pPr>
        <w:pStyle w:val="aff0"/>
        <w:spacing w:beforeLines="50" w:before="156" w:afterLines="50" w:after="156"/>
        <w:ind w:firstLineChars="0" w:firstLine="426"/>
        <w:rPr>
          <w:rFonts w:ascii="宋体" w:hAnsi="宋体"/>
        </w:rPr>
      </w:pPr>
      <w:r>
        <w:rPr>
          <w:rFonts w:ascii="宋体" w:hAnsi="宋体" w:hint="eastAsia"/>
        </w:rPr>
        <w:t>港城大道与向阳路</w:t>
      </w:r>
    </w:p>
    <w:p w:rsidR="00654467" w:rsidRDefault="0065760D">
      <w:pPr>
        <w:pStyle w:val="aff0"/>
        <w:spacing w:beforeLines="50" w:before="156" w:afterLines="50" w:after="156"/>
        <w:ind w:firstLineChars="0" w:firstLine="426"/>
        <w:rPr>
          <w:rFonts w:ascii="宋体" w:hAnsi="宋体"/>
        </w:rPr>
      </w:pPr>
      <w:r>
        <w:rPr>
          <w:rFonts w:ascii="宋体" w:hAnsi="宋体" w:hint="eastAsia"/>
        </w:rPr>
        <w:t>港城大道与与金港路</w:t>
      </w:r>
    </w:p>
    <w:p w:rsidR="00654467" w:rsidRDefault="0065760D">
      <w:pPr>
        <w:pStyle w:val="aff0"/>
        <w:spacing w:beforeLines="50" w:before="156" w:afterLines="50" w:after="156"/>
        <w:ind w:firstLineChars="0" w:firstLine="426"/>
        <w:rPr>
          <w:rFonts w:ascii="宋体" w:hAnsi="宋体"/>
        </w:rPr>
      </w:pPr>
      <w:r>
        <w:rPr>
          <w:rFonts w:ascii="宋体" w:hAnsi="宋体" w:hint="eastAsia"/>
        </w:rPr>
        <w:t>港城大道与府西路</w:t>
      </w:r>
    </w:p>
    <w:p w:rsidR="00654467" w:rsidRDefault="0065760D">
      <w:pPr>
        <w:pStyle w:val="aff0"/>
        <w:spacing w:beforeLines="50" w:before="156" w:afterLines="50" w:after="156"/>
        <w:ind w:firstLineChars="0" w:firstLine="426"/>
        <w:rPr>
          <w:rFonts w:ascii="宋体" w:hAnsi="宋体"/>
        </w:rPr>
      </w:pPr>
      <w:r>
        <w:rPr>
          <w:rFonts w:ascii="宋体" w:hAnsi="宋体" w:hint="eastAsia"/>
        </w:rPr>
        <w:t>港城大道与府东路</w:t>
      </w:r>
    </w:p>
    <w:p w:rsidR="00654467" w:rsidRDefault="0065760D">
      <w:pPr>
        <w:pStyle w:val="aff0"/>
        <w:spacing w:beforeLines="50" w:before="156" w:afterLines="50" w:after="156"/>
        <w:ind w:firstLineChars="0" w:firstLine="426"/>
        <w:rPr>
          <w:rFonts w:ascii="宋体" w:hAnsi="宋体"/>
        </w:rPr>
      </w:pPr>
      <w:r>
        <w:rPr>
          <w:rFonts w:ascii="宋体" w:hAnsi="宋体" w:hint="eastAsia"/>
        </w:rPr>
        <w:t>港城大道与扬子江路</w:t>
      </w:r>
    </w:p>
    <w:p w:rsidR="00654467" w:rsidRDefault="0065760D">
      <w:pPr>
        <w:pStyle w:val="aff0"/>
        <w:spacing w:beforeLines="50" w:before="156" w:afterLines="50" w:after="156"/>
        <w:ind w:firstLineChars="0" w:firstLine="426"/>
        <w:rPr>
          <w:rFonts w:ascii="宋体" w:hAnsi="宋体"/>
        </w:rPr>
      </w:pPr>
      <w:r>
        <w:rPr>
          <w:rFonts w:ascii="宋体" w:hAnsi="宋体" w:hint="eastAsia"/>
        </w:rPr>
        <w:t>港城大道与春城支路</w:t>
      </w:r>
    </w:p>
    <w:p w:rsidR="00654467" w:rsidRDefault="0065760D">
      <w:pPr>
        <w:pStyle w:val="aff0"/>
        <w:spacing w:beforeLines="50" w:before="156" w:afterLines="50" w:after="156"/>
        <w:ind w:firstLineChars="0" w:firstLine="426"/>
        <w:rPr>
          <w:rFonts w:ascii="宋体" w:hAnsi="宋体"/>
        </w:rPr>
      </w:pPr>
      <w:r>
        <w:rPr>
          <w:rFonts w:ascii="宋体" w:hAnsi="宋体" w:hint="eastAsia"/>
        </w:rPr>
        <w:t>港城大道与王营路</w:t>
      </w:r>
    </w:p>
    <w:p w:rsidR="00654467" w:rsidRDefault="0065760D">
      <w:pPr>
        <w:spacing w:beforeLines="50" w:before="156" w:afterLines="50" w:after="156" w:line="360" w:lineRule="auto"/>
        <w:ind w:firstLineChars="200" w:firstLine="420"/>
        <w:jc w:val="left"/>
        <w:rPr>
          <w:rFonts w:ascii="宋体" w:eastAsia="宋体" w:hAnsi="宋体"/>
          <w:szCs w:val="24"/>
        </w:rPr>
      </w:pPr>
      <w:r>
        <w:rPr>
          <w:rFonts w:ascii="宋体" w:eastAsia="宋体" w:hAnsi="宋体" w:hint="eastAsia"/>
          <w:szCs w:val="24"/>
        </w:rPr>
        <w:t>在设置信号控制的交叉口布设检测和记录闯红灯行为的电子警察：</w:t>
      </w:r>
      <w:r>
        <w:rPr>
          <w:rFonts w:ascii="宋体" w:eastAsia="宋体" w:hAnsi="宋体"/>
          <w:szCs w:val="24"/>
        </w:rPr>
        <w:t xml:space="preserve">1 </w:t>
      </w:r>
      <w:r>
        <w:rPr>
          <w:rFonts w:ascii="宋体" w:eastAsia="宋体" w:hAnsi="宋体" w:hint="eastAsia"/>
          <w:szCs w:val="24"/>
        </w:rPr>
        <w:t>条车道设置</w:t>
      </w:r>
      <w:r>
        <w:rPr>
          <w:rFonts w:ascii="宋体" w:eastAsia="宋体" w:hAnsi="宋体"/>
          <w:szCs w:val="24"/>
        </w:rPr>
        <w:t>l</w:t>
      </w:r>
      <w:r>
        <w:rPr>
          <w:rFonts w:ascii="宋体" w:eastAsia="宋体" w:hAnsi="宋体" w:hint="eastAsia"/>
          <w:szCs w:val="24"/>
        </w:rPr>
        <w:t>台</w:t>
      </w:r>
      <w:r>
        <w:rPr>
          <w:rFonts w:ascii="宋体" w:eastAsia="宋体" w:hAnsi="宋体"/>
          <w:szCs w:val="24"/>
        </w:rPr>
        <w:t xml:space="preserve">320 </w:t>
      </w:r>
      <w:r>
        <w:rPr>
          <w:rFonts w:ascii="宋体" w:eastAsia="宋体" w:hAnsi="宋体" w:hint="eastAsia"/>
          <w:szCs w:val="24"/>
        </w:rPr>
        <w:t>万电子警察，</w:t>
      </w:r>
      <w:r>
        <w:rPr>
          <w:rFonts w:ascii="宋体" w:eastAsia="宋体" w:hAnsi="宋体" w:hint="eastAsia"/>
          <w:szCs w:val="24"/>
        </w:rPr>
        <w:t>2</w:t>
      </w:r>
      <w:r>
        <w:rPr>
          <w:rFonts w:ascii="宋体" w:eastAsia="宋体" w:hAnsi="宋体"/>
          <w:szCs w:val="24"/>
        </w:rPr>
        <w:t>-3</w:t>
      </w:r>
      <w:r>
        <w:rPr>
          <w:rFonts w:ascii="宋体" w:eastAsia="宋体" w:hAnsi="宋体" w:hint="eastAsia"/>
          <w:szCs w:val="24"/>
        </w:rPr>
        <w:t>条车道设置</w:t>
      </w:r>
      <w:r>
        <w:rPr>
          <w:rFonts w:ascii="宋体" w:eastAsia="宋体" w:hAnsi="宋体"/>
          <w:szCs w:val="24"/>
        </w:rPr>
        <w:t>1</w:t>
      </w:r>
      <w:r>
        <w:rPr>
          <w:rFonts w:ascii="宋体" w:eastAsia="宋体" w:hAnsi="宋体" w:hint="eastAsia"/>
          <w:szCs w:val="24"/>
        </w:rPr>
        <w:t>台</w:t>
      </w:r>
      <w:r>
        <w:rPr>
          <w:rFonts w:ascii="宋体" w:eastAsia="宋体" w:hAnsi="宋体"/>
          <w:szCs w:val="24"/>
        </w:rPr>
        <w:t>900</w:t>
      </w:r>
      <w:r>
        <w:rPr>
          <w:rFonts w:ascii="宋体" w:eastAsia="宋体" w:hAnsi="宋体" w:hint="eastAsia"/>
          <w:szCs w:val="24"/>
        </w:rPr>
        <w:t>万电子警察。</w:t>
      </w:r>
    </w:p>
    <w:p w:rsidR="00654467" w:rsidRDefault="0065760D">
      <w:pPr>
        <w:spacing w:beforeLines="50" w:before="156" w:afterLines="50" w:after="156" w:line="360" w:lineRule="auto"/>
        <w:ind w:firstLineChars="200" w:firstLine="420"/>
        <w:jc w:val="left"/>
        <w:rPr>
          <w:rFonts w:ascii="宋体" w:eastAsia="宋体" w:hAnsi="宋体"/>
          <w:szCs w:val="24"/>
        </w:rPr>
      </w:pPr>
      <w:r>
        <w:rPr>
          <w:rFonts w:ascii="宋体" w:eastAsia="宋体" w:hAnsi="宋体" w:hint="eastAsia"/>
          <w:szCs w:val="24"/>
        </w:rPr>
        <w:t>根据道路宽度、电子警察拍摄视距等的要求对电子警察挑臂长度进行设计。</w:t>
      </w:r>
    </w:p>
    <w:p w:rsidR="00654467" w:rsidRDefault="0065760D">
      <w:pPr>
        <w:spacing w:beforeLines="50" w:before="156" w:afterLines="50" w:after="156" w:line="360" w:lineRule="auto"/>
        <w:ind w:firstLineChars="200" w:firstLine="420"/>
        <w:jc w:val="left"/>
        <w:rPr>
          <w:rFonts w:ascii="宋体" w:eastAsia="宋体" w:hAnsi="宋体"/>
          <w:color w:val="000000"/>
          <w:szCs w:val="24"/>
        </w:rPr>
      </w:pPr>
      <w:r>
        <w:rPr>
          <w:rFonts w:ascii="宋体" w:eastAsia="宋体" w:hAnsi="宋体" w:hint="eastAsia"/>
          <w:szCs w:val="24"/>
        </w:rPr>
        <w:t>同时在</w:t>
      </w:r>
      <w:r>
        <w:rPr>
          <w:rFonts w:ascii="宋体" w:eastAsia="宋体" w:hAnsi="宋体" w:hint="eastAsia"/>
          <w:color w:val="000000"/>
          <w:szCs w:val="24"/>
        </w:rPr>
        <w:t>本项目设置交通视频采集系统，采用以太网组播协议进行编码和传输，整个系统为数字化视频监控系统。可实现设备统一配置、维护和管理，实现用户分级管</w:t>
      </w:r>
      <w:r>
        <w:rPr>
          <w:rFonts w:ascii="宋体" w:eastAsia="宋体" w:hAnsi="宋体" w:hint="eastAsia"/>
          <w:color w:val="000000"/>
          <w:szCs w:val="24"/>
        </w:rPr>
        <w:t>理、视频码流调用、低码率视频存储、网络视频发布和数字软矩阵等功能。</w:t>
      </w:r>
    </w:p>
    <w:p w:rsidR="00654467" w:rsidRDefault="0065760D">
      <w:pPr>
        <w:spacing w:beforeLines="50" w:before="156" w:afterLines="50" w:after="156" w:line="360" w:lineRule="auto"/>
        <w:ind w:firstLineChars="200" w:firstLine="420"/>
        <w:jc w:val="left"/>
        <w:rPr>
          <w:rFonts w:ascii="宋体" w:eastAsia="宋体" w:hAnsi="宋体"/>
          <w:color w:val="000000"/>
          <w:szCs w:val="24"/>
        </w:rPr>
      </w:pPr>
      <w:r>
        <w:rPr>
          <w:rFonts w:ascii="宋体" w:eastAsia="宋体" w:hAnsi="宋体" w:hint="eastAsia"/>
          <w:color w:val="000000"/>
          <w:szCs w:val="24"/>
        </w:rPr>
        <w:t>数字监控平台需要尽可能提高图像的解码能力，以增加单台工作站能监控的图像数量，同时监控软件平台需提供强大的图像增强处理技术，能够对实时视频图像、历史视频图像和视频打印图像进行亮度、对比度、饱和度、色度、清晰度的详细调整。通过图像增强处理技术的运用，系统可提供高清晰度、全帧率的高品质动态图像质量。</w:t>
      </w:r>
    </w:p>
    <w:p w:rsidR="00654467" w:rsidRDefault="0065760D">
      <w:pPr>
        <w:spacing w:beforeLines="50" w:before="156" w:afterLines="50" w:after="156" w:line="360" w:lineRule="auto"/>
        <w:ind w:firstLineChars="200" w:firstLine="420"/>
        <w:jc w:val="left"/>
        <w:rPr>
          <w:rFonts w:ascii="宋体" w:eastAsia="宋体" w:hAnsi="宋体"/>
          <w:color w:val="000000"/>
          <w:szCs w:val="24"/>
        </w:rPr>
      </w:pPr>
      <w:r>
        <w:rPr>
          <w:rFonts w:ascii="宋体" w:eastAsia="宋体" w:hAnsi="宋体" w:hint="eastAsia"/>
          <w:color w:val="000000"/>
          <w:szCs w:val="24"/>
        </w:rPr>
        <w:t>交通视频图像采集系统由高清一体化球型遥控摄像机，由各交警部门使用。</w:t>
      </w:r>
    </w:p>
    <w:p w:rsidR="00654467" w:rsidRDefault="0065760D">
      <w:pPr>
        <w:spacing w:beforeLines="50" w:before="156" w:afterLines="50" w:after="156" w:line="360" w:lineRule="auto"/>
        <w:ind w:firstLineChars="200" w:firstLine="422"/>
        <w:jc w:val="left"/>
        <w:rPr>
          <w:rFonts w:ascii="宋体" w:eastAsia="宋体" w:hAnsi="宋体"/>
          <w:b/>
          <w:color w:val="000000"/>
          <w:szCs w:val="24"/>
        </w:rPr>
      </w:pPr>
      <w:r>
        <w:rPr>
          <w:rFonts w:ascii="宋体" w:eastAsia="宋体" w:hAnsi="宋体" w:hint="eastAsia"/>
          <w:b/>
          <w:color w:val="000000"/>
          <w:szCs w:val="24"/>
        </w:rPr>
        <w:t>设备</w:t>
      </w:r>
      <w:r>
        <w:rPr>
          <w:rFonts w:ascii="宋体" w:eastAsia="宋体" w:hAnsi="宋体"/>
          <w:b/>
          <w:color w:val="000000"/>
          <w:szCs w:val="24"/>
        </w:rPr>
        <w:t>清单及参数</w:t>
      </w:r>
    </w:p>
    <w:tbl>
      <w:tblPr>
        <w:tblW w:w="8404" w:type="dxa"/>
        <w:tblInd w:w="118" w:type="dxa"/>
        <w:tblLook w:val="04A0" w:firstRow="1" w:lastRow="0" w:firstColumn="1" w:lastColumn="0" w:noHBand="0" w:noVBand="1"/>
      </w:tblPr>
      <w:tblGrid>
        <w:gridCol w:w="416"/>
        <w:gridCol w:w="1984"/>
        <w:gridCol w:w="1843"/>
        <w:gridCol w:w="567"/>
        <w:gridCol w:w="567"/>
        <w:gridCol w:w="1984"/>
        <w:gridCol w:w="1043"/>
      </w:tblGrid>
      <w:tr w:rsidR="00654467">
        <w:trPr>
          <w:trHeight w:val="300"/>
        </w:trPr>
        <w:tc>
          <w:tcPr>
            <w:tcW w:w="416"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序号</w:t>
            </w:r>
          </w:p>
        </w:tc>
        <w:tc>
          <w:tcPr>
            <w:tcW w:w="1984" w:type="dxa"/>
            <w:tcBorders>
              <w:top w:val="single" w:sz="8" w:space="0" w:color="auto"/>
              <w:left w:val="nil"/>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设备名称</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规格</w:t>
            </w:r>
          </w:p>
        </w:tc>
        <w:tc>
          <w:tcPr>
            <w:tcW w:w="567" w:type="dxa"/>
            <w:tcBorders>
              <w:top w:val="single" w:sz="8" w:space="0" w:color="auto"/>
              <w:left w:val="nil"/>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单位</w:t>
            </w:r>
          </w:p>
        </w:tc>
        <w:tc>
          <w:tcPr>
            <w:tcW w:w="567" w:type="dxa"/>
            <w:tcBorders>
              <w:top w:val="single" w:sz="8" w:space="0" w:color="auto"/>
              <w:left w:val="nil"/>
              <w:bottom w:val="single" w:sz="8" w:space="0" w:color="auto"/>
              <w:right w:val="single" w:sz="4"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数量</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推荐</w:t>
            </w:r>
            <w:r>
              <w:rPr>
                <w:rFonts w:ascii="宋体" w:eastAsia="宋体" w:hAnsi="宋体" w:cs="宋体"/>
                <w:color w:val="000000"/>
                <w:kern w:val="0"/>
                <w:sz w:val="18"/>
                <w:szCs w:val="18"/>
              </w:rPr>
              <w:t>品牌</w:t>
            </w: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备注</w:t>
            </w: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320</w:t>
            </w:r>
            <w:r>
              <w:rPr>
                <w:rFonts w:ascii="宋体" w:eastAsia="宋体" w:hAnsi="宋体" w:cs="宋体" w:hint="eastAsia"/>
                <w:color w:val="000000"/>
                <w:kern w:val="0"/>
                <w:sz w:val="18"/>
                <w:szCs w:val="18"/>
              </w:rPr>
              <w:t>万电警及反向卡口</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电警</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反向卡口相机</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海康、大华、宇视</w:t>
            </w: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Pr>
                <w:rFonts w:ascii="宋体" w:eastAsia="宋体" w:hAnsi="宋体" w:cs="宋体"/>
                <w:color w:val="000000"/>
                <w:kern w:val="0"/>
                <w:sz w:val="18"/>
                <w:szCs w:val="18"/>
              </w:rPr>
              <w:t>产品</w:t>
            </w: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2</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900</w:t>
            </w:r>
            <w:r>
              <w:rPr>
                <w:rFonts w:ascii="宋体" w:eastAsia="宋体" w:hAnsi="宋体" w:cs="宋体" w:hint="eastAsia"/>
                <w:color w:val="000000"/>
                <w:kern w:val="0"/>
                <w:sz w:val="18"/>
                <w:szCs w:val="18"/>
              </w:rPr>
              <w:t>万电警及反向卡口</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电警</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反向卡口相机</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海康、大华、宇视</w:t>
            </w: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Pr>
                <w:rFonts w:ascii="宋体" w:eastAsia="宋体" w:hAnsi="宋体" w:cs="宋体"/>
                <w:color w:val="000000"/>
                <w:kern w:val="0"/>
                <w:sz w:val="18"/>
                <w:szCs w:val="18"/>
              </w:rPr>
              <w:t>产品</w:t>
            </w: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400</w:t>
            </w:r>
            <w:r>
              <w:rPr>
                <w:rFonts w:ascii="宋体" w:eastAsia="宋体" w:hAnsi="宋体" w:cs="宋体" w:hint="eastAsia"/>
                <w:color w:val="000000"/>
                <w:kern w:val="0"/>
                <w:sz w:val="18"/>
                <w:szCs w:val="18"/>
              </w:rPr>
              <w:t>万微卡口</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海康、大华、宇视</w:t>
            </w: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LED</w:t>
            </w:r>
            <w:r>
              <w:rPr>
                <w:rFonts w:ascii="宋体" w:eastAsia="宋体" w:hAnsi="宋体" w:cs="宋体" w:hint="eastAsia"/>
                <w:color w:val="000000"/>
                <w:kern w:val="0"/>
                <w:sz w:val="18"/>
                <w:szCs w:val="18"/>
              </w:rPr>
              <w:t>爆闪灯</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44</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海康、大华、宇视</w:t>
            </w: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LED</w:t>
            </w:r>
            <w:r>
              <w:rPr>
                <w:rFonts w:ascii="宋体" w:eastAsia="宋体" w:hAnsi="宋体" w:cs="宋体" w:hint="eastAsia"/>
                <w:color w:val="000000"/>
                <w:kern w:val="0"/>
                <w:sz w:val="18"/>
                <w:szCs w:val="18"/>
              </w:rPr>
              <w:t>频闪灯</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44</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海康、大华、宇视</w:t>
            </w: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抱箱机箱</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个</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26</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电警机柜</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电警服务器</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台</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海康、大华、宇视</w:t>
            </w: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球机</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附于信号灯</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台</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海康、大华、宇视</w:t>
            </w: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配电箱</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含机箱、基础等</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网络光端机</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对</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26</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工业千兆交换机</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治安，</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光</w:t>
            </w:r>
            <w:r>
              <w:rPr>
                <w:rFonts w:ascii="宋体" w:eastAsia="宋体" w:hAnsi="宋体" w:cs="宋体" w:hint="eastAsia"/>
                <w:color w:val="000000"/>
                <w:kern w:val="0"/>
                <w:sz w:val="18"/>
                <w:szCs w:val="18"/>
              </w:rPr>
              <w:t>24</w:t>
            </w:r>
            <w:r>
              <w:rPr>
                <w:rFonts w:ascii="宋体" w:eastAsia="宋体" w:hAnsi="宋体" w:cs="宋体" w:hint="eastAsia"/>
                <w:color w:val="000000"/>
                <w:kern w:val="0"/>
                <w:sz w:val="18"/>
                <w:szCs w:val="18"/>
              </w:rPr>
              <w:t>电</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台</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工业千兆交换机</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交警，</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光</w:t>
            </w:r>
            <w:r>
              <w:rPr>
                <w:rFonts w:ascii="宋体" w:eastAsia="宋体" w:hAnsi="宋体" w:cs="宋体" w:hint="eastAsia"/>
                <w:color w:val="000000"/>
                <w:kern w:val="0"/>
                <w:sz w:val="18"/>
                <w:szCs w:val="18"/>
              </w:rPr>
              <w:t>24</w:t>
            </w:r>
            <w:r>
              <w:rPr>
                <w:rFonts w:ascii="宋体" w:eastAsia="宋体" w:hAnsi="宋体" w:cs="宋体" w:hint="eastAsia"/>
                <w:color w:val="000000"/>
                <w:kern w:val="0"/>
                <w:sz w:val="18"/>
                <w:szCs w:val="18"/>
              </w:rPr>
              <w:t>电</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台</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配线</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RVV2*2.5</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千米</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配线</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RVV3*1.5</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千米</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配线</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RVV2*1.5</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千米</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配线</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RVV3*4</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千米</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配线</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户外</w:t>
            </w:r>
            <w:r>
              <w:rPr>
                <w:rFonts w:ascii="宋体" w:eastAsia="宋体" w:hAnsi="宋体" w:cs="宋体" w:hint="eastAsia"/>
                <w:color w:val="000000"/>
                <w:kern w:val="0"/>
                <w:sz w:val="18"/>
                <w:szCs w:val="18"/>
              </w:rPr>
              <w:t>8</w:t>
            </w:r>
            <w:r>
              <w:rPr>
                <w:rFonts w:ascii="宋体" w:eastAsia="宋体" w:hAnsi="宋体" w:cs="宋体" w:hint="eastAsia"/>
                <w:color w:val="000000"/>
                <w:kern w:val="0"/>
                <w:sz w:val="18"/>
                <w:szCs w:val="18"/>
              </w:rPr>
              <w:t>芯</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千米</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r w:rsidR="00654467">
        <w:trPr>
          <w:trHeight w:val="300"/>
        </w:trPr>
        <w:tc>
          <w:tcPr>
            <w:tcW w:w="416" w:type="dxa"/>
            <w:tcBorders>
              <w:top w:val="nil"/>
              <w:left w:val="single" w:sz="8" w:space="0" w:color="auto"/>
              <w:bottom w:val="single" w:sz="8" w:space="0" w:color="auto"/>
              <w:right w:val="single" w:sz="8" w:space="0" w:color="auto"/>
            </w:tcBorders>
            <w:shd w:val="clear" w:color="000000" w:fill="FFFFFF"/>
            <w:noWrap/>
            <w:vAlign w:val="center"/>
          </w:tcPr>
          <w:p w:rsidR="00654467" w:rsidRDefault="0065760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w:t>
            </w:r>
          </w:p>
        </w:tc>
        <w:tc>
          <w:tcPr>
            <w:tcW w:w="1984"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配线</w:t>
            </w:r>
          </w:p>
        </w:tc>
        <w:tc>
          <w:tcPr>
            <w:tcW w:w="1843"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六类网线</w:t>
            </w:r>
          </w:p>
        </w:tc>
        <w:tc>
          <w:tcPr>
            <w:tcW w:w="567" w:type="dxa"/>
            <w:tcBorders>
              <w:top w:val="nil"/>
              <w:left w:val="nil"/>
              <w:bottom w:val="single" w:sz="8" w:space="0" w:color="auto"/>
              <w:right w:val="single" w:sz="8" w:space="0" w:color="auto"/>
            </w:tcBorders>
            <w:shd w:val="clear" w:color="000000" w:fill="FFFFFF"/>
            <w:noWrap/>
            <w:vAlign w:val="center"/>
          </w:tcPr>
          <w:p w:rsidR="00654467" w:rsidRDefault="0065760D">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千米</w:t>
            </w:r>
          </w:p>
        </w:tc>
        <w:tc>
          <w:tcPr>
            <w:tcW w:w="567" w:type="dxa"/>
            <w:tcBorders>
              <w:top w:val="nil"/>
              <w:left w:val="nil"/>
              <w:bottom w:val="single" w:sz="8" w:space="0" w:color="auto"/>
              <w:right w:val="single" w:sz="4" w:space="0" w:color="auto"/>
            </w:tcBorders>
            <w:shd w:val="clear" w:color="000000" w:fill="FFFFFF"/>
            <w:noWrap/>
            <w:vAlign w:val="center"/>
          </w:tcPr>
          <w:p w:rsidR="00654467" w:rsidRDefault="0065760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654467" w:rsidRDefault="00654467">
            <w:pPr>
              <w:widowControl/>
              <w:jc w:val="right"/>
              <w:rPr>
                <w:rFonts w:ascii="宋体" w:eastAsia="宋体" w:hAnsi="宋体" w:cs="宋体"/>
                <w:color w:val="000000"/>
                <w:kern w:val="0"/>
                <w:sz w:val="18"/>
                <w:szCs w:val="18"/>
              </w:rPr>
            </w:pPr>
          </w:p>
        </w:tc>
      </w:tr>
    </w:tbl>
    <w:p w:rsidR="00654467" w:rsidRDefault="0065760D">
      <w:pPr>
        <w:pStyle w:val="afff9"/>
        <w:ind w:leftChars="-1" w:left="-2" w:firstLine="1"/>
        <w:rPr>
          <w:rFonts w:ascii="宋体" w:eastAsia="宋体" w:hAnsi="宋体"/>
          <w:sz w:val="18"/>
          <w:szCs w:val="18"/>
        </w:rPr>
      </w:pPr>
      <w:r>
        <w:rPr>
          <w:rFonts w:ascii="宋体" w:eastAsia="宋体" w:hAnsi="宋体"/>
          <w:sz w:val="18"/>
          <w:szCs w:val="18"/>
        </w:rPr>
        <w:t>上述产品品牌是采购人根据项目所要实现的功能所推荐的品牌，并不是限制条件，供应商可以采用不低于推荐品牌的产品档次参与竞争。供应商应根据技术说明和要求，明确所选材料和货物的型号规格和选用品牌。</w:t>
      </w:r>
    </w:p>
    <w:p w:rsidR="00654467" w:rsidRDefault="0065760D">
      <w:pPr>
        <w:pStyle w:val="afff9"/>
        <w:ind w:leftChars="-1" w:left="-2" w:firstLine="1"/>
        <w:rPr>
          <w:rFonts w:ascii="宋体" w:eastAsia="宋体" w:hAnsi="宋体"/>
          <w:b/>
          <w:sz w:val="21"/>
          <w:szCs w:val="21"/>
        </w:rPr>
      </w:pPr>
      <w:r>
        <w:rPr>
          <w:rFonts w:ascii="宋体" w:eastAsia="宋体" w:hAnsi="宋体" w:hint="eastAsia"/>
          <w:b/>
          <w:sz w:val="21"/>
          <w:szCs w:val="21"/>
        </w:rPr>
        <w:t>产品</w:t>
      </w:r>
      <w:r>
        <w:rPr>
          <w:rFonts w:ascii="宋体" w:eastAsia="宋体" w:hAnsi="宋体"/>
          <w:b/>
          <w:sz w:val="21"/>
          <w:szCs w:val="21"/>
        </w:rPr>
        <w:t>参数</w:t>
      </w:r>
      <w:r>
        <w:rPr>
          <w:rFonts w:ascii="宋体" w:eastAsia="宋体" w:hAnsi="宋体" w:hint="eastAsia"/>
          <w:b/>
          <w:sz w:val="21"/>
          <w:szCs w:val="21"/>
        </w:rPr>
        <w:t>：</w:t>
      </w:r>
    </w:p>
    <w:p w:rsidR="00654467" w:rsidRDefault="0065760D">
      <w:pPr>
        <w:pStyle w:val="afff9"/>
        <w:ind w:leftChars="-1" w:left="-2" w:firstLine="1"/>
        <w:rPr>
          <w:rFonts w:ascii="宋体" w:eastAsia="宋体" w:hAnsi="宋体" w:cs="宋体"/>
          <w:b/>
          <w:color w:val="000000"/>
          <w:sz w:val="18"/>
          <w:szCs w:val="18"/>
        </w:rPr>
      </w:pPr>
      <w:r>
        <w:rPr>
          <w:rFonts w:ascii="宋体" w:eastAsia="宋体" w:hAnsi="宋体" w:cs="宋体" w:hint="eastAsia"/>
          <w:b/>
          <w:color w:val="000000"/>
          <w:sz w:val="18"/>
          <w:szCs w:val="18"/>
        </w:rPr>
        <w:t>1</w:t>
      </w:r>
      <w:r>
        <w:rPr>
          <w:rFonts w:ascii="宋体" w:eastAsia="宋体" w:hAnsi="宋体" w:cs="宋体" w:hint="eastAsia"/>
          <w:b/>
          <w:color w:val="000000"/>
          <w:sz w:val="18"/>
          <w:szCs w:val="18"/>
        </w:rPr>
        <w:t>、</w:t>
      </w:r>
      <w:r>
        <w:rPr>
          <w:rFonts w:ascii="宋体" w:eastAsia="宋体" w:hAnsi="宋体" w:cs="宋体" w:hint="eastAsia"/>
          <w:b/>
          <w:color w:val="000000"/>
          <w:sz w:val="18"/>
          <w:szCs w:val="18"/>
        </w:rPr>
        <w:t>320</w:t>
      </w:r>
      <w:r>
        <w:rPr>
          <w:rFonts w:ascii="宋体" w:eastAsia="宋体" w:hAnsi="宋体" w:cs="宋体" w:hint="eastAsia"/>
          <w:b/>
          <w:color w:val="000000"/>
          <w:sz w:val="18"/>
          <w:szCs w:val="18"/>
        </w:rPr>
        <w:t>万电警及反向卡口</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包含高清一体化嵌入式摄像机、高清镜头、室外防护罩、相机内置网络信号防雷器、电源适配器等</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图像传感器：采用</w:t>
      </w:r>
      <w:r>
        <w:rPr>
          <w:rFonts w:ascii="宋体" w:eastAsia="宋体" w:hAnsi="宋体"/>
          <w:sz w:val="18"/>
          <w:szCs w:val="18"/>
        </w:rPr>
        <w:t>1/1.8</w:t>
      </w:r>
      <w:r>
        <w:rPr>
          <w:rFonts w:ascii="宋体" w:eastAsia="宋体" w:hAnsi="宋体" w:hint="eastAsia"/>
          <w:sz w:val="18"/>
          <w:szCs w:val="18"/>
        </w:rPr>
        <w:t>英寸</w:t>
      </w:r>
      <w:r>
        <w:rPr>
          <w:rFonts w:ascii="宋体" w:eastAsia="宋体" w:hAnsi="宋体"/>
          <w:sz w:val="18"/>
          <w:szCs w:val="18"/>
        </w:rPr>
        <w:t>GMOS;</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最大图像尺寸：≥</w:t>
      </w:r>
      <w:r>
        <w:rPr>
          <w:rFonts w:ascii="宋体" w:eastAsia="宋体" w:hAnsi="宋体"/>
          <w:sz w:val="18"/>
          <w:szCs w:val="18"/>
        </w:rPr>
        <w:t>2064×1544</w:t>
      </w:r>
      <w:r>
        <w:rPr>
          <w:rFonts w:ascii="宋体" w:eastAsia="宋体" w:hAnsi="宋体" w:hint="eastAsia"/>
          <w:sz w:val="18"/>
          <w:szCs w:val="18"/>
        </w:rPr>
        <w:t>像素</w:t>
      </w:r>
      <w:r>
        <w:rPr>
          <w:rFonts w:ascii="宋体" w:eastAsia="宋体" w:hAnsi="宋体"/>
          <w:sz w:val="18"/>
          <w:szCs w:val="18"/>
        </w:rPr>
        <w:t>;</w:t>
      </w:r>
      <w:r>
        <w:rPr>
          <w:rFonts w:ascii="宋体" w:eastAsia="宋体" w:hAnsi="宋体" w:hint="eastAsia"/>
          <w:sz w:val="18"/>
          <w:szCs w:val="18"/>
        </w:rPr>
        <w:t>字符叠加时最大可支持</w:t>
      </w:r>
      <w:r>
        <w:rPr>
          <w:rFonts w:ascii="宋体" w:eastAsia="宋体" w:hAnsi="宋体"/>
          <w:sz w:val="18"/>
          <w:szCs w:val="18"/>
        </w:rPr>
        <w:t>2064×2056</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视频帧率：在</w:t>
      </w:r>
      <w:r>
        <w:rPr>
          <w:rFonts w:ascii="宋体" w:eastAsia="宋体" w:hAnsi="宋体"/>
          <w:sz w:val="18"/>
          <w:szCs w:val="18"/>
        </w:rPr>
        <w:t>1</w:t>
      </w:r>
      <w:r>
        <w:rPr>
          <w:rFonts w:ascii="宋体" w:eastAsia="宋体" w:hAnsi="宋体" w:hint="eastAsia"/>
          <w:sz w:val="18"/>
          <w:szCs w:val="18"/>
        </w:rPr>
        <w:t>～</w:t>
      </w:r>
      <w:r>
        <w:rPr>
          <w:rFonts w:ascii="宋体" w:eastAsia="宋体" w:hAnsi="宋体"/>
          <w:sz w:val="18"/>
          <w:szCs w:val="18"/>
        </w:rPr>
        <w:t>50fps</w:t>
      </w:r>
      <w:r>
        <w:rPr>
          <w:rFonts w:ascii="宋体" w:eastAsia="宋体" w:hAnsi="宋体" w:hint="eastAsia"/>
          <w:sz w:val="18"/>
          <w:szCs w:val="18"/>
        </w:rPr>
        <w:t>可调</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视频压缩支持</w:t>
      </w:r>
      <w:r>
        <w:rPr>
          <w:rFonts w:ascii="宋体" w:eastAsia="宋体" w:hAnsi="宋体"/>
          <w:sz w:val="18"/>
          <w:szCs w:val="18"/>
        </w:rPr>
        <w:t>H.265</w:t>
      </w:r>
      <w:r>
        <w:rPr>
          <w:rFonts w:ascii="宋体" w:eastAsia="宋体" w:hAnsi="宋体" w:hint="eastAsia"/>
          <w:sz w:val="18"/>
          <w:szCs w:val="18"/>
        </w:rPr>
        <w:t>、</w:t>
      </w:r>
      <w:r>
        <w:rPr>
          <w:rFonts w:ascii="宋体" w:eastAsia="宋体" w:hAnsi="宋体"/>
          <w:sz w:val="18"/>
          <w:szCs w:val="18"/>
        </w:rPr>
        <w:t>H.264</w:t>
      </w:r>
      <w:r>
        <w:rPr>
          <w:rFonts w:ascii="宋体" w:eastAsia="宋体" w:hAnsi="宋体" w:hint="eastAsia"/>
          <w:sz w:val="18"/>
          <w:szCs w:val="18"/>
        </w:rPr>
        <w:t>、</w:t>
      </w:r>
      <w:r>
        <w:rPr>
          <w:rFonts w:ascii="宋体" w:eastAsia="宋体" w:hAnsi="宋体"/>
          <w:sz w:val="18"/>
          <w:szCs w:val="18"/>
        </w:rPr>
        <w:t>M-JPEG</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护罩玻璃透光率≥</w:t>
      </w:r>
      <w:r>
        <w:rPr>
          <w:rFonts w:ascii="宋体" w:eastAsia="宋体" w:hAnsi="宋体"/>
          <w:sz w:val="18"/>
          <w:szCs w:val="18"/>
        </w:rPr>
        <w:t>99%</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外壳防护等级应不低于</w:t>
      </w:r>
      <w:r>
        <w:rPr>
          <w:rFonts w:ascii="宋体" w:eastAsia="宋体" w:hAnsi="宋体"/>
          <w:sz w:val="18"/>
          <w:szCs w:val="18"/>
        </w:rPr>
        <w:t>IP66</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亮度（灰度）鉴别等级不低于</w:t>
      </w:r>
      <w:r>
        <w:rPr>
          <w:rFonts w:ascii="宋体" w:eastAsia="宋体" w:hAnsi="宋体"/>
          <w:sz w:val="18"/>
          <w:szCs w:val="18"/>
        </w:rPr>
        <w:t>12</w:t>
      </w:r>
      <w:r>
        <w:rPr>
          <w:rFonts w:ascii="宋体" w:eastAsia="宋体" w:hAnsi="宋体" w:hint="eastAsia"/>
          <w:sz w:val="18"/>
          <w:szCs w:val="18"/>
        </w:rPr>
        <w:t>级</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支持流量整形、曝光补偿、</w:t>
      </w:r>
      <w:r>
        <w:rPr>
          <w:rFonts w:ascii="宋体" w:eastAsia="宋体" w:hAnsi="宋体"/>
          <w:sz w:val="18"/>
          <w:szCs w:val="18"/>
        </w:rPr>
        <w:t>OSD</w:t>
      </w:r>
      <w:r>
        <w:rPr>
          <w:rFonts w:ascii="宋体" w:eastAsia="宋体" w:hAnsi="宋体" w:hint="eastAsia"/>
          <w:sz w:val="18"/>
          <w:szCs w:val="18"/>
        </w:rPr>
        <w:t>颜色自定义、自动开启补光设备、信息发布、断电保护、区域曝光、</w:t>
      </w:r>
      <w:r>
        <w:rPr>
          <w:rFonts w:ascii="宋体" w:eastAsia="宋体" w:hAnsi="宋体"/>
          <w:sz w:val="18"/>
          <w:szCs w:val="18"/>
        </w:rPr>
        <w:t>IP</w:t>
      </w:r>
      <w:r>
        <w:rPr>
          <w:rFonts w:ascii="宋体" w:eastAsia="宋体" w:hAnsi="宋体" w:hint="eastAsia"/>
          <w:sz w:val="18"/>
          <w:szCs w:val="18"/>
        </w:rPr>
        <w:t>地</w:t>
      </w:r>
      <w:r>
        <w:rPr>
          <w:rFonts w:ascii="宋体" w:eastAsia="宋体" w:hAnsi="宋体" w:hint="eastAsia"/>
          <w:sz w:val="18"/>
          <w:szCs w:val="18"/>
        </w:rPr>
        <w:lastRenderedPageBreak/>
        <w:t>址过滤等功能</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支持机动车、二轮车（摩托车、自行车、电动二轮车）、三轮车和行人分类检测，准确率≥</w:t>
      </w:r>
      <w:r>
        <w:rPr>
          <w:rFonts w:ascii="宋体" w:eastAsia="宋体" w:hAnsi="宋体"/>
          <w:sz w:val="18"/>
          <w:szCs w:val="18"/>
        </w:rPr>
        <w:t>92%</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支持车辆捕获抓拍功能，在天气晴朗无雾，号牌无遮挡、无污损，白天环境光照度不低于</w:t>
      </w:r>
      <w:r>
        <w:rPr>
          <w:rFonts w:ascii="宋体" w:eastAsia="宋体" w:hAnsi="宋体"/>
          <w:sz w:val="18"/>
          <w:szCs w:val="18"/>
        </w:rPr>
        <w:t>200lx</w:t>
      </w:r>
      <w:r>
        <w:rPr>
          <w:rFonts w:ascii="宋体" w:eastAsia="宋体" w:hAnsi="宋体" w:hint="eastAsia"/>
          <w:sz w:val="18"/>
          <w:szCs w:val="18"/>
        </w:rPr>
        <w:t>，晚上辅助光照度不高于</w:t>
      </w:r>
      <w:r>
        <w:rPr>
          <w:rFonts w:ascii="宋体" w:eastAsia="宋体" w:hAnsi="宋体"/>
          <w:sz w:val="18"/>
          <w:szCs w:val="18"/>
        </w:rPr>
        <w:t>30lx</w:t>
      </w:r>
      <w:r>
        <w:rPr>
          <w:rFonts w:ascii="宋体" w:eastAsia="宋体" w:hAnsi="宋体" w:hint="eastAsia"/>
          <w:sz w:val="18"/>
          <w:szCs w:val="18"/>
        </w:rPr>
        <w:t>的条件下测试，白天和晚上的捕获率均≥</w:t>
      </w:r>
      <w:r>
        <w:rPr>
          <w:rFonts w:ascii="宋体" w:eastAsia="宋体" w:hAnsi="宋体"/>
          <w:sz w:val="18"/>
          <w:szCs w:val="18"/>
        </w:rPr>
        <w:t>99%</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支持异常车牌检测功能，可对故意遮挡及污损车牌进行判</w:t>
      </w:r>
      <w:r>
        <w:rPr>
          <w:rFonts w:ascii="宋体" w:eastAsia="宋体" w:hAnsi="宋体" w:hint="eastAsia"/>
          <w:sz w:val="18"/>
          <w:szCs w:val="18"/>
        </w:rPr>
        <w:t>断和识别</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支持对不按导向行驶的车辆进行违法检测抓拍，在天气晴朗无雾，号牌无遮挡、无污损，白天环境光照度不低于</w:t>
      </w:r>
      <w:r>
        <w:rPr>
          <w:rFonts w:ascii="宋体" w:eastAsia="宋体" w:hAnsi="宋体"/>
          <w:sz w:val="18"/>
          <w:szCs w:val="18"/>
        </w:rPr>
        <w:t>200lx</w:t>
      </w:r>
      <w:r>
        <w:rPr>
          <w:rFonts w:ascii="宋体" w:eastAsia="宋体" w:hAnsi="宋体" w:hint="eastAsia"/>
          <w:sz w:val="18"/>
          <w:szCs w:val="18"/>
        </w:rPr>
        <w:t>，晚上辅助光照度不高于</w:t>
      </w:r>
      <w:r>
        <w:rPr>
          <w:rFonts w:ascii="宋体" w:eastAsia="宋体" w:hAnsi="宋体"/>
          <w:sz w:val="18"/>
          <w:szCs w:val="18"/>
        </w:rPr>
        <w:t>30lx</w:t>
      </w:r>
      <w:r>
        <w:rPr>
          <w:rFonts w:ascii="宋体" w:eastAsia="宋体" w:hAnsi="宋体" w:hint="eastAsia"/>
          <w:sz w:val="18"/>
          <w:szCs w:val="18"/>
        </w:rPr>
        <w:t>的条件下测试，白天和晚上的捕获率准确均≥</w:t>
      </w:r>
      <w:r>
        <w:rPr>
          <w:rFonts w:ascii="宋体" w:eastAsia="宋体" w:hAnsi="宋体"/>
          <w:sz w:val="18"/>
          <w:szCs w:val="18"/>
        </w:rPr>
        <w:t>98%</w:t>
      </w:r>
      <w:r>
        <w:rPr>
          <w:rFonts w:ascii="宋体" w:eastAsia="宋体" w:hAnsi="宋体" w:hint="eastAsia"/>
          <w:sz w:val="18"/>
          <w:szCs w:val="18"/>
        </w:rPr>
        <w:t>，白天和晚上的识别准确率均≥</w:t>
      </w:r>
      <w:r>
        <w:rPr>
          <w:rFonts w:ascii="宋体" w:eastAsia="宋体" w:hAnsi="宋体"/>
          <w:sz w:val="18"/>
          <w:szCs w:val="18"/>
        </w:rPr>
        <w:t>98%</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支持闯红灯抓拍功能，在天气晴朗无雾，号牌无遮挡、无污损，白天环境光照度不低于</w:t>
      </w:r>
      <w:r>
        <w:rPr>
          <w:rFonts w:ascii="宋体" w:eastAsia="宋体" w:hAnsi="宋体"/>
          <w:sz w:val="18"/>
          <w:szCs w:val="18"/>
        </w:rPr>
        <w:t>200lx</w:t>
      </w:r>
      <w:r>
        <w:rPr>
          <w:rFonts w:ascii="宋体" w:eastAsia="宋体" w:hAnsi="宋体" w:hint="eastAsia"/>
          <w:sz w:val="18"/>
          <w:szCs w:val="18"/>
        </w:rPr>
        <w:t>，晚上辅助光照度不高于</w:t>
      </w:r>
      <w:r>
        <w:rPr>
          <w:rFonts w:ascii="宋体" w:eastAsia="宋体" w:hAnsi="宋体"/>
          <w:sz w:val="18"/>
          <w:szCs w:val="18"/>
        </w:rPr>
        <w:t>30lx</w:t>
      </w:r>
      <w:r>
        <w:rPr>
          <w:rFonts w:ascii="宋体" w:eastAsia="宋体" w:hAnsi="宋体" w:hint="eastAsia"/>
          <w:sz w:val="18"/>
          <w:szCs w:val="18"/>
        </w:rPr>
        <w:t>的条件下测试，白天和晚上闯红灯的捕获率均≥</w:t>
      </w:r>
      <w:r>
        <w:rPr>
          <w:rFonts w:ascii="宋体" w:eastAsia="宋体" w:hAnsi="宋体"/>
          <w:sz w:val="18"/>
          <w:szCs w:val="18"/>
        </w:rPr>
        <w:t>99%</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w:t>
      </w:r>
      <w:r>
        <w:rPr>
          <w:rFonts w:ascii="宋体" w:eastAsia="宋体" w:hAnsi="宋体"/>
          <w:sz w:val="18"/>
          <w:szCs w:val="18"/>
        </w:rPr>
        <w:t>13</w:t>
      </w:r>
      <w:r>
        <w:rPr>
          <w:rFonts w:ascii="宋体" w:eastAsia="宋体" w:hAnsi="宋体" w:hint="eastAsia"/>
          <w:sz w:val="18"/>
          <w:szCs w:val="18"/>
        </w:rPr>
        <w:t>种车身颜色识别，包括黑、白、灰、红、绿、蓝、黄、粉、紫、棕、青、金、橙；在天气晴朗无雾，号牌无遮挡、无污损，白天环境光照度不低于</w:t>
      </w:r>
      <w:r>
        <w:rPr>
          <w:rFonts w:ascii="宋体" w:eastAsia="宋体" w:hAnsi="宋体"/>
          <w:sz w:val="18"/>
          <w:szCs w:val="18"/>
        </w:rPr>
        <w:t>200lx</w:t>
      </w:r>
      <w:r>
        <w:rPr>
          <w:rFonts w:ascii="宋体" w:eastAsia="宋体" w:hAnsi="宋体" w:hint="eastAsia"/>
          <w:sz w:val="18"/>
          <w:szCs w:val="18"/>
        </w:rPr>
        <w:t>，晚上辅助光照度不高于</w:t>
      </w:r>
      <w:r>
        <w:rPr>
          <w:rFonts w:ascii="宋体" w:eastAsia="宋体" w:hAnsi="宋体"/>
          <w:sz w:val="18"/>
          <w:szCs w:val="18"/>
        </w:rPr>
        <w:t>30lx</w:t>
      </w:r>
      <w:r>
        <w:rPr>
          <w:rFonts w:ascii="宋体" w:eastAsia="宋体" w:hAnsi="宋体" w:hint="eastAsia"/>
          <w:sz w:val="18"/>
          <w:szCs w:val="18"/>
        </w:rPr>
        <w:t>的条件下测试，白天识别准确率≥</w:t>
      </w:r>
      <w:r>
        <w:rPr>
          <w:rFonts w:ascii="宋体" w:eastAsia="宋体" w:hAnsi="宋体"/>
          <w:sz w:val="18"/>
          <w:szCs w:val="18"/>
        </w:rPr>
        <w:t>99%</w:t>
      </w:r>
      <w:r>
        <w:rPr>
          <w:rFonts w:ascii="宋体" w:eastAsia="宋体" w:hAnsi="宋体" w:hint="eastAsia"/>
          <w:sz w:val="18"/>
          <w:szCs w:val="18"/>
        </w:rPr>
        <w:t>，晚上识别准确率≥</w:t>
      </w:r>
      <w:r>
        <w:rPr>
          <w:rFonts w:ascii="宋体" w:eastAsia="宋体" w:hAnsi="宋体"/>
          <w:sz w:val="18"/>
          <w:szCs w:val="18"/>
        </w:rPr>
        <w:t>97%</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高低温试验应满足﹣</w:t>
      </w:r>
      <w:r>
        <w:rPr>
          <w:rFonts w:ascii="宋体" w:eastAsia="宋体" w:hAnsi="宋体"/>
          <w:sz w:val="18"/>
          <w:szCs w:val="18"/>
        </w:rPr>
        <w:t>45</w:t>
      </w:r>
      <w:r>
        <w:rPr>
          <w:rFonts w:ascii="宋体" w:eastAsia="宋体" w:hAnsi="宋体" w:hint="eastAsia"/>
          <w:sz w:val="18"/>
          <w:szCs w:val="18"/>
        </w:rPr>
        <w:t>℃～</w:t>
      </w:r>
      <w:r>
        <w:rPr>
          <w:rFonts w:ascii="宋体" w:eastAsia="宋体" w:hAnsi="宋体"/>
          <w:sz w:val="18"/>
          <w:szCs w:val="18"/>
        </w:rPr>
        <w:t>90</w:t>
      </w:r>
      <w:r>
        <w:rPr>
          <w:rFonts w:ascii="宋体" w:eastAsia="宋体" w:hAnsi="宋体" w:hint="eastAsia"/>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支持车距违章抓拍功能，当两车距离小于</w:t>
      </w:r>
      <w:r>
        <w:rPr>
          <w:rFonts w:ascii="宋体" w:eastAsia="宋体" w:hAnsi="宋体"/>
          <w:sz w:val="18"/>
          <w:szCs w:val="18"/>
        </w:rPr>
        <w:t>50</w:t>
      </w:r>
      <w:r>
        <w:rPr>
          <w:rFonts w:ascii="宋体" w:eastAsia="宋体" w:hAnsi="宋体" w:hint="eastAsia"/>
          <w:sz w:val="18"/>
          <w:szCs w:val="18"/>
        </w:rPr>
        <w:t>米，则抓拍后车为违章</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支持机动车闯导流鱼腹线违章抓拍</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支持车辆抓拍位置到立杆架设距离叠加功能</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支持禁左、禁右、禁止掉头违章抓拍；支持禁货、禁拖拉机、禁农用车、禁大客车、禁拖</w:t>
      </w:r>
      <w:r>
        <w:rPr>
          <w:rFonts w:ascii="宋体" w:eastAsia="宋体" w:hAnsi="宋体"/>
          <w:sz w:val="18"/>
          <w:szCs w:val="18"/>
        </w:rPr>
        <w:t>/</w:t>
      </w:r>
      <w:r>
        <w:rPr>
          <w:rFonts w:ascii="宋体" w:eastAsia="宋体" w:hAnsi="宋体" w:hint="eastAsia"/>
          <w:sz w:val="18"/>
          <w:szCs w:val="18"/>
        </w:rPr>
        <w:t>挂车通行等违章抓拍</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支持压线（压实</w:t>
      </w:r>
      <w:r>
        <w:rPr>
          <w:rFonts w:ascii="宋体" w:eastAsia="宋体" w:hAnsi="宋体" w:hint="eastAsia"/>
          <w:sz w:val="18"/>
          <w:szCs w:val="18"/>
        </w:rPr>
        <w:t>线、压单黄线、压双黄线）、逆行、占用应急车道、黄网格违停、加塞等违章检测</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设备可支持</w:t>
      </w:r>
      <w:r>
        <w:rPr>
          <w:rFonts w:ascii="宋体" w:eastAsia="宋体" w:hAnsi="宋体"/>
          <w:sz w:val="18"/>
          <w:szCs w:val="18"/>
        </w:rPr>
        <w:t>30</w:t>
      </w:r>
      <w:r>
        <w:rPr>
          <w:rFonts w:ascii="宋体" w:eastAsia="宋体" w:hAnsi="宋体" w:hint="eastAsia"/>
          <w:sz w:val="18"/>
          <w:szCs w:val="18"/>
        </w:rPr>
        <w:t>种车型识别（包括：大型普通客车、大型双层客车、大型专用校车、重型特殊结构货车、轮式平底机械、轮式挖掘机械、轮式装载机械、普通二轮摩托车、轻便侧三轮摩托车、轻便正三轮载货摩托车、轻便正三轮载客摩托车、轻便普通货车、微型轿车、大型无轨电车、小型轿车、小型面包车、中型罐式货车、中型普通客车、中型平板半挂车、中型平板货车、中型普通半挂车、中型普通货车、中型厢式半挂车、中型厢式货车、重型车辆运输车、重型集装箱车、重型集装箱车挂车、</w:t>
      </w:r>
      <w:r>
        <w:rPr>
          <w:rFonts w:ascii="宋体" w:eastAsia="宋体" w:hAnsi="宋体" w:hint="eastAsia"/>
          <w:sz w:val="18"/>
          <w:szCs w:val="18"/>
        </w:rPr>
        <w:t>重型普通货车、重型普通全挂车、重型厢式货车），白天识别准确率≥</w:t>
      </w:r>
      <w:r>
        <w:rPr>
          <w:rFonts w:ascii="宋体" w:eastAsia="宋体" w:hAnsi="宋体"/>
          <w:sz w:val="18"/>
          <w:szCs w:val="18"/>
        </w:rPr>
        <w:t>97%</w:t>
      </w:r>
      <w:r>
        <w:rPr>
          <w:rFonts w:ascii="宋体" w:eastAsia="宋体" w:hAnsi="宋体" w:hint="eastAsia"/>
          <w:sz w:val="18"/>
          <w:szCs w:val="18"/>
        </w:rPr>
        <w:t>，夜晚识别准确率≥</w:t>
      </w:r>
      <w:r>
        <w:rPr>
          <w:rFonts w:ascii="宋体" w:eastAsia="宋体" w:hAnsi="宋体"/>
          <w:sz w:val="18"/>
          <w:szCs w:val="18"/>
        </w:rPr>
        <w:t>95%</w:t>
      </w:r>
      <w:r>
        <w:rPr>
          <w:rFonts w:ascii="宋体" w:eastAsia="宋体" w:hAnsi="宋体" w:hint="eastAsia"/>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设备可识别</w:t>
      </w:r>
      <w:r>
        <w:rPr>
          <w:rFonts w:ascii="宋体" w:eastAsia="宋体" w:hAnsi="宋体"/>
          <w:sz w:val="18"/>
          <w:szCs w:val="18"/>
        </w:rPr>
        <w:t>351</w:t>
      </w:r>
      <w:r>
        <w:rPr>
          <w:rFonts w:ascii="宋体" w:eastAsia="宋体" w:hAnsi="宋体" w:hint="eastAsia"/>
          <w:sz w:val="18"/>
          <w:szCs w:val="18"/>
        </w:rPr>
        <w:t>种机动车品牌标志，白天识别准确率≥</w:t>
      </w:r>
      <w:r>
        <w:rPr>
          <w:rFonts w:ascii="宋体" w:eastAsia="宋体" w:hAnsi="宋体"/>
          <w:sz w:val="18"/>
          <w:szCs w:val="18"/>
        </w:rPr>
        <w:t>99%</w:t>
      </w:r>
      <w:r>
        <w:rPr>
          <w:rFonts w:ascii="宋体" w:eastAsia="宋体" w:hAnsi="宋体" w:hint="eastAsia"/>
          <w:sz w:val="18"/>
          <w:szCs w:val="18"/>
        </w:rPr>
        <w:t>，夜晚识别准确率≥</w:t>
      </w:r>
      <w:r>
        <w:rPr>
          <w:rFonts w:ascii="宋体" w:eastAsia="宋体" w:hAnsi="宋体"/>
          <w:sz w:val="18"/>
          <w:szCs w:val="18"/>
        </w:rPr>
        <w:t>99%</w:t>
      </w:r>
      <w:r>
        <w:rPr>
          <w:rFonts w:ascii="宋体" w:eastAsia="宋体" w:hAnsi="宋体" w:hint="eastAsia"/>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在</w:t>
      </w:r>
      <w:r>
        <w:rPr>
          <w:rFonts w:ascii="宋体" w:eastAsia="宋体" w:hAnsi="宋体"/>
          <w:sz w:val="18"/>
          <w:szCs w:val="18"/>
        </w:rPr>
        <w:t>IE</w:t>
      </w:r>
      <w:r>
        <w:rPr>
          <w:rFonts w:ascii="宋体" w:eastAsia="宋体" w:hAnsi="宋体" w:hint="eastAsia"/>
          <w:sz w:val="18"/>
          <w:szCs w:val="18"/>
        </w:rPr>
        <w:t>浏览器下，应具有视频检测、</w:t>
      </w:r>
      <w:r>
        <w:rPr>
          <w:rFonts w:ascii="宋体" w:eastAsia="宋体" w:hAnsi="宋体"/>
          <w:sz w:val="18"/>
          <w:szCs w:val="18"/>
        </w:rPr>
        <w:t>IO</w:t>
      </w:r>
      <w:r>
        <w:rPr>
          <w:rFonts w:ascii="宋体" w:eastAsia="宋体" w:hAnsi="宋体" w:hint="eastAsia"/>
          <w:sz w:val="18"/>
          <w:szCs w:val="18"/>
        </w:rPr>
        <w:t>接入、</w:t>
      </w:r>
      <w:r>
        <w:rPr>
          <w:rFonts w:ascii="宋体" w:eastAsia="宋体" w:hAnsi="宋体"/>
          <w:sz w:val="18"/>
          <w:szCs w:val="18"/>
        </w:rPr>
        <w:t>485</w:t>
      </w:r>
      <w:r>
        <w:rPr>
          <w:rFonts w:ascii="宋体" w:eastAsia="宋体" w:hAnsi="宋体" w:hint="eastAsia"/>
          <w:sz w:val="18"/>
          <w:szCs w:val="18"/>
        </w:rPr>
        <w:t>接入方式设置选项，在</w:t>
      </w:r>
      <w:r>
        <w:rPr>
          <w:rFonts w:ascii="宋体" w:eastAsia="宋体" w:hAnsi="宋体"/>
          <w:sz w:val="18"/>
          <w:szCs w:val="18"/>
        </w:rPr>
        <w:t>485</w:t>
      </w:r>
      <w:r>
        <w:rPr>
          <w:rFonts w:ascii="宋体" w:eastAsia="宋体" w:hAnsi="宋体" w:hint="eastAsia"/>
          <w:sz w:val="18"/>
          <w:szCs w:val="18"/>
        </w:rPr>
        <w:t>接入模式下，可根据外部检测器输入的信号灯状态参数显示信号灯状态</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在</w:t>
      </w:r>
      <w:r>
        <w:rPr>
          <w:rFonts w:ascii="宋体" w:eastAsia="宋体" w:hAnsi="宋体"/>
          <w:sz w:val="18"/>
          <w:szCs w:val="18"/>
        </w:rPr>
        <w:t>IE</w:t>
      </w:r>
      <w:r>
        <w:rPr>
          <w:rFonts w:ascii="宋体" w:eastAsia="宋体" w:hAnsi="宋体" w:hint="eastAsia"/>
          <w:sz w:val="18"/>
          <w:szCs w:val="18"/>
        </w:rPr>
        <w:t>浏览器下，应具有白平衡模式设置选项并可对</w:t>
      </w:r>
      <w:r>
        <w:rPr>
          <w:rFonts w:ascii="宋体" w:eastAsia="宋体" w:hAnsi="宋体"/>
          <w:sz w:val="18"/>
          <w:szCs w:val="18"/>
        </w:rPr>
        <w:t>10</w:t>
      </w:r>
      <w:r>
        <w:rPr>
          <w:rFonts w:ascii="宋体" w:eastAsia="宋体" w:hAnsi="宋体" w:hint="eastAsia"/>
          <w:sz w:val="18"/>
          <w:szCs w:val="18"/>
        </w:rPr>
        <w:t>种白平衡模式进行选择</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支持可对监控画面中经过行人道未减速至设定阈值的机动车进行图片抓拍</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设备可对视频画面中高度超过设定阈值的车辆进行检测并抓拍图</w:t>
      </w:r>
      <w:r>
        <w:rPr>
          <w:rFonts w:ascii="宋体" w:eastAsia="宋体" w:hAnsi="宋体" w:hint="eastAsia"/>
          <w:sz w:val="18"/>
          <w:szCs w:val="18"/>
        </w:rPr>
        <w:t>片</w:t>
      </w:r>
    </w:p>
    <w:p w:rsidR="00654467" w:rsidRDefault="0065760D">
      <w:pPr>
        <w:pStyle w:val="afff9"/>
        <w:ind w:leftChars="-1" w:left="-2" w:firstLine="1"/>
        <w:rPr>
          <w:rFonts w:ascii="宋体" w:eastAsia="宋体" w:hAnsi="宋体"/>
          <w:b/>
          <w:sz w:val="18"/>
          <w:szCs w:val="18"/>
        </w:rPr>
      </w:pPr>
      <w:r>
        <w:rPr>
          <w:rFonts w:ascii="宋体" w:eastAsia="宋体" w:hAnsi="宋体" w:hint="eastAsia"/>
          <w:b/>
          <w:sz w:val="18"/>
          <w:szCs w:val="18"/>
        </w:rPr>
        <w:lastRenderedPageBreak/>
        <w:t>2</w:t>
      </w:r>
      <w:r>
        <w:rPr>
          <w:rFonts w:ascii="宋体" w:eastAsia="宋体" w:hAnsi="宋体" w:hint="eastAsia"/>
          <w:b/>
          <w:sz w:val="18"/>
          <w:szCs w:val="18"/>
        </w:rPr>
        <w:t>、</w:t>
      </w:r>
      <w:r>
        <w:rPr>
          <w:rFonts w:ascii="宋体" w:eastAsia="宋体" w:hAnsi="宋体" w:cs="宋体" w:hint="eastAsia"/>
          <w:b/>
          <w:color w:val="000000"/>
          <w:sz w:val="18"/>
          <w:szCs w:val="18"/>
        </w:rPr>
        <w:t>900</w:t>
      </w:r>
      <w:r>
        <w:rPr>
          <w:rFonts w:ascii="宋体" w:eastAsia="宋体" w:hAnsi="宋体" w:cs="宋体" w:hint="eastAsia"/>
          <w:b/>
          <w:color w:val="000000"/>
          <w:sz w:val="18"/>
          <w:szCs w:val="18"/>
        </w:rPr>
        <w:t>万电警及反向卡口</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包含高清一体化嵌入式摄像机、高清镜头、室外防护罩、相机内置网络信号防雷器、电源适配器等</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图像传感器：采用</w:t>
      </w:r>
      <w:r>
        <w:rPr>
          <w:rFonts w:ascii="宋体" w:eastAsia="宋体" w:hAnsi="宋体"/>
          <w:sz w:val="18"/>
          <w:szCs w:val="18"/>
        </w:rPr>
        <w:t>1</w:t>
      </w:r>
      <w:r>
        <w:rPr>
          <w:rFonts w:ascii="宋体" w:eastAsia="宋体" w:hAnsi="宋体" w:hint="eastAsia"/>
          <w:sz w:val="18"/>
          <w:szCs w:val="18"/>
        </w:rPr>
        <w:t>英寸</w:t>
      </w:r>
      <w:r>
        <w:rPr>
          <w:rFonts w:ascii="宋体" w:eastAsia="宋体" w:hAnsi="宋体"/>
          <w:sz w:val="18"/>
          <w:szCs w:val="18"/>
        </w:rPr>
        <w:t>GMOS</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支持主码流同时输出不少于</w:t>
      </w:r>
      <w:r>
        <w:rPr>
          <w:rFonts w:ascii="宋体" w:eastAsia="宋体" w:hAnsi="宋体"/>
          <w:sz w:val="18"/>
          <w:szCs w:val="18"/>
        </w:rPr>
        <w:t>30</w:t>
      </w:r>
      <w:r>
        <w:rPr>
          <w:rFonts w:ascii="宋体" w:eastAsia="宋体" w:hAnsi="宋体" w:hint="eastAsia"/>
          <w:sz w:val="18"/>
          <w:szCs w:val="18"/>
        </w:rPr>
        <w:t>路</w:t>
      </w:r>
      <w:r>
        <w:rPr>
          <w:rFonts w:ascii="宋体" w:eastAsia="宋体" w:hAnsi="宋体"/>
          <w:sz w:val="18"/>
          <w:szCs w:val="18"/>
        </w:rPr>
        <w:t>4096×2160</w:t>
      </w:r>
      <w:r>
        <w:rPr>
          <w:rFonts w:ascii="宋体" w:eastAsia="宋体" w:hAnsi="宋体" w:hint="eastAsia"/>
          <w:sz w:val="18"/>
          <w:szCs w:val="18"/>
        </w:rPr>
        <w:t>、</w:t>
      </w:r>
      <w:r>
        <w:rPr>
          <w:rFonts w:ascii="宋体" w:eastAsia="宋体" w:hAnsi="宋体"/>
          <w:sz w:val="18"/>
          <w:szCs w:val="18"/>
        </w:rPr>
        <w:t>2Mbps</w:t>
      </w:r>
      <w:r>
        <w:rPr>
          <w:rFonts w:ascii="宋体" w:eastAsia="宋体" w:hAnsi="宋体" w:hint="eastAsia"/>
          <w:sz w:val="18"/>
          <w:szCs w:val="18"/>
        </w:rPr>
        <w:t>的</w:t>
      </w:r>
      <w:r>
        <w:rPr>
          <w:rFonts w:ascii="宋体" w:eastAsia="宋体" w:hAnsi="宋体"/>
          <w:sz w:val="18"/>
          <w:szCs w:val="18"/>
        </w:rPr>
        <w:t>25</w:t>
      </w:r>
      <w:r>
        <w:rPr>
          <w:rFonts w:ascii="宋体" w:eastAsia="宋体" w:hAnsi="宋体" w:hint="eastAsia"/>
          <w:sz w:val="18"/>
          <w:szCs w:val="18"/>
        </w:rPr>
        <w:t>帧</w:t>
      </w:r>
      <w:r>
        <w:rPr>
          <w:rFonts w:ascii="宋体" w:eastAsia="宋体" w:hAnsi="宋体"/>
          <w:sz w:val="18"/>
          <w:szCs w:val="18"/>
        </w:rPr>
        <w:t>/s</w:t>
      </w:r>
      <w:r>
        <w:rPr>
          <w:rFonts w:ascii="宋体" w:eastAsia="宋体" w:hAnsi="宋体" w:hint="eastAsia"/>
          <w:sz w:val="18"/>
          <w:szCs w:val="18"/>
        </w:rPr>
        <w:t>图像以提供客户端浏览</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最大图像尺寸：≥</w:t>
      </w:r>
      <w:r>
        <w:rPr>
          <w:rFonts w:ascii="宋体" w:eastAsia="宋体" w:hAnsi="宋体"/>
          <w:sz w:val="18"/>
          <w:szCs w:val="18"/>
        </w:rPr>
        <w:t>4096×2160</w:t>
      </w:r>
      <w:r>
        <w:rPr>
          <w:rFonts w:ascii="宋体" w:eastAsia="宋体" w:hAnsi="宋体" w:hint="eastAsia"/>
          <w:sz w:val="18"/>
          <w:szCs w:val="18"/>
        </w:rPr>
        <w:t>像素；字符叠加时最大可支持</w:t>
      </w:r>
      <w:r>
        <w:rPr>
          <w:rFonts w:ascii="宋体" w:eastAsia="宋体" w:hAnsi="宋体"/>
          <w:sz w:val="18"/>
          <w:szCs w:val="18"/>
        </w:rPr>
        <w:t>4096×2800</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视频帧率：在</w:t>
      </w:r>
      <w:r>
        <w:rPr>
          <w:rFonts w:ascii="宋体" w:eastAsia="宋体" w:hAnsi="宋体"/>
          <w:sz w:val="18"/>
          <w:szCs w:val="18"/>
        </w:rPr>
        <w:t>1</w:t>
      </w:r>
      <w:r>
        <w:rPr>
          <w:rFonts w:ascii="宋体" w:eastAsia="宋体" w:hAnsi="宋体" w:hint="eastAsia"/>
          <w:sz w:val="18"/>
          <w:szCs w:val="18"/>
        </w:rPr>
        <w:t>～</w:t>
      </w:r>
      <w:r>
        <w:rPr>
          <w:rFonts w:ascii="宋体" w:eastAsia="宋体" w:hAnsi="宋体"/>
          <w:sz w:val="18"/>
          <w:szCs w:val="18"/>
        </w:rPr>
        <w:t>25fps</w:t>
      </w:r>
      <w:r>
        <w:rPr>
          <w:rFonts w:ascii="宋体" w:eastAsia="宋体" w:hAnsi="宋体" w:hint="eastAsia"/>
          <w:sz w:val="18"/>
          <w:szCs w:val="18"/>
        </w:rPr>
        <w:t>可调</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视频压缩支持</w:t>
      </w:r>
      <w:r>
        <w:rPr>
          <w:rFonts w:ascii="宋体" w:eastAsia="宋体" w:hAnsi="宋体"/>
          <w:sz w:val="18"/>
          <w:szCs w:val="18"/>
        </w:rPr>
        <w:t>H.265</w:t>
      </w:r>
      <w:r>
        <w:rPr>
          <w:rFonts w:ascii="宋体" w:eastAsia="宋体" w:hAnsi="宋体" w:hint="eastAsia"/>
          <w:sz w:val="18"/>
          <w:szCs w:val="18"/>
        </w:rPr>
        <w:t>、</w:t>
      </w:r>
      <w:r>
        <w:rPr>
          <w:rFonts w:ascii="宋体" w:eastAsia="宋体" w:hAnsi="宋体"/>
          <w:sz w:val="18"/>
          <w:szCs w:val="18"/>
        </w:rPr>
        <w:t>H.264</w:t>
      </w:r>
      <w:r>
        <w:rPr>
          <w:rFonts w:ascii="宋体" w:eastAsia="宋体" w:hAnsi="宋体" w:hint="eastAsia"/>
          <w:sz w:val="18"/>
          <w:szCs w:val="18"/>
        </w:rPr>
        <w:t>、</w:t>
      </w:r>
      <w:r>
        <w:rPr>
          <w:rFonts w:ascii="宋体" w:eastAsia="宋体" w:hAnsi="宋体"/>
          <w:sz w:val="18"/>
          <w:szCs w:val="18"/>
        </w:rPr>
        <w:t>M-JPEG</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外壳防护等级应不低于</w:t>
      </w:r>
      <w:r>
        <w:rPr>
          <w:rFonts w:ascii="宋体" w:eastAsia="宋体" w:hAnsi="宋体"/>
          <w:sz w:val="18"/>
          <w:szCs w:val="18"/>
        </w:rPr>
        <w:t>IP66</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支持机动车、二轮车（摩托车、自行车、电动二轮车）、三轮车和行人分类检测</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支持车辆捕获抓拍功能，在天气晴朗无雾，号牌无遮挡、无污损，白天环境光照度不低于</w:t>
      </w:r>
      <w:r>
        <w:rPr>
          <w:rFonts w:ascii="宋体" w:eastAsia="宋体" w:hAnsi="宋体"/>
          <w:sz w:val="18"/>
          <w:szCs w:val="18"/>
        </w:rPr>
        <w:t>200lx</w:t>
      </w:r>
      <w:r>
        <w:rPr>
          <w:rFonts w:ascii="宋体" w:eastAsia="宋体" w:hAnsi="宋体" w:hint="eastAsia"/>
          <w:sz w:val="18"/>
          <w:szCs w:val="18"/>
        </w:rPr>
        <w:t>，晚上辅助光照度不高于</w:t>
      </w:r>
      <w:r>
        <w:rPr>
          <w:rFonts w:ascii="宋体" w:eastAsia="宋体" w:hAnsi="宋体"/>
          <w:sz w:val="18"/>
          <w:szCs w:val="18"/>
        </w:rPr>
        <w:t>30lx</w:t>
      </w:r>
      <w:r>
        <w:rPr>
          <w:rFonts w:ascii="宋体" w:eastAsia="宋体" w:hAnsi="宋体" w:hint="eastAsia"/>
          <w:sz w:val="18"/>
          <w:szCs w:val="18"/>
        </w:rPr>
        <w:t>的条件下测试，白天和晚上的捕获率均≥</w:t>
      </w:r>
      <w:r>
        <w:rPr>
          <w:rFonts w:ascii="宋体" w:eastAsia="宋体" w:hAnsi="宋体"/>
          <w:sz w:val="18"/>
          <w:szCs w:val="18"/>
        </w:rPr>
        <w:t>99%</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支持车牌识别功能，在天气晴朗无雾，号牌无遮挡、无污损，白天环境光照度不低于</w:t>
      </w:r>
      <w:r>
        <w:rPr>
          <w:rFonts w:ascii="宋体" w:eastAsia="宋体" w:hAnsi="宋体"/>
          <w:sz w:val="18"/>
          <w:szCs w:val="18"/>
        </w:rPr>
        <w:t>200lx</w:t>
      </w:r>
      <w:r>
        <w:rPr>
          <w:rFonts w:ascii="宋体" w:eastAsia="宋体" w:hAnsi="宋体" w:hint="eastAsia"/>
          <w:sz w:val="18"/>
          <w:szCs w:val="18"/>
        </w:rPr>
        <w:t>，晚上辅助光照度不高于</w:t>
      </w:r>
      <w:r>
        <w:rPr>
          <w:rFonts w:ascii="宋体" w:eastAsia="宋体" w:hAnsi="宋体"/>
          <w:sz w:val="18"/>
          <w:szCs w:val="18"/>
        </w:rPr>
        <w:t>30lx</w:t>
      </w:r>
      <w:r>
        <w:rPr>
          <w:rFonts w:ascii="宋体" w:eastAsia="宋体" w:hAnsi="宋体" w:hint="eastAsia"/>
          <w:sz w:val="18"/>
          <w:szCs w:val="18"/>
        </w:rPr>
        <w:t>的条件下测试，白天和晚上的识别准确率均≥</w:t>
      </w:r>
      <w:r>
        <w:rPr>
          <w:rFonts w:ascii="宋体" w:eastAsia="宋体" w:hAnsi="宋体"/>
          <w:sz w:val="18"/>
          <w:szCs w:val="18"/>
        </w:rPr>
        <w:t>99%</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支持异常车牌检测功能，可对故意遮挡及污损车牌进行判断和识别</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支持对不按导向行驶的车辆进行违法检测抓拍，在天气晴朗无雾，号牌无遮挡、无污损，白天环境光照度不低于</w:t>
      </w:r>
      <w:r>
        <w:rPr>
          <w:rFonts w:ascii="宋体" w:eastAsia="宋体" w:hAnsi="宋体"/>
          <w:sz w:val="18"/>
          <w:szCs w:val="18"/>
        </w:rPr>
        <w:t>200lx</w:t>
      </w:r>
      <w:r>
        <w:rPr>
          <w:rFonts w:ascii="宋体" w:eastAsia="宋体" w:hAnsi="宋体" w:hint="eastAsia"/>
          <w:sz w:val="18"/>
          <w:szCs w:val="18"/>
        </w:rPr>
        <w:t>，晚上辅助光照度不高</w:t>
      </w:r>
      <w:r>
        <w:rPr>
          <w:rFonts w:ascii="宋体" w:eastAsia="宋体" w:hAnsi="宋体" w:hint="eastAsia"/>
          <w:sz w:val="18"/>
          <w:szCs w:val="18"/>
        </w:rPr>
        <w:t>于</w:t>
      </w:r>
      <w:r>
        <w:rPr>
          <w:rFonts w:ascii="宋体" w:eastAsia="宋体" w:hAnsi="宋体"/>
          <w:sz w:val="18"/>
          <w:szCs w:val="18"/>
        </w:rPr>
        <w:t>30lx</w:t>
      </w:r>
      <w:r>
        <w:rPr>
          <w:rFonts w:ascii="宋体" w:eastAsia="宋体" w:hAnsi="宋体" w:hint="eastAsia"/>
          <w:sz w:val="18"/>
          <w:szCs w:val="18"/>
        </w:rPr>
        <w:t>的条件下测试，白天和晚上的捕获率准确均≥</w:t>
      </w:r>
      <w:r>
        <w:rPr>
          <w:rFonts w:ascii="宋体" w:eastAsia="宋体" w:hAnsi="宋体"/>
          <w:sz w:val="18"/>
          <w:szCs w:val="18"/>
        </w:rPr>
        <w:t>98%</w:t>
      </w:r>
      <w:r>
        <w:rPr>
          <w:rFonts w:ascii="宋体" w:eastAsia="宋体" w:hAnsi="宋体" w:hint="eastAsia"/>
          <w:sz w:val="18"/>
          <w:szCs w:val="18"/>
        </w:rPr>
        <w:t>，白天和晚上的识别准确率均≥</w:t>
      </w:r>
      <w:r>
        <w:rPr>
          <w:rFonts w:ascii="宋体" w:eastAsia="宋体" w:hAnsi="宋体"/>
          <w:sz w:val="18"/>
          <w:szCs w:val="18"/>
        </w:rPr>
        <w:t>98%</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支持闯红灯抓拍功能，在天气晴朗无雾，号牌无遮挡、无污损，白天环境光照度不低于</w:t>
      </w:r>
      <w:r>
        <w:rPr>
          <w:rFonts w:ascii="宋体" w:eastAsia="宋体" w:hAnsi="宋体"/>
          <w:sz w:val="18"/>
          <w:szCs w:val="18"/>
        </w:rPr>
        <w:t>200lx</w:t>
      </w:r>
      <w:r>
        <w:rPr>
          <w:rFonts w:ascii="宋体" w:eastAsia="宋体" w:hAnsi="宋体" w:hint="eastAsia"/>
          <w:sz w:val="18"/>
          <w:szCs w:val="18"/>
        </w:rPr>
        <w:t>，晚上辅助光照度不高于</w:t>
      </w:r>
      <w:r>
        <w:rPr>
          <w:rFonts w:ascii="宋体" w:eastAsia="宋体" w:hAnsi="宋体"/>
          <w:sz w:val="18"/>
          <w:szCs w:val="18"/>
        </w:rPr>
        <w:t>30lx</w:t>
      </w:r>
      <w:r>
        <w:rPr>
          <w:rFonts w:ascii="宋体" w:eastAsia="宋体" w:hAnsi="宋体" w:hint="eastAsia"/>
          <w:sz w:val="18"/>
          <w:szCs w:val="18"/>
        </w:rPr>
        <w:t>的条件下测试，白天和晚上闯红灯的捕获率均≥</w:t>
      </w:r>
      <w:r>
        <w:rPr>
          <w:rFonts w:ascii="宋体" w:eastAsia="宋体" w:hAnsi="宋体"/>
          <w:sz w:val="18"/>
          <w:szCs w:val="18"/>
        </w:rPr>
        <w:t>99%</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支持民用车牌，警用车牌，军牌和武警车牌及</w:t>
      </w:r>
      <w:r>
        <w:rPr>
          <w:rFonts w:ascii="宋体" w:eastAsia="宋体" w:hAnsi="宋体"/>
          <w:sz w:val="18"/>
          <w:szCs w:val="18"/>
        </w:rPr>
        <w:t>2002</w:t>
      </w:r>
      <w:r>
        <w:rPr>
          <w:rFonts w:ascii="宋体" w:eastAsia="宋体" w:hAnsi="宋体" w:hint="eastAsia"/>
          <w:sz w:val="18"/>
          <w:szCs w:val="18"/>
        </w:rPr>
        <w:t>式新车民用车双行尾牌、使馆车牌、农用车牌；民航、</w:t>
      </w:r>
      <w:r>
        <w:rPr>
          <w:rFonts w:ascii="宋体" w:eastAsia="宋体" w:hAnsi="宋体"/>
          <w:sz w:val="18"/>
          <w:szCs w:val="18"/>
        </w:rPr>
        <w:t>SPIA</w:t>
      </w:r>
      <w:r>
        <w:rPr>
          <w:rFonts w:ascii="宋体" w:eastAsia="宋体" w:hAnsi="宋体" w:hint="eastAsia"/>
          <w:sz w:val="18"/>
          <w:szCs w:val="18"/>
        </w:rPr>
        <w:t>等特殊车牌；福鼎电动车牌等车牌进行识别</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支持禁左、禁右、禁止掉头违章抓拍；支持禁货、禁拖拉机、禁农用车、禁大客车、禁拖</w:t>
      </w:r>
      <w:r>
        <w:rPr>
          <w:rFonts w:ascii="宋体" w:eastAsia="宋体" w:hAnsi="宋体"/>
          <w:sz w:val="18"/>
          <w:szCs w:val="18"/>
        </w:rPr>
        <w:t>/</w:t>
      </w:r>
      <w:r>
        <w:rPr>
          <w:rFonts w:ascii="宋体" w:eastAsia="宋体" w:hAnsi="宋体" w:hint="eastAsia"/>
          <w:sz w:val="18"/>
          <w:szCs w:val="18"/>
        </w:rPr>
        <w:t>挂车通行等违章抓拍</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支持非机动车不戴头盔，载人，逆行，闯红灯，越线停车等检测抓拍</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支持摩托车闯红灯、不按导向、闯禁令等违法行为抓拍</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支持压线（压实线、压单黄线、压双黄线）、逆行、占用应急车道、黄网格违停、加塞等违章检测</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在环形路口内，支持对不礼让已在路口的机动车先行的行为进行检测并抓拍</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在无灯控路口，支持对机动车不礼让右方道路来车先行的行为进行检测并抓拍</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支持对机动车从匝道驶入主路时未让行的行为进行检测并抓拍</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支持车辆子品牌识别功能，通过车头可识别</w:t>
      </w:r>
      <w:r>
        <w:rPr>
          <w:rFonts w:ascii="宋体" w:eastAsia="宋体" w:hAnsi="宋体"/>
          <w:sz w:val="18"/>
          <w:szCs w:val="18"/>
        </w:rPr>
        <w:t>7100</w:t>
      </w:r>
      <w:r>
        <w:rPr>
          <w:rFonts w:ascii="宋体" w:eastAsia="宋体" w:hAnsi="宋体" w:hint="eastAsia"/>
          <w:sz w:val="18"/>
          <w:szCs w:val="18"/>
        </w:rPr>
        <w:t>种，通过车尾可识别</w:t>
      </w:r>
      <w:r>
        <w:rPr>
          <w:rFonts w:ascii="宋体" w:eastAsia="宋体" w:hAnsi="宋体"/>
          <w:sz w:val="18"/>
          <w:szCs w:val="18"/>
        </w:rPr>
        <w:t>3800</w:t>
      </w:r>
      <w:r>
        <w:rPr>
          <w:rFonts w:ascii="宋体" w:eastAsia="宋体" w:hAnsi="宋体" w:hint="eastAsia"/>
          <w:sz w:val="18"/>
          <w:szCs w:val="18"/>
        </w:rPr>
        <w:t>种，全天识别准确率不低于</w:t>
      </w:r>
      <w:r>
        <w:rPr>
          <w:rFonts w:ascii="宋体" w:eastAsia="宋体" w:hAnsi="宋体"/>
          <w:sz w:val="18"/>
          <w:szCs w:val="18"/>
        </w:rPr>
        <w:t>99%</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支持识别</w:t>
      </w:r>
      <w:r>
        <w:rPr>
          <w:rFonts w:ascii="宋体" w:eastAsia="宋体" w:hAnsi="宋体"/>
          <w:sz w:val="18"/>
          <w:szCs w:val="18"/>
        </w:rPr>
        <w:t>43</w:t>
      </w:r>
      <w:r>
        <w:rPr>
          <w:rFonts w:ascii="宋体" w:eastAsia="宋体" w:hAnsi="宋体" w:hint="eastAsia"/>
          <w:sz w:val="18"/>
          <w:szCs w:val="18"/>
        </w:rPr>
        <w:t>种</w:t>
      </w:r>
      <w:r>
        <w:rPr>
          <w:rFonts w:ascii="宋体" w:eastAsia="宋体" w:hAnsi="宋体" w:hint="eastAsia"/>
          <w:sz w:val="18"/>
          <w:szCs w:val="18"/>
        </w:rPr>
        <w:t>车型，包括轻型普通货车、轻型厢式货车、轻型平板货车、微型轿车、小型轿车、小型客车、小型越野客车、小型面包车、中型罐式货车、中型仓栅式货车、中型普通货车、中型普通半挂车、中型普</w:t>
      </w:r>
      <w:r>
        <w:rPr>
          <w:rFonts w:ascii="宋体" w:eastAsia="宋体" w:hAnsi="宋体" w:hint="eastAsia"/>
          <w:sz w:val="18"/>
          <w:szCs w:val="18"/>
        </w:rPr>
        <w:lastRenderedPageBreak/>
        <w:t>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w:t>
      </w:r>
      <w:r>
        <w:rPr>
          <w:rFonts w:ascii="宋体" w:eastAsia="宋体" w:hAnsi="宋体" w:hint="eastAsia"/>
          <w:sz w:val="18"/>
          <w:szCs w:val="18"/>
        </w:rPr>
        <w:t>项作业车、轮式平地机械，轮式挖掘机械，轮式装载机械，普通二轮摩托车，轻便侧三轮摩托车，轻便正三轮载货摩托车，轻便正三轮载客摩托车</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支持大型货车闯红灯抓拍功能，包括拖车、挂车、罐车、平板货车、集装箱牵引车、渣土车等货车类型</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支持根据现场违章抓拍需求通过</w:t>
      </w:r>
      <w:r>
        <w:rPr>
          <w:rFonts w:ascii="宋体" w:eastAsia="宋体" w:hAnsi="宋体"/>
          <w:sz w:val="18"/>
          <w:szCs w:val="18"/>
        </w:rPr>
        <w:t>web</w:t>
      </w:r>
      <w:r>
        <w:rPr>
          <w:rFonts w:ascii="宋体" w:eastAsia="宋体" w:hAnsi="宋体" w:hint="eastAsia"/>
          <w:sz w:val="18"/>
          <w:szCs w:val="18"/>
        </w:rPr>
        <w:t>界面设置事件优先度，事件优先度</w:t>
      </w:r>
      <w:r>
        <w:rPr>
          <w:rFonts w:ascii="宋体" w:eastAsia="宋体" w:hAnsi="宋体"/>
          <w:sz w:val="18"/>
          <w:szCs w:val="18"/>
        </w:rPr>
        <w:t>1-12</w:t>
      </w:r>
      <w:r>
        <w:rPr>
          <w:rFonts w:ascii="宋体" w:eastAsia="宋体" w:hAnsi="宋体" w:hint="eastAsia"/>
          <w:sz w:val="18"/>
          <w:szCs w:val="18"/>
        </w:rPr>
        <w:t>可设，设置后可按事件优先度进行违章抓拍及图片存储。</w:t>
      </w:r>
    </w:p>
    <w:p w:rsidR="00654467" w:rsidRDefault="0065760D">
      <w:pPr>
        <w:pStyle w:val="afff9"/>
        <w:ind w:leftChars="-1" w:left="-2" w:firstLine="1"/>
        <w:rPr>
          <w:rFonts w:ascii="宋体" w:eastAsia="宋体" w:hAnsi="宋体" w:cs="宋体"/>
          <w:b/>
          <w:color w:val="000000"/>
          <w:sz w:val="18"/>
          <w:szCs w:val="18"/>
        </w:rPr>
      </w:pPr>
      <w:r>
        <w:rPr>
          <w:rFonts w:ascii="宋体" w:eastAsia="宋体" w:hAnsi="宋体" w:hint="eastAsia"/>
          <w:b/>
          <w:sz w:val="18"/>
          <w:szCs w:val="18"/>
        </w:rPr>
        <w:t>3</w:t>
      </w:r>
      <w:r>
        <w:rPr>
          <w:rFonts w:ascii="宋体" w:eastAsia="宋体" w:hAnsi="宋体" w:hint="eastAsia"/>
          <w:b/>
          <w:sz w:val="18"/>
          <w:szCs w:val="18"/>
        </w:rPr>
        <w:t>、</w:t>
      </w:r>
      <w:r>
        <w:rPr>
          <w:rFonts w:ascii="宋体" w:eastAsia="宋体" w:hAnsi="宋体" w:cs="宋体" w:hint="eastAsia"/>
          <w:b/>
          <w:color w:val="000000"/>
          <w:sz w:val="18"/>
          <w:szCs w:val="18"/>
        </w:rPr>
        <w:t>400</w:t>
      </w:r>
      <w:r>
        <w:rPr>
          <w:rFonts w:ascii="宋体" w:eastAsia="宋体" w:hAnsi="宋体" w:cs="宋体" w:hint="eastAsia"/>
          <w:b/>
          <w:color w:val="000000"/>
          <w:sz w:val="18"/>
          <w:szCs w:val="18"/>
        </w:rPr>
        <w:t>万微卡口</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包含高清一体化嵌入式摄像机、高清镜头、室外防护罩、网络信号防雷器、电源适配器等。</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支持相机和镜头一体化设计</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单幅图像分辨率不小于</w:t>
      </w:r>
      <w:r>
        <w:rPr>
          <w:rFonts w:ascii="宋体" w:eastAsia="宋体" w:hAnsi="宋体"/>
          <w:sz w:val="18"/>
          <w:szCs w:val="18"/>
        </w:rPr>
        <w:t>2712×1536</w:t>
      </w:r>
      <w:r>
        <w:rPr>
          <w:rFonts w:ascii="宋体" w:eastAsia="宋体" w:hAnsi="宋体" w:hint="eastAsia"/>
          <w:sz w:val="18"/>
          <w:szCs w:val="18"/>
        </w:rPr>
        <w:t>（不含</w:t>
      </w:r>
      <w:r>
        <w:rPr>
          <w:rFonts w:ascii="宋体" w:eastAsia="宋体" w:hAnsi="宋体"/>
          <w:sz w:val="18"/>
          <w:szCs w:val="18"/>
        </w:rPr>
        <w:t>OSD</w:t>
      </w:r>
      <w:r>
        <w:rPr>
          <w:rFonts w:ascii="宋体" w:eastAsia="宋体" w:hAnsi="宋体" w:hint="eastAsia"/>
          <w:sz w:val="18"/>
          <w:szCs w:val="18"/>
        </w:rPr>
        <w:t>叠加），最大可支持</w:t>
      </w:r>
      <w:r>
        <w:rPr>
          <w:rFonts w:ascii="宋体" w:eastAsia="宋体" w:hAnsi="宋体"/>
          <w:sz w:val="18"/>
          <w:szCs w:val="18"/>
        </w:rPr>
        <w:t>2712×2048</w:t>
      </w:r>
      <w:r>
        <w:rPr>
          <w:rFonts w:ascii="宋体" w:eastAsia="宋体" w:hAnsi="宋体" w:hint="eastAsia"/>
          <w:sz w:val="18"/>
          <w:szCs w:val="18"/>
        </w:rPr>
        <w:t>（含</w:t>
      </w:r>
      <w:r>
        <w:rPr>
          <w:rFonts w:ascii="宋体" w:eastAsia="宋体" w:hAnsi="宋体"/>
          <w:sz w:val="18"/>
          <w:szCs w:val="18"/>
        </w:rPr>
        <w:t>OSD</w:t>
      </w:r>
      <w:r>
        <w:rPr>
          <w:rFonts w:ascii="宋体" w:eastAsia="宋体" w:hAnsi="宋体" w:hint="eastAsia"/>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视频帧率</w:t>
      </w:r>
      <w:r>
        <w:rPr>
          <w:rFonts w:ascii="宋体" w:eastAsia="宋体" w:hAnsi="宋体"/>
          <w:sz w:val="18"/>
          <w:szCs w:val="18"/>
        </w:rPr>
        <w:t>1</w:t>
      </w:r>
      <w:r>
        <w:rPr>
          <w:rFonts w:ascii="宋体" w:eastAsia="宋体" w:hAnsi="宋体" w:hint="eastAsia"/>
          <w:sz w:val="18"/>
          <w:szCs w:val="18"/>
        </w:rPr>
        <w:t>帧</w:t>
      </w:r>
      <w:r>
        <w:rPr>
          <w:rFonts w:ascii="宋体" w:eastAsia="宋体" w:hAnsi="宋体"/>
          <w:sz w:val="18"/>
          <w:szCs w:val="18"/>
        </w:rPr>
        <w:t>/</w:t>
      </w:r>
      <w:r>
        <w:rPr>
          <w:rFonts w:ascii="宋体" w:eastAsia="宋体" w:hAnsi="宋体" w:hint="eastAsia"/>
          <w:sz w:val="18"/>
          <w:szCs w:val="18"/>
        </w:rPr>
        <w:t>秒</w:t>
      </w:r>
      <w:r>
        <w:rPr>
          <w:rFonts w:ascii="宋体" w:eastAsia="宋体" w:hAnsi="宋体"/>
          <w:sz w:val="18"/>
          <w:szCs w:val="18"/>
        </w:rPr>
        <w:t>-50</w:t>
      </w:r>
      <w:r>
        <w:rPr>
          <w:rFonts w:ascii="宋体" w:eastAsia="宋体" w:hAnsi="宋体" w:hint="eastAsia"/>
          <w:sz w:val="18"/>
          <w:szCs w:val="18"/>
        </w:rPr>
        <w:t>帧</w:t>
      </w:r>
      <w:r>
        <w:rPr>
          <w:rFonts w:ascii="宋体" w:eastAsia="宋体" w:hAnsi="宋体"/>
          <w:sz w:val="18"/>
          <w:szCs w:val="18"/>
        </w:rPr>
        <w:t>/</w:t>
      </w:r>
      <w:r>
        <w:rPr>
          <w:rFonts w:ascii="宋体" w:eastAsia="宋体" w:hAnsi="宋体" w:hint="eastAsia"/>
          <w:sz w:val="18"/>
          <w:szCs w:val="18"/>
        </w:rPr>
        <w:t>秒可调</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可支持不小于</w:t>
      </w:r>
      <w:r>
        <w:rPr>
          <w:rFonts w:ascii="宋体" w:eastAsia="宋体" w:hAnsi="宋体"/>
          <w:sz w:val="18"/>
          <w:szCs w:val="18"/>
        </w:rPr>
        <w:t>16</w:t>
      </w:r>
      <w:r>
        <w:rPr>
          <w:rFonts w:ascii="宋体" w:eastAsia="宋体" w:hAnsi="宋体" w:hint="eastAsia"/>
          <w:sz w:val="18"/>
          <w:szCs w:val="18"/>
        </w:rPr>
        <w:t>行字符叠加，字体对齐方式和叠加位置可设，需具有图片叠加到视频画面功能</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护罩玻璃透光率≥</w:t>
      </w:r>
      <w:r>
        <w:rPr>
          <w:rFonts w:ascii="宋体" w:eastAsia="宋体" w:hAnsi="宋体"/>
          <w:sz w:val="18"/>
          <w:szCs w:val="18"/>
        </w:rPr>
        <w:t>99%</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支持主码流同时输出不少于</w:t>
      </w:r>
      <w:r>
        <w:rPr>
          <w:rFonts w:ascii="宋体" w:eastAsia="宋体" w:hAnsi="宋体"/>
          <w:sz w:val="18"/>
          <w:szCs w:val="18"/>
        </w:rPr>
        <w:t>30</w:t>
      </w:r>
      <w:r>
        <w:rPr>
          <w:rFonts w:ascii="宋体" w:eastAsia="宋体" w:hAnsi="宋体" w:hint="eastAsia"/>
          <w:sz w:val="18"/>
          <w:szCs w:val="18"/>
        </w:rPr>
        <w:t>路</w:t>
      </w:r>
      <w:r>
        <w:rPr>
          <w:rFonts w:ascii="宋体" w:eastAsia="宋体" w:hAnsi="宋体"/>
          <w:sz w:val="18"/>
          <w:szCs w:val="18"/>
        </w:rPr>
        <w:t>1920×1080</w:t>
      </w:r>
      <w:r>
        <w:rPr>
          <w:rFonts w:ascii="宋体" w:eastAsia="宋体" w:hAnsi="宋体" w:hint="eastAsia"/>
          <w:sz w:val="18"/>
          <w:szCs w:val="18"/>
        </w:rPr>
        <w:t>、</w:t>
      </w:r>
      <w:r>
        <w:rPr>
          <w:rFonts w:ascii="宋体" w:eastAsia="宋体" w:hAnsi="宋体"/>
          <w:sz w:val="18"/>
          <w:szCs w:val="18"/>
        </w:rPr>
        <w:t>2Mbps</w:t>
      </w:r>
      <w:r>
        <w:rPr>
          <w:rFonts w:ascii="宋体" w:eastAsia="宋体" w:hAnsi="宋体" w:hint="eastAsia"/>
          <w:sz w:val="18"/>
          <w:szCs w:val="18"/>
        </w:rPr>
        <w:t>的</w:t>
      </w:r>
      <w:r>
        <w:rPr>
          <w:rFonts w:ascii="宋体" w:eastAsia="宋体" w:hAnsi="宋体"/>
          <w:sz w:val="18"/>
          <w:szCs w:val="18"/>
        </w:rPr>
        <w:t>25</w:t>
      </w:r>
      <w:r>
        <w:rPr>
          <w:rFonts w:ascii="宋体" w:eastAsia="宋体" w:hAnsi="宋体" w:hint="eastAsia"/>
          <w:sz w:val="18"/>
          <w:szCs w:val="18"/>
        </w:rPr>
        <w:t>帧</w:t>
      </w:r>
      <w:r>
        <w:rPr>
          <w:rFonts w:ascii="宋体" w:eastAsia="宋体" w:hAnsi="宋体"/>
          <w:sz w:val="18"/>
          <w:szCs w:val="18"/>
        </w:rPr>
        <w:t>/s</w:t>
      </w:r>
      <w:r>
        <w:rPr>
          <w:rFonts w:ascii="宋体" w:eastAsia="宋体" w:hAnsi="宋体" w:hint="eastAsia"/>
          <w:sz w:val="18"/>
          <w:szCs w:val="18"/>
        </w:rPr>
        <w:t>图像以提供客户端浏览</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空拍和重拍的图像≤</w:t>
      </w:r>
      <w:r>
        <w:rPr>
          <w:rFonts w:ascii="宋体" w:eastAsia="宋体" w:hAnsi="宋体"/>
          <w:sz w:val="18"/>
          <w:szCs w:val="18"/>
        </w:rPr>
        <w:t>1%</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支持车辆捕获抓拍功能，在天气晴朗无雾，号牌无遮挡、无污损，白天环境光照度不低于</w:t>
      </w:r>
      <w:r>
        <w:rPr>
          <w:rFonts w:ascii="宋体" w:eastAsia="宋体" w:hAnsi="宋体"/>
          <w:sz w:val="18"/>
          <w:szCs w:val="18"/>
        </w:rPr>
        <w:t>200lx</w:t>
      </w:r>
      <w:r>
        <w:rPr>
          <w:rFonts w:ascii="宋体" w:eastAsia="宋体" w:hAnsi="宋体" w:hint="eastAsia"/>
          <w:sz w:val="18"/>
          <w:szCs w:val="18"/>
        </w:rPr>
        <w:t>，晚上辅助光照度不高于</w:t>
      </w:r>
      <w:r>
        <w:rPr>
          <w:rFonts w:ascii="宋体" w:eastAsia="宋体" w:hAnsi="宋体"/>
          <w:sz w:val="18"/>
          <w:szCs w:val="18"/>
        </w:rPr>
        <w:t>30lx</w:t>
      </w:r>
      <w:r>
        <w:rPr>
          <w:rFonts w:ascii="宋体" w:eastAsia="宋体" w:hAnsi="宋体" w:hint="eastAsia"/>
          <w:sz w:val="18"/>
          <w:szCs w:val="18"/>
        </w:rPr>
        <w:t>的条件下测试，白天和晚上的捕获率均≥</w:t>
      </w:r>
      <w:r>
        <w:rPr>
          <w:rFonts w:ascii="宋体" w:eastAsia="宋体" w:hAnsi="宋体"/>
          <w:sz w:val="18"/>
          <w:szCs w:val="18"/>
        </w:rPr>
        <w:t>99.9%</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支持车牌识别功能</w:t>
      </w:r>
      <w:r>
        <w:rPr>
          <w:rFonts w:ascii="宋体" w:eastAsia="宋体" w:hAnsi="宋体"/>
          <w:sz w:val="18"/>
          <w:szCs w:val="18"/>
        </w:rPr>
        <w:t>(</w:t>
      </w:r>
      <w:r>
        <w:rPr>
          <w:rFonts w:ascii="宋体" w:eastAsia="宋体" w:hAnsi="宋体" w:hint="eastAsia"/>
          <w:sz w:val="18"/>
          <w:szCs w:val="18"/>
        </w:rPr>
        <w:t>含新能源</w:t>
      </w:r>
      <w:r>
        <w:rPr>
          <w:rFonts w:ascii="宋体" w:eastAsia="宋体" w:hAnsi="宋体"/>
          <w:sz w:val="18"/>
          <w:szCs w:val="18"/>
        </w:rPr>
        <w:t>)</w:t>
      </w:r>
      <w:r>
        <w:rPr>
          <w:rFonts w:ascii="宋体" w:eastAsia="宋体" w:hAnsi="宋体" w:hint="eastAsia"/>
          <w:sz w:val="18"/>
          <w:szCs w:val="18"/>
        </w:rPr>
        <w:t>，在天气晴朗无雾，号牌无遮挡、无污损，白天环境光照度不低于</w:t>
      </w:r>
      <w:r>
        <w:rPr>
          <w:rFonts w:ascii="宋体" w:eastAsia="宋体" w:hAnsi="宋体"/>
          <w:sz w:val="18"/>
          <w:szCs w:val="18"/>
        </w:rPr>
        <w:t>200lx</w:t>
      </w:r>
      <w:r>
        <w:rPr>
          <w:rFonts w:ascii="宋体" w:eastAsia="宋体" w:hAnsi="宋体" w:hint="eastAsia"/>
          <w:sz w:val="18"/>
          <w:szCs w:val="18"/>
        </w:rPr>
        <w:t>，晚上辅助光照度不高于</w:t>
      </w:r>
      <w:r>
        <w:rPr>
          <w:rFonts w:ascii="宋体" w:eastAsia="宋体" w:hAnsi="宋体"/>
          <w:sz w:val="18"/>
          <w:szCs w:val="18"/>
        </w:rPr>
        <w:t>30lx</w:t>
      </w:r>
      <w:r>
        <w:rPr>
          <w:rFonts w:ascii="宋体" w:eastAsia="宋体" w:hAnsi="宋体" w:hint="eastAsia"/>
          <w:sz w:val="18"/>
          <w:szCs w:val="18"/>
        </w:rPr>
        <w:t>的条件下测试，白天和晚上的识别率均≥</w:t>
      </w:r>
      <w:r>
        <w:rPr>
          <w:rFonts w:ascii="宋体" w:eastAsia="宋体" w:hAnsi="宋体"/>
          <w:sz w:val="18"/>
          <w:szCs w:val="18"/>
        </w:rPr>
        <w:t>99.9%</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w:t>
      </w:r>
      <w:r>
        <w:rPr>
          <w:rFonts w:ascii="宋体" w:eastAsia="宋体" w:hAnsi="宋体"/>
          <w:sz w:val="18"/>
          <w:szCs w:val="18"/>
        </w:rPr>
        <w:t>13</w:t>
      </w:r>
      <w:r>
        <w:rPr>
          <w:rFonts w:ascii="宋体" w:eastAsia="宋体" w:hAnsi="宋体" w:hint="eastAsia"/>
          <w:sz w:val="18"/>
          <w:szCs w:val="18"/>
        </w:rPr>
        <w:t>种车身颜色识别，包括：黑、白、灰、红、绿、蓝、黄、粉、紫、棕、青、金、橙；白天车身颜色识别准确率≥</w:t>
      </w:r>
      <w:r>
        <w:rPr>
          <w:rFonts w:ascii="宋体" w:eastAsia="宋体" w:hAnsi="宋体"/>
          <w:sz w:val="18"/>
          <w:szCs w:val="18"/>
        </w:rPr>
        <w:t>99%;</w:t>
      </w:r>
      <w:r>
        <w:rPr>
          <w:rFonts w:ascii="宋体" w:eastAsia="宋体" w:hAnsi="宋体" w:hint="eastAsia"/>
          <w:sz w:val="18"/>
          <w:szCs w:val="18"/>
        </w:rPr>
        <w:t>晚上车身颜色识别准确率≥</w:t>
      </w:r>
      <w:r>
        <w:rPr>
          <w:rFonts w:ascii="宋体" w:eastAsia="宋体" w:hAnsi="宋体"/>
          <w:sz w:val="18"/>
          <w:szCs w:val="18"/>
        </w:rPr>
        <w:t>97%</w:t>
      </w:r>
      <w:r>
        <w:rPr>
          <w:rFonts w:ascii="宋体" w:eastAsia="宋体" w:hAnsi="宋体" w:hint="eastAsia"/>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设备开启安全接入功能后，只能被管理平台控制，不能通过其他方式登录或者控制设备。启用友好密码策略功能后，可通过简单密码登录和访问设备</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设备可将监控画面中指定区域设置为行人</w:t>
      </w:r>
      <w:r>
        <w:rPr>
          <w:rFonts w:ascii="宋体" w:eastAsia="宋体" w:hAnsi="宋体"/>
          <w:sz w:val="18"/>
          <w:szCs w:val="18"/>
        </w:rPr>
        <w:t>/</w:t>
      </w:r>
      <w:r>
        <w:rPr>
          <w:rFonts w:ascii="宋体" w:eastAsia="宋体" w:hAnsi="宋体" w:hint="eastAsia"/>
          <w:sz w:val="18"/>
          <w:szCs w:val="18"/>
        </w:rPr>
        <w:t>非机动车禁行区域，当行人</w:t>
      </w:r>
      <w:r>
        <w:rPr>
          <w:rFonts w:ascii="宋体" w:eastAsia="宋体" w:hAnsi="宋体"/>
          <w:sz w:val="18"/>
          <w:szCs w:val="18"/>
        </w:rPr>
        <w:t>/</w:t>
      </w:r>
      <w:r>
        <w:rPr>
          <w:rFonts w:ascii="宋体" w:eastAsia="宋体" w:hAnsi="宋体" w:hint="eastAsia"/>
          <w:sz w:val="18"/>
          <w:szCs w:val="18"/>
        </w:rPr>
        <w:t>非机动车禁行</w:t>
      </w:r>
      <w:r>
        <w:rPr>
          <w:rFonts w:ascii="宋体" w:eastAsia="宋体" w:hAnsi="宋体" w:hint="eastAsia"/>
          <w:sz w:val="18"/>
          <w:szCs w:val="18"/>
        </w:rPr>
        <w:t>区域内出现行人</w:t>
      </w:r>
      <w:r>
        <w:rPr>
          <w:rFonts w:ascii="宋体" w:eastAsia="宋体" w:hAnsi="宋体"/>
          <w:sz w:val="18"/>
          <w:szCs w:val="18"/>
        </w:rPr>
        <w:t>/</w:t>
      </w:r>
      <w:r>
        <w:rPr>
          <w:rFonts w:ascii="宋体" w:eastAsia="宋体" w:hAnsi="宋体" w:hint="eastAsia"/>
          <w:sz w:val="18"/>
          <w:szCs w:val="18"/>
        </w:rPr>
        <w:t>非机动车目标时，设备可跟踪标识、框选提示、抓拍图片、给出报警提示，并可将对同一目标的两张抓拍图片合成一张图片</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支持非机动车、行人人体和人脸抠取</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支持设定以位置、车速、车型、行驶方向和车牌类型等为触发条件进行抓拍</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支持车辆子品牌识别功能，通过车头可识别</w:t>
      </w:r>
      <w:r>
        <w:rPr>
          <w:rFonts w:ascii="宋体" w:eastAsia="宋体" w:hAnsi="宋体"/>
          <w:sz w:val="18"/>
          <w:szCs w:val="18"/>
        </w:rPr>
        <w:t>7100</w:t>
      </w:r>
      <w:r>
        <w:rPr>
          <w:rFonts w:ascii="宋体" w:eastAsia="宋体" w:hAnsi="宋体" w:hint="eastAsia"/>
          <w:sz w:val="18"/>
          <w:szCs w:val="18"/>
        </w:rPr>
        <w:t>种，通过车尾可识别</w:t>
      </w:r>
      <w:r>
        <w:rPr>
          <w:rFonts w:ascii="宋体" w:eastAsia="宋体" w:hAnsi="宋体"/>
          <w:sz w:val="18"/>
          <w:szCs w:val="18"/>
        </w:rPr>
        <w:t>3800</w:t>
      </w:r>
      <w:r>
        <w:rPr>
          <w:rFonts w:ascii="宋体" w:eastAsia="宋体" w:hAnsi="宋体" w:hint="eastAsia"/>
          <w:sz w:val="18"/>
          <w:szCs w:val="18"/>
        </w:rPr>
        <w:t>种，全天识别准确率不低于</w:t>
      </w:r>
      <w:r>
        <w:rPr>
          <w:rFonts w:ascii="宋体" w:eastAsia="宋体" w:hAnsi="宋体"/>
          <w:sz w:val="18"/>
          <w:szCs w:val="18"/>
        </w:rPr>
        <w:t>99%</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lastRenderedPageBreak/>
        <w:t>支持识别</w:t>
      </w:r>
      <w:r>
        <w:rPr>
          <w:rFonts w:ascii="宋体" w:eastAsia="宋体" w:hAnsi="宋体"/>
          <w:sz w:val="18"/>
          <w:szCs w:val="18"/>
        </w:rPr>
        <w:t>43</w:t>
      </w:r>
      <w:r>
        <w:rPr>
          <w:rFonts w:ascii="宋体" w:eastAsia="宋体" w:hAnsi="宋体" w:hint="eastAsia"/>
          <w:sz w:val="18"/>
          <w:szCs w:val="18"/>
        </w:rPr>
        <w:t>种车型，包括轻型普通货车、轻型厢式货车、轻型平板货车、微型轿车、小型轿车、小型客车、小型越野客车、小型面包车、中型罐式货车、中型仓栅式货车、中型普通货车、中型普通半挂车</w:t>
      </w:r>
      <w:r>
        <w:rPr>
          <w:rFonts w:ascii="宋体" w:eastAsia="宋体" w:hAnsi="宋体" w:hint="eastAsia"/>
          <w:sz w:val="18"/>
          <w:szCs w:val="18"/>
        </w:rPr>
        <w:t>、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轻便正三轮载客摩托车。</w:t>
      </w:r>
    </w:p>
    <w:p w:rsidR="00654467" w:rsidRDefault="0065760D">
      <w:pPr>
        <w:pStyle w:val="afff9"/>
        <w:ind w:leftChars="-1" w:left="-2" w:firstLine="1"/>
        <w:rPr>
          <w:rFonts w:ascii="宋体" w:eastAsia="宋体" w:hAnsi="宋体" w:cs="宋体"/>
          <w:b/>
          <w:color w:val="000000"/>
          <w:sz w:val="18"/>
          <w:szCs w:val="18"/>
        </w:rPr>
      </w:pPr>
      <w:r>
        <w:rPr>
          <w:rFonts w:ascii="宋体" w:eastAsia="宋体" w:hAnsi="宋体"/>
          <w:b/>
          <w:sz w:val="18"/>
          <w:szCs w:val="18"/>
        </w:rPr>
        <w:t>4</w:t>
      </w:r>
      <w:r>
        <w:rPr>
          <w:rFonts w:ascii="宋体" w:eastAsia="宋体" w:hAnsi="宋体" w:hint="eastAsia"/>
          <w:b/>
          <w:sz w:val="18"/>
          <w:szCs w:val="18"/>
        </w:rPr>
        <w:t>、</w:t>
      </w:r>
      <w:r>
        <w:rPr>
          <w:rFonts w:ascii="宋体" w:eastAsia="宋体" w:hAnsi="宋体" w:cs="宋体" w:hint="eastAsia"/>
          <w:b/>
          <w:color w:val="000000"/>
          <w:sz w:val="18"/>
          <w:szCs w:val="18"/>
        </w:rPr>
        <w:t>LED</w:t>
      </w:r>
      <w:r>
        <w:rPr>
          <w:rFonts w:ascii="宋体" w:eastAsia="宋体" w:hAnsi="宋体" w:cs="宋体" w:hint="eastAsia"/>
          <w:b/>
          <w:color w:val="000000"/>
          <w:sz w:val="18"/>
          <w:szCs w:val="18"/>
        </w:rPr>
        <w:t>爆闪灯</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单车道气体闪光灯，单次闪光能量≥</w:t>
      </w:r>
      <w:r>
        <w:rPr>
          <w:rFonts w:ascii="宋体" w:eastAsia="宋体" w:hAnsi="宋体"/>
          <w:sz w:val="18"/>
          <w:szCs w:val="18"/>
        </w:rPr>
        <w:t>200J</w:t>
      </w:r>
      <w:r>
        <w:rPr>
          <w:rFonts w:ascii="宋体" w:eastAsia="宋体" w:hAnsi="宋体" w:hint="eastAsia"/>
          <w:sz w:val="18"/>
          <w:szCs w:val="18"/>
        </w:rPr>
        <w:t>，白天可看清前排司乘人员面部特征</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峰值功率大，有效提升白天人脸效果</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具有光敏，支持白天和晚上两档亮度，可通过</w:t>
      </w:r>
      <w:r>
        <w:rPr>
          <w:rFonts w:ascii="宋体" w:eastAsia="宋体" w:hAnsi="宋体"/>
          <w:sz w:val="18"/>
          <w:szCs w:val="18"/>
        </w:rPr>
        <w:t>RS485</w:t>
      </w:r>
      <w:r>
        <w:rPr>
          <w:rFonts w:ascii="宋体" w:eastAsia="宋体" w:hAnsi="宋体" w:hint="eastAsia"/>
          <w:sz w:val="18"/>
          <w:szCs w:val="18"/>
        </w:rPr>
        <w:t>调节亮度值</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回电时间＜</w:t>
      </w:r>
      <w:r>
        <w:rPr>
          <w:rFonts w:ascii="宋体" w:eastAsia="宋体" w:hAnsi="宋体"/>
          <w:sz w:val="18"/>
          <w:szCs w:val="18"/>
        </w:rPr>
        <w:t>67ms</w:t>
      </w:r>
      <w:r>
        <w:rPr>
          <w:rFonts w:ascii="宋体" w:eastAsia="宋体" w:hAnsi="宋体" w:hint="eastAsia"/>
          <w:sz w:val="18"/>
          <w:szCs w:val="18"/>
        </w:rPr>
        <w:t>，有效补光距离</w:t>
      </w:r>
      <w:r>
        <w:rPr>
          <w:rFonts w:ascii="宋体" w:eastAsia="宋体" w:hAnsi="宋体"/>
          <w:sz w:val="18"/>
          <w:szCs w:val="18"/>
        </w:rPr>
        <w:t>16m</w:t>
      </w:r>
      <w:r>
        <w:rPr>
          <w:rFonts w:ascii="宋体" w:eastAsia="宋体" w:hAnsi="宋体" w:hint="eastAsia"/>
          <w:sz w:val="18"/>
          <w:szCs w:val="18"/>
        </w:rPr>
        <w:t>～</w:t>
      </w:r>
      <w:r>
        <w:rPr>
          <w:rFonts w:ascii="宋体" w:eastAsia="宋体" w:hAnsi="宋体"/>
          <w:sz w:val="18"/>
          <w:szCs w:val="18"/>
        </w:rPr>
        <w:t>25m</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工作环境</w:t>
      </w:r>
      <w:r>
        <w:rPr>
          <w:rFonts w:ascii="宋体" w:eastAsia="宋体" w:hAnsi="宋体"/>
          <w:sz w:val="18"/>
          <w:szCs w:val="18"/>
        </w:rPr>
        <w:t>-25</w:t>
      </w:r>
      <w:r>
        <w:rPr>
          <w:rFonts w:ascii="宋体" w:eastAsia="宋体" w:hAnsi="宋体" w:hint="eastAsia"/>
          <w:sz w:val="18"/>
          <w:szCs w:val="18"/>
        </w:rPr>
        <w:t>～</w:t>
      </w:r>
      <w:r>
        <w:rPr>
          <w:rFonts w:ascii="宋体" w:eastAsia="宋体" w:hAnsi="宋体"/>
          <w:sz w:val="18"/>
          <w:szCs w:val="18"/>
        </w:rPr>
        <w:t>+70</w:t>
      </w:r>
      <w:r>
        <w:rPr>
          <w:rFonts w:ascii="宋体" w:eastAsia="宋体" w:hAnsi="宋体" w:hint="eastAsia"/>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电平量触发（可定制开关量触发）</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灯体设计新颖别致，具有手动万向节，调节方便</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内置光栅（可选配外置光栅），可有效减少光污染</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一般规范</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防护等级：</w:t>
      </w:r>
      <w:r>
        <w:rPr>
          <w:rFonts w:ascii="宋体" w:eastAsia="宋体" w:hAnsi="宋体"/>
          <w:sz w:val="18"/>
          <w:szCs w:val="18"/>
        </w:rPr>
        <w:t>IP65</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电源：</w:t>
      </w:r>
      <w:r>
        <w:rPr>
          <w:rFonts w:ascii="宋体" w:eastAsia="宋体" w:hAnsi="宋体"/>
          <w:sz w:val="18"/>
          <w:szCs w:val="18"/>
        </w:rPr>
        <w:t>AC220V±10%</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工作湿度：湿度</w:t>
      </w:r>
      <w:r>
        <w:rPr>
          <w:rFonts w:ascii="宋体" w:eastAsia="宋体" w:hAnsi="宋体"/>
          <w:sz w:val="18"/>
          <w:szCs w:val="18"/>
        </w:rPr>
        <w:t>5%~95%@40</w:t>
      </w:r>
      <w:r>
        <w:rPr>
          <w:rFonts w:ascii="宋体" w:eastAsia="宋体" w:hAnsi="宋体" w:hint="eastAsia"/>
          <w:sz w:val="18"/>
          <w:szCs w:val="18"/>
        </w:rPr>
        <w:t>℃，无凝结</w:t>
      </w:r>
    </w:p>
    <w:p w:rsidR="00654467" w:rsidRDefault="0065760D">
      <w:pPr>
        <w:pStyle w:val="afff9"/>
        <w:ind w:leftChars="-1" w:left="-2" w:firstLine="1"/>
        <w:rPr>
          <w:rFonts w:ascii="宋体" w:eastAsia="宋体" w:hAnsi="宋体" w:cs="宋体"/>
          <w:b/>
          <w:color w:val="000000"/>
          <w:sz w:val="18"/>
          <w:szCs w:val="18"/>
        </w:rPr>
      </w:pPr>
      <w:r>
        <w:rPr>
          <w:rFonts w:ascii="宋体" w:eastAsia="宋体" w:hAnsi="宋体" w:hint="eastAsia"/>
          <w:b/>
          <w:sz w:val="18"/>
          <w:szCs w:val="18"/>
        </w:rPr>
        <w:t>5</w:t>
      </w:r>
      <w:r>
        <w:rPr>
          <w:rFonts w:ascii="宋体" w:eastAsia="宋体" w:hAnsi="宋体" w:hint="eastAsia"/>
          <w:b/>
          <w:sz w:val="18"/>
          <w:szCs w:val="18"/>
        </w:rPr>
        <w:t>、</w:t>
      </w:r>
      <w:r>
        <w:rPr>
          <w:rFonts w:ascii="宋体" w:eastAsia="宋体" w:hAnsi="宋体" w:cs="宋体" w:hint="eastAsia"/>
          <w:b/>
          <w:color w:val="000000"/>
          <w:sz w:val="18"/>
          <w:szCs w:val="18"/>
        </w:rPr>
        <w:t>LED</w:t>
      </w:r>
      <w:r>
        <w:rPr>
          <w:rFonts w:ascii="宋体" w:eastAsia="宋体" w:hAnsi="宋体" w:cs="宋体" w:hint="eastAsia"/>
          <w:b/>
          <w:color w:val="000000"/>
          <w:sz w:val="18"/>
          <w:szCs w:val="18"/>
        </w:rPr>
        <w:t>频闪灯</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16</w:t>
      </w:r>
      <w:r>
        <w:rPr>
          <w:rFonts w:ascii="宋体" w:eastAsia="宋体" w:hAnsi="宋体" w:hint="eastAsia"/>
          <w:sz w:val="18"/>
          <w:szCs w:val="18"/>
        </w:rPr>
        <w:t>颗】【暖光】</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光源类型：原装进口大功率</w:t>
      </w:r>
      <w:r>
        <w:rPr>
          <w:rFonts w:ascii="宋体" w:eastAsia="宋体" w:hAnsi="宋体"/>
          <w:sz w:val="18"/>
          <w:szCs w:val="18"/>
        </w:rPr>
        <w:t>LED</w:t>
      </w:r>
      <w:r>
        <w:rPr>
          <w:rFonts w:ascii="宋体" w:eastAsia="宋体" w:hAnsi="宋体" w:hint="eastAsia"/>
          <w:sz w:val="18"/>
          <w:szCs w:val="18"/>
        </w:rPr>
        <w:t>，单车道环境补光</w:t>
      </w:r>
    </w:p>
    <w:p w:rsidR="00654467" w:rsidRDefault="0065760D">
      <w:pPr>
        <w:pStyle w:val="afff9"/>
        <w:ind w:leftChars="-1" w:left="-2" w:firstLine="1"/>
        <w:rPr>
          <w:rFonts w:ascii="宋体" w:eastAsia="宋体" w:hAnsi="宋体"/>
          <w:sz w:val="18"/>
          <w:szCs w:val="18"/>
        </w:rPr>
      </w:pPr>
      <w:r>
        <w:rPr>
          <w:rFonts w:ascii="宋体" w:eastAsia="宋体" w:hAnsi="宋体"/>
          <w:sz w:val="18"/>
          <w:szCs w:val="18"/>
        </w:rPr>
        <w:t>LED</w:t>
      </w:r>
      <w:r>
        <w:rPr>
          <w:rFonts w:ascii="宋体" w:eastAsia="宋体" w:hAnsi="宋体" w:hint="eastAsia"/>
          <w:sz w:val="18"/>
          <w:szCs w:val="18"/>
        </w:rPr>
        <w:t>灯珠数量：</w:t>
      </w:r>
      <w:r>
        <w:rPr>
          <w:rFonts w:ascii="宋体" w:eastAsia="宋体" w:hAnsi="宋体"/>
          <w:sz w:val="18"/>
          <w:szCs w:val="18"/>
        </w:rPr>
        <w:t>16</w:t>
      </w:r>
      <w:r>
        <w:rPr>
          <w:rFonts w:ascii="宋体" w:eastAsia="宋体" w:hAnsi="宋体" w:hint="eastAsia"/>
          <w:sz w:val="18"/>
          <w:szCs w:val="18"/>
        </w:rPr>
        <w:t>颗</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发光角度：</w:t>
      </w:r>
      <w:r>
        <w:rPr>
          <w:rFonts w:ascii="宋体" w:eastAsia="宋体" w:hAnsi="宋体"/>
          <w:sz w:val="18"/>
          <w:szCs w:val="18"/>
        </w:rPr>
        <w:t>10°</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最佳补光距离：</w:t>
      </w:r>
      <w:r>
        <w:rPr>
          <w:rFonts w:ascii="宋体" w:eastAsia="宋体" w:hAnsi="宋体"/>
          <w:sz w:val="18"/>
          <w:szCs w:val="18"/>
        </w:rPr>
        <w:t>16</w:t>
      </w:r>
      <w:r>
        <w:rPr>
          <w:rFonts w:ascii="宋体" w:eastAsia="宋体" w:hAnsi="宋体" w:hint="eastAsia"/>
          <w:sz w:val="18"/>
          <w:szCs w:val="18"/>
        </w:rPr>
        <w:t>米</w:t>
      </w:r>
      <w:r>
        <w:rPr>
          <w:rFonts w:ascii="宋体" w:eastAsia="宋体" w:hAnsi="宋体"/>
          <w:sz w:val="18"/>
          <w:szCs w:val="18"/>
        </w:rPr>
        <w:t>-25</w:t>
      </w:r>
      <w:r>
        <w:rPr>
          <w:rFonts w:ascii="宋体" w:eastAsia="宋体" w:hAnsi="宋体" w:hint="eastAsia"/>
          <w:sz w:val="18"/>
          <w:szCs w:val="18"/>
        </w:rPr>
        <w:t>米</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触发方式：电平量触发</w:t>
      </w:r>
      <w:r>
        <w:rPr>
          <w:rFonts w:ascii="宋体" w:eastAsia="宋体" w:hAnsi="宋体"/>
          <w:sz w:val="18"/>
          <w:szCs w:val="18"/>
        </w:rPr>
        <w:t>(</w:t>
      </w:r>
      <w:r>
        <w:rPr>
          <w:rFonts w:ascii="宋体" w:eastAsia="宋体" w:hAnsi="宋体" w:hint="eastAsia"/>
          <w:sz w:val="18"/>
          <w:szCs w:val="18"/>
        </w:rPr>
        <w:t>可选配开关量触发</w:t>
      </w:r>
      <w:r>
        <w:rPr>
          <w:rFonts w:ascii="宋体" w:eastAsia="宋体" w:hAnsi="宋体"/>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响应时间：小于</w:t>
      </w:r>
      <w:r>
        <w:rPr>
          <w:rFonts w:ascii="宋体" w:eastAsia="宋体" w:hAnsi="宋体"/>
          <w:sz w:val="18"/>
          <w:szCs w:val="18"/>
        </w:rPr>
        <w:t>20us</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日夜功能：支持环境亮度监测</w:t>
      </w:r>
      <w:r>
        <w:rPr>
          <w:rFonts w:ascii="宋体" w:eastAsia="宋体" w:hAnsi="宋体"/>
          <w:sz w:val="18"/>
          <w:szCs w:val="18"/>
        </w:rPr>
        <w:t>,</w:t>
      </w:r>
      <w:r>
        <w:rPr>
          <w:rFonts w:ascii="宋体" w:eastAsia="宋体" w:hAnsi="宋体" w:hint="eastAsia"/>
          <w:sz w:val="18"/>
          <w:szCs w:val="18"/>
        </w:rPr>
        <w:t>低照度下自动开启</w:t>
      </w:r>
      <w:r>
        <w:rPr>
          <w:rFonts w:ascii="宋体" w:eastAsia="宋体" w:hAnsi="宋体"/>
          <w:sz w:val="18"/>
          <w:szCs w:val="18"/>
        </w:rPr>
        <w:t>(</w:t>
      </w:r>
      <w:r>
        <w:rPr>
          <w:rFonts w:ascii="宋体" w:eastAsia="宋体" w:hAnsi="宋体" w:hint="eastAsia"/>
          <w:sz w:val="18"/>
          <w:szCs w:val="18"/>
        </w:rPr>
        <w:t>可选配</w:t>
      </w:r>
      <w:r>
        <w:rPr>
          <w:rFonts w:ascii="宋体" w:eastAsia="宋体" w:hAnsi="宋体"/>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触发信号电平：</w:t>
      </w:r>
      <w:r>
        <w:rPr>
          <w:rFonts w:ascii="宋体" w:eastAsia="宋体" w:hAnsi="宋体"/>
          <w:sz w:val="18"/>
          <w:szCs w:val="18"/>
        </w:rPr>
        <w:t>4V-6V</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防护等级：</w:t>
      </w:r>
      <w:r>
        <w:rPr>
          <w:rFonts w:ascii="宋体" w:eastAsia="宋体" w:hAnsi="宋体"/>
          <w:sz w:val="18"/>
          <w:szCs w:val="18"/>
        </w:rPr>
        <w:t>IP66</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lastRenderedPageBreak/>
        <w:t>外形尺寸：</w:t>
      </w:r>
      <w:r>
        <w:rPr>
          <w:rFonts w:ascii="宋体" w:eastAsia="宋体" w:hAnsi="宋体" w:hint="eastAsia"/>
          <w:sz w:val="18"/>
          <w:szCs w:val="18"/>
        </w:rPr>
        <w:t>128mm(W)</w:t>
      </w:r>
      <w:r>
        <w:rPr>
          <w:rFonts w:ascii="宋体" w:eastAsia="宋体" w:hAnsi="宋体" w:hint="eastAsia"/>
          <w:sz w:val="18"/>
          <w:szCs w:val="18"/>
        </w:rPr>
        <w:t>×</w:t>
      </w:r>
      <w:r>
        <w:rPr>
          <w:rFonts w:ascii="宋体" w:eastAsia="宋体" w:hAnsi="宋体" w:hint="eastAsia"/>
          <w:sz w:val="18"/>
          <w:szCs w:val="18"/>
        </w:rPr>
        <w:t>216mm(H)</w:t>
      </w:r>
      <w:r>
        <w:rPr>
          <w:rFonts w:ascii="宋体" w:eastAsia="宋体" w:hAnsi="宋体" w:hint="eastAsia"/>
          <w:sz w:val="18"/>
          <w:szCs w:val="18"/>
        </w:rPr>
        <w:t>×</w:t>
      </w:r>
      <w:r>
        <w:rPr>
          <w:rFonts w:ascii="宋体" w:eastAsia="宋体" w:hAnsi="宋体" w:hint="eastAsia"/>
          <w:sz w:val="18"/>
          <w:szCs w:val="18"/>
        </w:rPr>
        <w:t>159mm(D)</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整体重量：</w:t>
      </w:r>
      <w:r>
        <w:rPr>
          <w:rFonts w:ascii="宋体" w:eastAsia="宋体" w:hAnsi="宋体" w:hint="eastAsia"/>
          <w:sz w:val="18"/>
          <w:szCs w:val="18"/>
        </w:rPr>
        <w:t>2.72Kg</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功率：平均功率</w:t>
      </w:r>
      <w:r>
        <w:rPr>
          <w:rFonts w:ascii="宋体" w:eastAsia="宋体" w:hAnsi="宋体"/>
          <w:sz w:val="18"/>
          <w:szCs w:val="18"/>
        </w:rPr>
        <w:t>36W(</w:t>
      </w:r>
      <w:r>
        <w:rPr>
          <w:rFonts w:ascii="宋体" w:eastAsia="宋体" w:hAnsi="宋体" w:hint="eastAsia"/>
          <w:sz w:val="18"/>
          <w:szCs w:val="18"/>
        </w:rPr>
        <w:t>实际功率与控制方式有关</w:t>
      </w:r>
      <w:r>
        <w:rPr>
          <w:rFonts w:ascii="宋体" w:eastAsia="宋体" w:hAnsi="宋体"/>
          <w:sz w:val="18"/>
          <w:szCs w:val="18"/>
        </w:rPr>
        <w:t>)</w:t>
      </w:r>
    </w:p>
    <w:p w:rsidR="00654467" w:rsidRDefault="0065760D">
      <w:pPr>
        <w:pStyle w:val="afff9"/>
        <w:ind w:leftChars="-1" w:left="-2" w:firstLine="1"/>
        <w:rPr>
          <w:rFonts w:ascii="宋体" w:eastAsia="宋体" w:hAnsi="宋体" w:cs="宋体"/>
          <w:b/>
          <w:color w:val="000000"/>
          <w:sz w:val="18"/>
          <w:szCs w:val="18"/>
        </w:rPr>
      </w:pPr>
      <w:r>
        <w:rPr>
          <w:rFonts w:ascii="宋体" w:eastAsia="宋体" w:hAnsi="宋体" w:hint="eastAsia"/>
          <w:b/>
          <w:sz w:val="18"/>
          <w:szCs w:val="18"/>
        </w:rPr>
        <w:t>6</w:t>
      </w:r>
      <w:r>
        <w:rPr>
          <w:rFonts w:ascii="宋体" w:eastAsia="宋体" w:hAnsi="宋体" w:hint="eastAsia"/>
          <w:b/>
          <w:sz w:val="18"/>
          <w:szCs w:val="18"/>
        </w:rPr>
        <w:t>、</w:t>
      </w:r>
      <w:r>
        <w:rPr>
          <w:rFonts w:ascii="宋体" w:eastAsia="宋体" w:hAnsi="宋体" w:cs="宋体" w:hint="eastAsia"/>
          <w:b/>
          <w:color w:val="000000"/>
          <w:sz w:val="18"/>
          <w:szCs w:val="18"/>
        </w:rPr>
        <w:t>抱箱机箱</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定制，须有“泰州交警”字样</w:t>
      </w:r>
    </w:p>
    <w:p w:rsidR="00654467" w:rsidRDefault="0065760D">
      <w:pPr>
        <w:pStyle w:val="afff9"/>
        <w:ind w:leftChars="-1" w:left="-2" w:firstLine="1"/>
        <w:rPr>
          <w:rFonts w:ascii="宋体" w:eastAsia="宋体" w:hAnsi="宋体" w:cs="宋体"/>
          <w:b/>
          <w:color w:val="000000"/>
          <w:sz w:val="18"/>
          <w:szCs w:val="18"/>
        </w:rPr>
      </w:pPr>
      <w:r>
        <w:rPr>
          <w:rFonts w:ascii="宋体" w:eastAsia="宋体" w:hAnsi="宋体" w:hint="eastAsia"/>
          <w:b/>
          <w:sz w:val="18"/>
          <w:szCs w:val="18"/>
        </w:rPr>
        <w:t>7</w:t>
      </w:r>
      <w:r>
        <w:rPr>
          <w:rFonts w:ascii="宋体" w:eastAsia="宋体" w:hAnsi="宋体" w:hint="eastAsia"/>
          <w:b/>
          <w:sz w:val="18"/>
          <w:szCs w:val="18"/>
        </w:rPr>
        <w:t>、</w:t>
      </w:r>
      <w:r>
        <w:rPr>
          <w:rFonts w:ascii="宋体" w:eastAsia="宋体" w:hAnsi="宋体" w:cs="宋体" w:hint="eastAsia"/>
          <w:b/>
          <w:color w:val="000000"/>
          <w:sz w:val="18"/>
          <w:szCs w:val="18"/>
        </w:rPr>
        <w:t>电警机柜</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定制，须有“泰州交警”字样</w:t>
      </w:r>
    </w:p>
    <w:p w:rsidR="00654467" w:rsidRDefault="0065760D">
      <w:pPr>
        <w:pStyle w:val="afff9"/>
        <w:ind w:leftChars="-1" w:left="-2" w:firstLine="1"/>
        <w:rPr>
          <w:rFonts w:ascii="宋体" w:eastAsia="宋体" w:hAnsi="宋体" w:cs="宋体"/>
          <w:b/>
          <w:color w:val="000000"/>
          <w:sz w:val="18"/>
          <w:szCs w:val="18"/>
        </w:rPr>
      </w:pPr>
      <w:r>
        <w:rPr>
          <w:rFonts w:ascii="宋体" w:eastAsia="宋体" w:hAnsi="宋体" w:hint="eastAsia"/>
          <w:b/>
          <w:sz w:val="18"/>
          <w:szCs w:val="18"/>
        </w:rPr>
        <w:t>8</w:t>
      </w:r>
      <w:r>
        <w:rPr>
          <w:rFonts w:ascii="宋体" w:eastAsia="宋体" w:hAnsi="宋体" w:hint="eastAsia"/>
          <w:b/>
          <w:sz w:val="18"/>
          <w:szCs w:val="18"/>
        </w:rPr>
        <w:t>、</w:t>
      </w:r>
      <w:r>
        <w:rPr>
          <w:rFonts w:ascii="宋体" w:eastAsia="宋体" w:hAnsi="宋体" w:cs="宋体" w:hint="eastAsia"/>
          <w:b/>
          <w:color w:val="000000"/>
          <w:sz w:val="18"/>
          <w:szCs w:val="18"/>
        </w:rPr>
        <w:t>电警服务器</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w:t>
      </w:r>
      <w:r>
        <w:rPr>
          <w:rFonts w:ascii="宋体" w:eastAsia="宋体" w:hAnsi="宋体"/>
          <w:sz w:val="18"/>
          <w:szCs w:val="18"/>
        </w:rPr>
        <w:t>12</w:t>
      </w:r>
      <w:r>
        <w:rPr>
          <w:rFonts w:ascii="宋体" w:eastAsia="宋体" w:hAnsi="宋体" w:hint="eastAsia"/>
          <w:sz w:val="18"/>
          <w:szCs w:val="18"/>
        </w:rPr>
        <w:t>路</w:t>
      </w:r>
      <w:r>
        <w:rPr>
          <w:rFonts w:ascii="宋体" w:eastAsia="宋体" w:hAnsi="宋体"/>
          <w:sz w:val="18"/>
          <w:szCs w:val="18"/>
        </w:rPr>
        <w:t>H.265</w:t>
      </w:r>
      <w:r>
        <w:rPr>
          <w:rFonts w:ascii="宋体" w:eastAsia="宋体" w:hAnsi="宋体" w:hint="eastAsia"/>
          <w:sz w:val="18"/>
          <w:szCs w:val="18"/>
        </w:rPr>
        <w:t>、</w:t>
      </w:r>
      <w:r>
        <w:rPr>
          <w:rFonts w:ascii="宋体" w:eastAsia="宋体" w:hAnsi="宋体"/>
          <w:sz w:val="18"/>
          <w:szCs w:val="18"/>
        </w:rPr>
        <w:t>H.264</w:t>
      </w:r>
      <w:r>
        <w:rPr>
          <w:rFonts w:ascii="宋体" w:eastAsia="宋体" w:hAnsi="宋体" w:hint="eastAsia"/>
          <w:sz w:val="18"/>
          <w:szCs w:val="18"/>
        </w:rPr>
        <w:t>编码混合自适应接入；</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w:t>
      </w:r>
      <w:r>
        <w:rPr>
          <w:rFonts w:ascii="宋体" w:eastAsia="宋体" w:hAnsi="宋体" w:hint="eastAsia"/>
          <w:sz w:val="18"/>
          <w:szCs w:val="18"/>
        </w:rPr>
        <w:t>SDK</w:t>
      </w:r>
      <w:r>
        <w:rPr>
          <w:rFonts w:ascii="宋体" w:eastAsia="宋体" w:hAnsi="宋体" w:hint="eastAsia"/>
          <w:sz w:val="18"/>
          <w:szCs w:val="18"/>
        </w:rPr>
        <w:t>、</w:t>
      </w:r>
      <w:r>
        <w:rPr>
          <w:rFonts w:ascii="宋体" w:eastAsia="宋体" w:hAnsi="宋体" w:hint="eastAsia"/>
          <w:sz w:val="18"/>
          <w:szCs w:val="18"/>
        </w:rPr>
        <w:t>RTSP</w:t>
      </w:r>
      <w:r>
        <w:rPr>
          <w:rFonts w:ascii="宋体" w:eastAsia="宋体" w:hAnsi="宋体" w:hint="eastAsia"/>
          <w:sz w:val="18"/>
          <w:szCs w:val="18"/>
        </w:rPr>
        <w:t>、</w:t>
      </w:r>
      <w:r>
        <w:rPr>
          <w:rFonts w:ascii="宋体" w:eastAsia="宋体" w:hAnsi="宋体" w:hint="eastAsia"/>
          <w:sz w:val="18"/>
          <w:szCs w:val="18"/>
        </w:rPr>
        <w:t>ONVIF</w:t>
      </w:r>
      <w:r>
        <w:rPr>
          <w:rFonts w:ascii="宋体" w:eastAsia="宋体" w:hAnsi="宋体" w:hint="eastAsia"/>
          <w:sz w:val="18"/>
          <w:szCs w:val="18"/>
        </w:rPr>
        <w:t>和</w:t>
      </w:r>
      <w:r>
        <w:rPr>
          <w:rFonts w:ascii="宋体" w:eastAsia="宋体" w:hAnsi="宋体" w:hint="eastAsia"/>
          <w:sz w:val="18"/>
          <w:szCs w:val="18"/>
        </w:rPr>
        <w:t>GB28181</w:t>
      </w:r>
      <w:r>
        <w:rPr>
          <w:rFonts w:ascii="宋体" w:eastAsia="宋体" w:hAnsi="宋体" w:hint="eastAsia"/>
          <w:sz w:val="18"/>
          <w:szCs w:val="18"/>
        </w:rPr>
        <w:t>添加相机通道；</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支持图片存储展示，包括车辆卡口、违法、人脸、人体以及其他事件结构化图片数据</w:t>
      </w:r>
      <w:r>
        <w:rPr>
          <w:rFonts w:ascii="宋体" w:eastAsia="宋体" w:hAnsi="宋体"/>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支持视频预览、录像和回放，可配置录像计划，录像和图片存储空间可配置；</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支持本地浏览器查询数据，可设置多种筛选条件；查询结果可关联对应事件短录像；</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支持新国标电警应用，有反向卡口需要图片六合一时，最大支持</w:t>
      </w:r>
      <w:r>
        <w:rPr>
          <w:rFonts w:ascii="宋体" w:eastAsia="宋体" w:hAnsi="宋体"/>
          <w:sz w:val="18"/>
          <w:szCs w:val="18"/>
        </w:rPr>
        <w:t>6</w:t>
      </w:r>
      <w:r>
        <w:rPr>
          <w:rFonts w:ascii="宋体" w:eastAsia="宋体" w:hAnsi="宋体" w:hint="eastAsia"/>
          <w:sz w:val="18"/>
          <w:szCs w:val="18"/>
        </w:rPr>
        <w:t>个电警相机六合一；</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支持区间测速、区间限停和区间变道功能；</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支持多个相机抓拍数据匹配合成，三种匹配策略可选；</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支持多种字符叠加、图片合成模式；</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支持车牌黑白名单布防比对，黑白名单是否上传平台可配；</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支持双网隔离应用，可向两个隔离网络分别上传图片和视频数据；</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支持</w:t>
      </w:r>
      <w:r>
        <w:rPr>
          <w:rFonts w:ascii="宋体" w:eastAsia="宋体" w:hAnsi="宋体"/>
          <w:sz w:val="18"/>
          <w:szCs w:val="18"/>
        </w:rPr>
        <w:t>LED</w:t>
      </w:r>
      <w:r>
        <w:rPr>
          <w:rFonts w:ascii="宋体" w:eastAsia="宋体" w:hAnsi="宋体" w:hint="eastAsia"/>
          <w:sz w:val="18"/>
          <w:szCs w:val="18"/>
        </w:rPr>
        <w:t>屏（默认交通诱导屏和出入口</w:t>
      </w:r>
      <w:r>
        <w:rPr>
          <w:rFonts w:ascii="宋体" w:eastAsia="宋体" w:hAnsi="宋体"/>
          <w:sz w:val="18"/>
          <w:szCs w:val="18"/>
        </w:rPr>
        <w:t>LED</w:t>
      </w:r>
      <w:r>
        <w:rPr>
          <w:rFonts w:ascii="宋体" w:eastAsia="宋体" w:hAnsi="宋体" w:hint="eastAsia"/>
          <w:sz w:val="18"/>
          <w:szCs w:val="18"/>
        </w:rPr>
        <w:t>显示屏），音柱对接发布，发布条件和内容可自定义；</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硬件规格</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网络接口：</w:t>
      </w:r>
      <w:r>
        <w:rPr>
          <w:rFonts w:ascii="宋体" w:eastAsia="宋体" w:hAnsi="宋体"/>
          <w:sz w:val="18"/>
          <w:szCs w:val="18"/>
        </w:rPr>
        <w:t>2</w:t>
      </w:r>
      <w:r>
        <w:rPr>
          <w:rFonts w:ascii="宋体" w:eastAsia="宋体" w:hAnsi="宋体" w:hint="eastAsia"/>
          <w:sz w:val="18"/>
          <w:szCs w:val="18"/>
        </w:rPr>
        <w:t>个</w:t>
      </w:r>
      <w:r>
        <w:rPr>
          <w:rFonts w:ascii="宋体" w:eastAsia="宋体" w:hAnsi="宋体"/>
          <w:sz w:val="18"/>
          <w:szCs w:val="18"/>
        </w:rPr>
        <w:t>10/100/1000M</w:t>
      </w:r>
      <w:r>
        <w:rPr>
          <w:rFonts w:ascii="宋体" w:eastAsia="宋体" w:hAnsi="宋体" w:hint="eastAsia"/>
          <w:sz w:val="18"/>
          <w:szCs w:val="18"/>
        </w:rPr>
        <w:t>自适应以太网接口，双网卡，物理隔离；具备</w:t>
      </w:r>
      <w:r>
        <w:rPr>
          <w:rFonts w:ascii="宋体" w:eastAsia="宋体" w:hAnsi="宋体"/>
          <w:sz w:val="18"/>
          <w:szCs w:val="18"/>
        </w:rPr>
        <w:t>16</w:t>
      </w:r>
      <w:r>
        <w:rPr>
          <w:rFonts w:ascii="宋体" w:eastAsia="宋体" w:hAnsi="宋体" w:hint="eastAsia"/>
          <w:sz w:val="18"/>
          <w:szCs w:val="18"/>
        </w:rPr>
        <w:t>个</w:t>
      </w:r>
      <w:r>
        <w:rPr>
          <w:rFonts w:ascii="宋体" w:eastAsia="宋体" w:hAnsi="宋体"/>
          <w:sz w:val="18"/>
          <w:szCs w:val="18"/>
        </w:rPr>
        <w:t>1000M</w:t>
      </w:r>
      <w:r>
        <w:rPr>
          <w:rFonts w:ascii="宋体" w:eastAsia="宋体" w:hAnsi="宋体" w:hint="eastAsia"/>
          <w:sz w:val="18"/>
          <w:szCs w:val="18"/>
        </w:rPr>
        <w:t>以太网接口；具备</w:t>
      </w:r>
      <w:r>
        <w:rPr>
          <w:rFonts w:ascii="宋体" w:eastAsia="宋体" w:hAnsi="宋体"/>
          <w:sz w:val="18"/>
          <w:szCs w:val="18"/>
        </w:rPr>
        <w:t>2</w:t>
      </w:r>
      <w:r>
        <w:rPr>
          <w:rFonts w:ascii="宋体" w:eastAsia="宋体" w:hAnsi="宋体" w:hint="eastAsia"/>
          <w:sz w:val="18"/>
          <w:szCs w:val="18"/>
        </w:rPr>
        <w:t>个光口（</w:t>
      </w:r>
      <w:r>
        <w:rPr>
          <w:rFonts w:ascii="宋体" w:eastAsia="宋体" w:hAnsi="宋体"/>
          <w:sz w:val="18"/>
          <w:szCs w:val="18"/>
        </w:rPr>
        <w:t>SFP</w:t>
      </w:r>
      <w:r>
        <w:rPr>
          <w:rFonts w:ascii="宋体" w:eastAsia="宋体" w:hAnsi="宋体" w:hint="eastAsia"/>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硬盘接口：</w:t>
      </w:r>
      <w:r>
        <w:rPr>
          <w:rFonts w:ascii="宋体" w:eastAsia="宋体" w:hAnsi="宋体"/>
          <w:sz w:val="18"/>
          <w:szCs w:val="18"/>
        </w:rPr>
        <w:t>4</w:t>
      </w:r>
      <w:r>
        <w:rPr>
          <w:rFonts w:ascii="宋体" w:eastAsia="宋体" w:hAnsi="宋体" w:hint="eastAsia"/>
          <w:sz w:val="18"/>
          <w:szCs w:val="18"/>
        </w:rPr>
        <w:t>个</w:t>
      </w:r>
      <w:r>
        <w:rPr>
          <w:rFonts w:ascii="宋体" w:eastAsia="宋体" w:hAnsi="宋体"/>
          <w:sz w:val="18"/>
          <w:szCs w:val="18"/>
        </w:rPr>
        <w:t>SATA</w:t>
      </w:r>
      <w:r>
        <w:rPr>
          <w:rFonts w:ascii="宋体" w:eastAsia="宋体" w:hAnsi="宋体" w:hint="eastAsia"/>
          <w:sz w:val="18"/>
          <w:szCs w:val="18"/>
        </w:rPr>
        <w:t>接口</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音频接口：</w:t>
      </w:r>
      <w:r>
        <w:rPr>
          <w:rFonts w:ascii="宋体" w:eastAsia="宋体" w:hAnsi="宋体"/>
          <w:sz w:val="18"/>
          <w:szCs w:val="18"/>
        </w:rPr>
        <w:t>1</w:t>
      </w:r>
      <w:r>
        <w:rPr>
          <w:rFonts w:ascii="宋体" w:eastAsia="宋体" w:hAnsi="宋体" w:hint="eastAsia"/>
          <w:sz w:val="18"/>
          <w:szCs w:val="18"/>
        </w:rPr>
        <w:t>个音频输入接口、</w:t>
      </w:r>
      <w:r>
        <w:rPr>
          <w:rFonts w:ascii="宋体" w:eastAsia="宋体" w:hAnsi="宋体"/>
          <w:sz w:val="18"/>
          <w:szCs w:val="18"/>
        </w:rPr>
        <w:t>1</w:t>
      </w:r>
      <w:r>
        <w:rPr>
          <w:rFonts w:ascii="宋体" w:eastAsia="宋体" w:hAnsi="宋体" w:hint="eastAsia"/>
          <w:sz w:val="18"/>
          <w:szCs w:val="18"/>
        </w:rPr>
        <w:t>个音频输出接口；</w:t>
      </w:r>
    </w:p>
    <w:p w:rsidR="00654467" w:rsidRDefault="0065760D">
      <w:pPr>
        <w:pStyle w:val="afff9"/>
        <w:ind w:leftChars="-1" w:left="-2" w:firstLine="1"/>
        <w:rPr>
          <w:rFonts w:ascii="宋体" w:eastAsia="宋体" w:hAnsi="宋体"/>
          <w:sz w:val="18"/>
          <w:szCs w:val="18"/>
        </w:rPr>
      </w:pPr>
      <w:r>
        <w:rPr>
          <w:rFonts w:ascii="宋体" w:eastAsia="宋体" w:hAnsi="宋体"/>
          <w:sz w:val="18"/>
          <w:szCs w:val="18"/>
        </w:rPr>
        <w:t>IO</w:t>
      </w:r>
      <w:r>
        <w:rPr>
          <w:rFonts w:ascii="宋体" w:eastAsia="宋体" w:hAnsi="宋体" w:hint="eastAsia"/>
          <w:sz w:val="18"/>
          <w:szCs w:val="18"/>
        </w:rPr>
        <w:t>报警接口：</w:t>
      </w:r>
      <w:r>
        <w:rPr>
          <w:rFonts w:ascii="宋体" w:eastAsia="宋体" w:hAnsi="宋体"/>
          <w:sz w:val="18"/>
          <w:szCs w:val="18"/>
        </w:rPr>
        <w:t>2</w:t>
      </w:r>
      <w:r>
        <w:rPr>
          <w:rFonts w:ascii="宋体" w:eastAsia="宋体" w:hAnsi="宋体" w:hint="eastAsia"/>
          <w:sz w:val="18"/>
          <w:szCs w:val="18"/>
        </w:rPr>
        <w:t>路报警输入接口、</w:t>
      </w:r>
      <w:r>
        <w:rPr>
          <w:rFonts w:ascii="宋体" w:eastAsia="宋体" w:hAnsi="宋体"/>
          <w:sz w:val="18"/>
          <w:szCs w:val="18"/>
        </w:rPr>
        <w:t>2</w:t>
      </w:r>
      <w:r>
        <w:rPr>
          <w:rFonts w:ascii="宋体" w:eastAsia="宋体" w:hAnsi="宋体" w:hint="eastAsia"/>
          <w:sz w:val="18"/>
          <w:szCs w:val="18"/>
        </w:rPr>
        <w:t>路报警输出接口；</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指示灯：电源</w:t>
      </w:r>
      <w:r>
        <w:rPr>
          <w:rFonts w:ascii="宋体" w:eastAsia="宋体" w:hAnsi="宋体"/>
          <w:sz w:val="18"/>
          <w:szCs w:val="18"/>
        </w:rPr>
        <w:t>/</w:t>
      </w:r>
      <w:r>
        <w:rPr>
          <w:rFonts w:ascii="宋体" w:eastAsia="宋体" w:hAnsi="宋体" w:hint="eastAsia"/>
          <w:sz w:val="18"/>
          <w:szCs w:val="18"/>
        </w:rPr>
        <w:t>报警</w:t>
      </w:r>
      <w:r>
        <w:rPr>
          <w:rFonts w:ascii="宋体" w:eastAsia="宋体" w:hAnsi="宋体"/>
          <w:sz w:val="18"/>
          <w:szCs w:val="18"/>
        </w:rPr>
        <w:t>/</w:t>
      </w:r>
      <w:r>
        <w:rPr>
          <w:rFonts w:ascii="宋体" w:eastAsia="宋体" w:hAnsi="宋体" w:hint="eastAsia"/>
          <w:sz w:val="18"/>
          <w:szCs w:val="18"/>
        </w:rPr>
        <w:t>硬盘</w:t>
      </w:r>
      <w:r>
        <w:rPr>
          <w:rFonts w:ascii="宋体" w:eastAsia="宋体" w:hAnsi="宋体"/>
          <w:sz w:val="18"/>
          <w:szCs w:val="18"/>
        </w:rPr>
        <w:t>/</w:t>
      </w:r>
      <w:r>
        <w:rPr>
          <w:rFonts w:ascii="宋体" w:eastAsia="宋体" w:hAnsi="宋体" w:hint="eastAsia"/>
          <w:sz w:val="18"/>
          <w:szCs w:val="18"/>
        </w:rPr>
        <w:t>就绪，共</w:t>
      </w:r>
      <w:r>
        <w:rPr>
          <w:rFonts w:ascii="宋体" w:eastAsia="宋体" w:hAnsi="宋体"/>
          <w:sz w:val="18"/>
          <w:szCs w:val="18"/>
        </w:rPr>
        <w:t>4</w:t>
      </w:r>
      <w:r>
        <w:rPr>
          <w:rFonts w:ascii="宋体" w:eastAsia="宋体" w:hAnsi="宋体" w:hint="eastAsia"/>
          <w:sz w:val="18"/>
          <w:szCs w:val="18"/>
        </w:rPr>
        <w:t>个状态指示灯；</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其他接口：</w:t>
      </w:r>
      <w:r>
        <w:rPr>
          <w:rFonts w:ascii="宋体" w:eastAsia="宋体" w:hAnsi="宋体" w:hint="eastAsia"/>
          <w:sz w:val="18"/>
          <w:szCs w:val="18"/>
        </w:rPr>
        <w:t>2</w:t>
      </w:r>
      <w:r>
        <w:rPr>
          <w:rFonts w:ascii="宋体" w:eastAsia="宋体" w:hAnsi="宋体" w:hint="eastAsia"/>
          <w:sz w:val="18"/>
          <w:szCs w:val="18"/>
        </w:rPr>
        <w:t>个</w:t>
      </w:r>
      <w:r>
        <w:rPr>
          <w:rFonts w:ascii="宋体" w:eastAsia="宋体" w:hAnsi="宋体" w:hint="eastAsia"/>
          <w:sz w:val="18"/>
          <w:szCs w:val="18"/>
        </w:rPr>
        <w:t>RS-232</w:t>
      </w:r>
      <w:r>
        <w:rPr>
          <w:rFonts w:ascii="宋体" w:eastAsia="宋体" w:hAnsi="宋体" w:hint="eastAsia"/>
          <w:sz w:val="18"/>
          <w:szCs w:val="18"/>
        </w:rPr>
        <w:t>接口、</w:t>
      </w:r>
      <w:r>
        <w:rPr>
          <w:rFonts w:ascii="宋体" w:eastAsia="宋体" w:hAnsi="宋体" w:hint="eastAsia"/>
          <w:sz w:val="18"/>
          <w:szCs w:val="18"/>
        </w:rPr>
        <w:t>2</w:t>
      </w:r>
      <w:r>
        <w:rPr>
          <w:rFonts w:ascii="宋体" w:eastAsia="宋体" w:hAnsi="宋体" w:hint="eastAsia"/>
          <w:sz w:val="18"/>
          <w:szCs w:val="18"/>
        </w:rPr>
        <w:t>个</w:t>
      </w:r>
      <w:r>
        <w:rPr>
          <w:rFonts w:ascii="宋体" w:eastAsia="宋体" w:hAnsi="宋体" w:hint="eastAsia"/>
          <w:sz w:val="18"/>
          <w:szCs w:val="18"/>
        </w:rPr>
        <w:t>RS-485</w:t>
      </w:r>
      <w:r>
        <w:rPr>
          <w:rFonts w:ascii="宋体" w:eastAsia="宋体" w:hAnsi="宋体" w:hint="eastAsia"/>
          <w:sz w:val="18"/>
          <w:szCs w:val="18"/>
        </w:rPr>
        <w:t>接口、</w:t>
      </w:r>
      <w:r>
        <w:rPr>
          <w:rFonts w:ascii="宋体" w:eastAsia="宋体" w:hAnsi="宋体" w:hint="eastAsia"/>
          <w:sz w:val="18"/>
          <w:szCs w:val="18"/>
        </w:rPr>
        <w:t>1</w:t>
      </w:r>
      <w:r>
        <w:rPr>
          <w:rFonts w:ascii="宋体" w:eastAsia="宋体" w:hAnsi="宋体" w:hint="eastAsia"/>
          <w:sz w:val="18"/>
          <w:szCs w:val="18"/>
        </w:rPr>
        <w:t>个</w:t>
      </w:r>
      <w:r>
        <w:rPr>
          <w:rFonts w:ascii="宋体" w:eastAsia="宋体" w:hAnsi="宋体" w:hint="eastAsia"/>
          <w:sz w:val="18"/>
          <w:szCs w:val="18"/>
        </w:rPr>
        <w:t>USB3.0</w:t>
      </w:r>
      <w:r>
        <w:rPr>
          <w:rFonts w:ascii="宋体" w:eastAsia="宋体" w:hAnsi="宋体" w:hint="eastAsia"/>
          <w:sz w:val="18"/>
          <w:szCs w:val="18"/>
        </w:rPr>
        <w:t>接口；</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重量</w:t>
      </w:r>
      <w:r>
        <w:rPr>
          <w:rFonts w:ascii="宋体" w:eastAsia="宋体" w:hAnsi="宋体"/>
          <w:sz w:val="18"/>
          <w:szCs w:val="18"/>
        </w:rPr>
        <w:t>(</w:t>
      </w:r>
      <w:r>
        <w:rPr>
          <w:rFonts w:ascii="宋体" w:eastAsia="宋体" w:hAnsi="宋体" w:hint="eastAsia"/>
          <w:sz w:val="18"/>
          <w:szCs w:val="18"/>
        </w:rPr>
        <w:t>不含硬盘）：≤</w:t>
      </w:r>
      <w:r>
        <w:rPr>
          <w:rFonts w:ascii="宋体" w:eastAsia="宋体" w:hAnsi="宋体"/>
          <w:sz w:val="18"/>
          <w:szCs w:val="18"/>
        </w:rPr>
        <w:t>5.1kg</w:t>
      </w:r>
      <w:r>
        <w:rPr>
          <w:rFonts w:ascii="宋体" w:eastAsia="宋体" w:hAnsi="宋体" w:hint="eastAsia"/>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运行功耗：≤</w:t>
      </w:r>
      <w:r>
        <w:rPr>
          <w:rFonts w:ascii="宋体" w:eastAsia="宋体" w:hAnsi="宋体"/>
          <w:sz w:val="18"/>
          <w:szCs w:val="18"/>
        </w:rPr>
        <w:t>50W</w:t>
      </w:r>
      <w:r>
        <w:rPr>
          <w:rFonts w:ascii="宋体" w:eastAsia="宋体" w:hAnsi="宋体" w:hint="eastAsia"/>
          <w:sz w:val="18"/>
          <w:szCs w:val="18"/>
        </w:rPr>
        <w:t>；</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工作温度</w:t>
      </w:r>
      <w:r>
        <w:rPr>
          <w:rFonts w:ascii="宋体" w:eastAsia="宋体" w:hAnsi="宋体"/>
          <w:sz w:val="18"/>
          <w:szCs w:val="18"/>
        </w:rPr>
        <w:t>-40</w:t>
      </w:r>
      <w:r>
        <w:rPr>
          <w:rFonts w:ascii="宋体" w:eastAsia="宋体" w:hAnsi="宋体" w:hint="eastAsia"/>
          <w:sz w:val="18"/>
          <w:szCs w:val="18"/>
        </w:rPr>
        <w:t>℃～</w:t>
      </w:r>
      <w:r>
        <w:rPr>
          <w:rFonts w:ascii="宋体" w:eastAsia="宋体" w:hAnsi="宋体"/>
          <w:sz w:val="18"/>
          <w:szCs w:val="18"/>
        </w:rPr>
        <w:t>70</w:t>
      </w:r>
      <w:r>
        <w:rPr>
          <w:rFonts w:ascii="宋体" w:eastAsia="宋体" w:hAnsi="宋体" w:hint="eastAsia"/>
          <w:sz w:val="18"/>
          <w:szCs w:val="18"/>
        </w:rPr>
        <w:t>℃、工作湿度</w:t>
      </w:r>
      <w:r>
        <w:rPr>
          <w:rFonts w:ascii="宋体" w:eastAsia="宋体" w:hAnsi="宋体"/>
          <w:sz w:val="18"/>
          <w:szCs w:val="18"/>
        </w:rPr>
        <w:t>10%</w:t>
      </w:r>
      <w:r>
        <w:rPr>
          <w:rFonts w:ascii="宋体" w:eastAsia="宋体" w:hAnsi="宋体" w:hint="eastAsia"/>
          <w:sz w:val="18"/>
          <w:szCs w:val="18"/>
        </w:rPr>
        <w:t>～</w:t>
      </w:r>
      <w:r>
        <w:rPr>
          <w:rFonts w:ascii="宋体" w:eastAsia="宋体" w:hAnsi="宋体"/>
          <w:sz w:val="18"/>
          <w:szCs w:val="18"/>
        </w:rPr>
        <w:t>90%</w:t>
      </w:r>
      <w:r>
        <w:rPr>
          <w:rFonts w:ascii="宋体" w:eastAsia="宋体" w:hAnsi="宋体" w:hint="eastAsia"/>
          <w:sz w:val="18"/>
          <w:szCs w:val="18"/>
        </w:rPr>
        <w:t>，无风扇设计，适合多种场景下应用；</w:t>
      </w:r>
    </w:p>
    <w:p w:rsidR="00654467" w:rsidRDefault="0065760D">
      <w:pPr>
        <w:pStyle w:val="afff9"/>
        <w:ind w:leftChars="-1" w:left="-2" w:firstLine="1"/>
        <w:rPr>
          <w:rFonts w:ascii="宋体" w:eastAsia="宋体" w:hAnsi="宋体" w:cs="宋体"/>
          <w:b/>
          <w:color w:val="000000"/>
          <w:sz w:val="18"/>
          <w:szCs w:val="18"/>
        </w:rPr>
      </w:pPr>
      <w:r>
        <w:rPr>
          <w:rFonts w:ascii="宋体" w:eastAsia="宋体" w:hAnsi="宋体" w:hint="eastAsia"/>
          <w:b/>
          <w:sz w:val="18"/>
          <w:szCs w:val="18"/>
        </w:rPr>
        <w:t>9</w:t>
      </w:r>
      <w:r>
        <w:rPr>
          <w:rFonts w:ascii="宋体" w:eastAsia="宋体" w:hAnsi="宋体" w:hint="eastAsia"/>
          <w:b/>
          <w:sz w:val="18"/>
          <w:szCs w:val="18"/>
        </w:rPr>
        <w:t>、</w:t>
      </w:r>
      <w:r>
        <w:rPr>
          <w:rFonts w:ascii="宋体" w:eastAsia="宋体" w:hAnsi="宋体" w:cs="宋体" w:hint="eastAsia"/>
          <w:b/>
          <w:color w:val="000000"/>
          <w:sz w:val="18"/>
          <w:szCs w:val="18"/>
        </w:rPr>
        <w:t>球机</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lastRenderedPageBreak/>
        <w:t>附于信号灯，</w:t>
      </w:r>
      <w:r>
        <w:rPr>
          <w:rFonts w:ascii="宋体" w:eastAsia="宋体" w:hAnsi="宋体"/>
          <w:sz w:val="18"/>
          <w:szCs w:val="18"/>
        </w:rPr>
        <w:t>25</w:t>
      </w:r>
      <w:r>
        <w:rPr>
          <w:rFonts w:ascii="宋体" w:eastAsia="宋体" w:hAnsi="宋体" w:hint="eastAsia"/>
          <w:sz w:val="18"/>
          <w:szCs w:val="18"/>
        </w:rPr>
        <w:t>倍单枪版猫头鹰枪球</w:t>
      </w:r>
      <w:r>
        <w:rPr>
          <w:rFonts w:ascii="宋体" w:eastAsia="宋体" w:hAnsi="宋体"/>
          <w:sz w:val="18"/>
          <w:szCs w:val="18"/>
        </w:rPr>
        <w:t xml:space="preserve"> </w:t>
      </w:r>
      <w:r>
        <w:rPr>
          <w:rFonts w:ascii="宋体" w:eastAsia="宋体" w:hAnsi="宋体" w:hint="eastAsia"/>
          <w:sz w:val="18"/>
          <w:szCs w:val="18"/>
        </w:rPr>
        <w:t>支持基于行业平台实现云图立体防控</w:t>
      </w:r>
      <w:r>
        <w:rPr>
          <w:rFonts w:ascii="宋体" w:eastAsia="宋体" w:hAnsi="宋体"/>
          <w:sz w:val="18"/>
          <w:szCs w:val="18"/>
        </w:rPr>
        <w:t xml:space="preserve"> </w:t>
      </w:r>
      <w:r>
        <w:rPr>
          <w:rFonts w:ascii="宋体" w:eastAsia="宋体" w:hAnsi="宋体" w:hint="eastAsia"/>
          <w:sz w:val="18"/>
          <w:szCs w:val="18"/>
        </w:rPr>
        <w:t>支持在摄像机的实时视频画面中添加最多</w:t>
      </w:r>
      <w:r>
        <w:rPr>
          <w:rFonts w:ascii="宋体" w:eastAsia="宋体" w:hAnsi="宋体"/>
          <w:sz w:val="18"/>
          <w:szCs w:val="18"/>
        </w:rPr>
        <w:t>500</w:t>
      </w:r>
      <w:r>
        <w:rPr>
          <w:rFonts w:ascii="宋体" w:eastAsia="宋体" w:hAnsi="宋体" w:hint="eastAsia"/>
          <w:sz w:val="18"/>
          <w:szCs w:val="18"/>
        </w:rPr>
        <w:t>个</w:t>
      </w:r>
      <w:r>
        <w:rPr>
          <w:rFonts w:ascii="宋体" w:eastAsia="宋体" w:hAnsi="宋体"/>
          <w:sz w:val="18"/>
          <w:szCs w:val="18"/>
        </w:rPr>
        <w:t>AR</w:t>
      </w:r>
      <w:r>
        <w:rPr>
          <w:rFonts w:ascii="宋体" w:eastAsia="宋体" w:hAnsi="宋体" w:hint="eastAsia"/>
          <w:sz w:val="18"/>
          <w:szCs w:val="18"/>
        </w:rPr>
        <w:t>标签，且可实现标签与标签联动的功能</w:t>
      </w:r>
      <w:r>
        <w:rPr>
          <w:rFonts w:ascii="宋体" w:eastAsia="宋体" w:hAnsi="宋体"/>
          <w:sz w:val="18"/>
          <w:szCs w:val="18"/>
        </w:rPr>
        <w:t xml:space="preserve"> </w:t>
      </w:r>
      <w:r>
        <w:rPr>
          <w:rFonts w:ascii="宋体" w:eastAsia="宋体" w:hAnsi="宋体" w:hint="eastAsia"/>
          <w:sz w:val="18"/>
          <w:szCs w:val="18"/>
        </w:rPr>
        <w:t>人脸抓拍：支持同时抓拍</w:t>
      </w:r>
      <w:r>
        <w:rPr>
          <w:rFonts w:ascii="宋体" w:eastAsia="宋体" w:hAnsi="宋体"/>
          <w:sz w:val="18"/>
          <w:szCs w:val="18"/>
        </w:rPr>
        <w:t>30</w:t>
      </w:r>
      <w:r>
        <w:rPr>
          <w:rFonts w:ascii="宋体" w:eastAsia="宋体" w:hAnsi="宋体" w:hint="eastAsia"/>
          <w:sz w:val="18"/>
          <w:szCs w:val="18"/>
        </w:rPr>
        <w:t>张人脸，支持对运动人脸进行检测、跟踪、抓拍、评分、筛选，输出最优的人脸抓图</w:t>
      </w:r>
      <w:r>
        <w:rPr>
          <w:rFonts w:ascii="宋体" w:eastAsia="宋体" w:hAnsi="宋体"/>
          <w:sz w:val="18"/>
          <w:szCs w:val="18"/>
        </w:rPr>
        <w:t xml:space="preserve"> </w:t>
      </w:r>
      <w:r>
        <w:rPr>
          <w:rFonts w:ascii="宋体" w:eastAsia="宋体" w:hAnsi="宋体" w:hint="eastAsia"/>
          <w:sz w:val="18"/>
          <w:szCs w:val="18"/>
        </w:rPr>
        <w:t>道路监控：支持车辆检测（支持车牌识别，车型</w:t>
      </w:r>
      <w:r>
        <w:rPr>
          <w:rFonts w:ascii="宋体" w:eastAsia="宋体" w:hAnsi="宋体"/>
          <w:sz w:val="18"/>
          <w:szCs w:val="18"/>
        </w:rPr>
        <w:t>/</w:t>
      </w:r>
      <w:r>
        <w:rPr>
          <w:rFonts w:ascii="宋体" w:eastAsia="宋体" w:hAnsi="宋体" w:hint="eastAsia"/>
          <w:sz w:val="18"/>
          <w:szCs w:val="18"/>
        </w:rPr>
        <w:t>车身颜色</w:t>
      </w:r>
      <w:r>
        <w:rPr>
          <w:rFonts w:ascii="宋体" w:eastAsia="宋体" w:hAnsi="宋体"/>
          <w:sz w:val="18"/>
          <w:szCs w:val="18"/>
        </w:rPr>
        <w:t>/</w:t>
      </w:r>
      <w:r>
        <w:rPr>
          <w:rFonts w:ascii="宋体" w:eastAsia="宋体" w:hAnsi="宋体" w:hint="eastAsia"/>
          <w:sz w:val="18"/>
          <w:szCs w:val="18"/>
        </w:rPr>
        <w:t>车牌颜色识别）和混行检测，车牌捕获及检索、多场景巡航检测、云存储服务功能</w:t>
      </w:r>
      <w:r>
        <w:rPr>
          <w:rFonts w:ascii="宋体" w:eastAsia="宋体" w:hAnsi="宋体"/>
          <w:sz w:val="18"/>
          <w:szCs w:val="18"/>
        </w:rPr>
        <w:t xml:space="preserve"> Smart</w:t>
      </w:r>
      <w:r>
        <w:rPr>
          <w:rFonts w:ascii="宋体" w:eastAsia="宋体" w:hAnsi="宋体" w:hint="eastAsia"/>
          <w:sz w:val="18"/>
          <w:szCs w:val="18"/>
        </w:rPr>
        <w:t>事件：支持全景路对设定区域进行布防，当检测到目标时联动特写摄像机对目标进行跟踪及报警，实现周界布防。支持细节路对设定区域进行布防</w:t>
      </w:r>
      <w:r>
        <w:rPr>
          <w:rFonts w:ascii="宋体" w:eastAsia="宋体" w:hAnsi="宋体"/>
          <w:sz w:val="18"/>
          <w:szCs w:val="18"/>
        </w:rPr>
        <w:t xml:space="preserve"> </w:t>
      </w:r>
      <w:r>
        <w:rPr>
          <w:rFonts w:ascii="宋体" w:eastAsia="宋体" w:hAnsi="宋体" w:hint="eastAsia"/>
          <w:sz w:val="18"/>
          <w:szCs w:val="18"/>
        </w:rPr>
        <w:t>支持声光警戒：报警联动白光闪烁报警和声音报警，声音内容可选</w:t>
      </w:r>
      <w:r>
        <w:rPr>
          <w:rFonts w:ascii="宋体" w:eastAsia="宋体" w:hAnsi="宋体"/>
          <w:sz w:val="18"/>
          <w:szCs w:val="18"/>
        </w:rPr>
        <w:t xml:space="preserve"> </w:t>
      </w:r>
      <w:r>
        <w:rPr>
          <w:rFonts w:ascii="宋体" w:eastAsia="宋体" w:hAnsi="宋体" w:hint="eastAsia"/>
          <w:sz w:val="18"/>
          <w:szCs w:val="18"/>
        </w:rPr>
        <w:t>支持点击全景画面联动特写镜头，手动跟踪运动目标</w:t>
      </w:r>
      <w:r>
        <w:rPr>
          <w:rFonts w:ascii="宋体" w:eastAsia="宋体" w:hAnsi="宋体"/>
          <w:sz w:val="18"/>
          <w:szCs w:val="18"/>
        </w:rPr>
        <w:t xml:space="preserve"> </w:t>
      </w:r>
      <w:r>
        <w:rPr>
          <w:rFonts w:ascii="宋体" w:eastAsia="宋体" w:hAnsi="宋体" w:hint="eastAsia"/>
          <w:sz w:val="18"/>
          <w:szCs w:val="18"/>
        </w:rPr>
        <w:t>支持全景路</w:t>
      </w:r>
      <w:r>
        <w:rPr>
          <w:rFonts w:ascii="宋体" w:eastAsia="宋体" w:hAnsi="宋体"/>
          <w:sz w:val="18"/>
          <w:szCs w:val="18"/>
        </w:rPr>
        <w:t>2560×1440@25fps</w:t>
      </w:r>
      <w:r>
        <w:rPr>
          <w:rFonts w:ascii="宋体" w:eastAsia="宋体" w:hAnsi="宋体" w:hint="eastAsia"/>
          <w:sz w:val="18"/>
          <w:szCs w:val="18"/>
        </w:rPr>
        <w:t>高清画面输出，细节路</w:t>
      </w:r>
      <w:r>
        <w:rPr>
          <w:rFonts w:ascii="宋体" w:eastAsia="宋体" w:hAnsi="宋体" w:hint="eastAsia"/>
          <w:sz w:val="18"/>
          <w:szCs w:val="18"/>
        </w:rPr>
        <w:t>最大</w:t>
      </w:r>
      <w:r>
        <w:rPr>
          <w:rFonts w:ascii="宋体" w:eastAsia="宋体" w:hAnsi="宋体"/>
          <w:sz w:val="18"/>
          <w:szCs w:val="18"/>
        </w:rPr>
        <w:t>2560×1440@30fps</w:t>
      </w:r>
      <w:r>
        <w:rPr>
          <w:rFonts w:ascii="宋体" w:eastAsia="宋体" w:hAnsi="宋体" w:hint="eastAsia"/>
          <w:sz w:val="18"/>
          <w:szCs w:val="18"/>
        </w:rPr>
        <w:t>高清画面输出</w:t>
      </w:r>
      <w:r>
        <w:rPr>
          <w:rFonts w:ascii="宋体" w:eastAsia="宋体" w:hAnsi="宋体"/>
          <w:sz w:val="18"/>
          <w:szCs w:val="18"/>
        </w:rPr>
        <w:t xml:space="preserve"> </w:t>
      </w:r>
      <w:r>
        <w:rPr>
          <w:rFonts w:ascii="宋体" w:eastAsia="宋体" w:hAnsi="宋体" w:hint="eastAsia"/>
          <w:sz w:val="18"/>
          <w:szCs w:val="18"/>
        </w:rPr>
        <w:t>支持</w:t>
      </w:r>
      <w:r>
        <w:rPr>
          <w:rFonts w:ascii="宋体" w:eastAsia="宋体" w:hAnsi="宋体"/>
          <w:sz w:val="18"/>
          <w:szCs w:val="18"/>
        </w:rPr>
        <w:t>H.265</w:t>
      </w:r>
      <w:r>
        <w:rPr>
          <w:rFonts w:ascii="宋体" w:eastAsia="宋体" w:hAnsi="宋体" w:hint="eastAsia"/>
          <w:sz w:val="18"/>
          <w:szCs w:val="18"/>
        </w:rPr>
        <w:t>高效压缩算法，可较大节省存储空间</w:t>
      </w:r>
      <w:r>
        <w:rPr>
          <w:rFonts w:ascii="宋体" w:eastAsia="宋体" w:hAnsi="宋体"/>
          <w:sz w:val="18"/>
          <w:szCs w:val="18"/>
        </w:rPr>
        <w:t xml:space="preserve"> </w:t>
      </w:r>
      <w:r>
        <w:rPr>
          <w:rFonts w:ascii="宋体" w:eastAsia="宋体" w:hAnsi="宋体" w:hint="eastAsia"/>
          <w:sz w:val="18"/>
          <w:szCs w:val="18"/>
        </w:rPr>
        <w:t>采用高效红外阵列，低功耗，照射距离最远可达</w:t>
      </w:r>
      <w:r>
        <w:rPr>
          <w:rFonts w:ascii="宋体" w:eastAsia="宋体" w:hAnsi="宋体"/>
          <w:sz w:val="18"/>
          <w:szCs w:val="18"/>
        </w:rPr>
        <w:t xml:space="preserve">200m </w:t>
      </w:r>
      <w:r>
        <w:rPr>
          <w:rFonts w:ascii="宋体" w:eastAsia="宋体" w:hAnsi="宋体" w:hint="eastAsia"/>
          <w:sz w:val="18"/>
          <w:szCs w:val="18"/>
        </w:rPr>
        <w:t>支持宽动态范围达</w:t>
      </w:r>
      <w:r>
        <w:rPr>
          <w:rFonts w:ascii="宋体" w:eastAsia="宋体" w:hAnsi="宋体"/>
          <w:sz w:val="18"/>
          <w:szCs w:val="18"/>
        </w:rPr>
        <w:t>120dB</w:t>
      </w:r>
      <w:r>
        <w:rPr>
          <w:rFonts w:ascii="宋体" w:eastAsia="宋体" w:hAnsi="宋体" w:hint="eastAsia"/>
          <w:sz w:val="18"/>
          <w:szCs w:val="18"/>
        </w:rPr>
        <w:t>，适合逆光环境监控</w:t>
      </w:r>
      <w:r>
        <w:rPr>
          <w:rFonts w:ascii="宋体" w:eastAsia="宋体" w:hAnsi="宋体"/>
          <w:sz w:val="18"/>
          <w:szCs w:val="18"/>
        </w:rPr>
        <w:t xml:space="preserve"> </w:t>
      </w:r>
      <w:r>
        <w:rPr>
          <w:rFonts w:ascii="宋体" w:eastAsia="宋体" w:hAnsi="宋体" w:hint="eastAsia"/>
          <w:sz w:val="18"/>
          <w:szCs w:val="18"/>
        </w:rPr>
        <w:t>支持</w:t>
      </w:r>
      <w:r>
        <w:rPr>
          <w:rFonts w:ascii="宋体" w:eastAsia="宋体" w:hAnsi="宋体"/>
          <w:sz w:val="18"/>
          <w:szCs w:val="18"/>
        </w:rPr>
        <w:t>3D</w:t>
      </w:r>
      <w:r>
        <w:rPr>
          <w:rFonts w:ascii="宋体" w:eastAsia="宋体" w:hAnsi="宋体" w:hint="eastAsia"/>
          <w:sz w:val="18"/>
          <w:szCs w:val="18"/>
        </w:rPr>
        <w:t>数字降噪、强光抑制、电子防抖、</w:t>
      </w:r>
      <w:r>
        <w:rPr>
          <w:rFonts w:ascii="宋体" w:eastAsia="宋体" w:hAnsi="宋体"/>
          <w:sz w:val="18"/>
          <w:szCs w:val="18"/>
        </w:rPr>
        <w:t xml:space="preserve">SmartIR </w:t>
      </w:r>
      <w:r>
        <w:rPr>
          <w:rFonts w:ascii="宋体" w:eastAsia="宋体" w:hAnsi="宋体" w:hint="eastAsia"/>
          <w:sz w:val="18"/>
          <w:szCs w:val="18"/>
        </w:rPr>
        <w:t>细节支持</w:t>
      </w:r>
      <w:r>
        <w:rPr>
          <w:rFonts w:ascii="宋体" w:eastAsia="宋体" w:hAnsi="宋体"/>
          <w:sz w:val="18"/>
          <w:szCs w:val="18"/>
        </w:rPr>
        <w:t>360°</w:t>
      </w:r>
      <w:r>
        <w:rPr>
          <w:rFonts w:ascii="宋体" w:eastAsia="宋体" w:hAnsi="宋体" w:hint="eastAsia"/>
          <w:sz w:val="18"/>
          <w:szCs w:val="18"/>
        </w:rPr>
        <w:t>水平旋转，垂直方向</w:t>
      </w:r>
      <w:r>
        <w:rPr>
          <w:rFonts w:ascii="宋体" w:eastAsia="宋体" w:hAnsi="宋体"/>
          <w:sz w:val="18"/>
          <w:szCs w:val="18"/>
        </w:rPr>
        <w:t>-20°-90°</w:t>
      </w:r>
      <w:r>
        <w:rPr>
          <w:rFonts w:ascii="宋体" w:eastAsia="宋体" w:hAnsi="宋体" w:hint="eastAsia"/>
          <w:sz w:val="18"/>
          <w:szCs w:val="18"/>
        </w:rPr>
        <w:t>（自动翻转）。全景支持垂直方向</w:t>
      </w:r>
      <w:r>
        <w:rPr>
          <w:rFonts w:ascii="宋体" w:eastAsia="宋体" w:hAnsi="宋体"/>
          <w:sz w:val="18"/>
          <w:szCs w:val="18"/>
        </w:rPr>
        <w:t>7°-17°</w:t>
      </w:r>
      <w:r>
        <w:rPr>
          <w:rFonts w:ascii="宋体" w:eastAsia="宋体" w:hAnsi="宋体" w:hint="eastAsia"/>
          <w:sz w:val="18"/>
          <w:szCs w:val="18"/>
        </w:rPr>
        <w:t>可调</w:t>
      </w:r>
      <w:r>
        <w:rPr>
          <w:rFonts w:ascii="宋体" w:eastAsia="宋体" w:hAnsi="宋体"/>
          <w:sz w:val="18"/>
          <w:szCs w:val="18"/>
        </w:rPr>
        <w:t xml:space="preserve"> </w:t>
      </w:r>
      <w:r>
        <w:rPr>
          <w:rFonts w:ascii="宋体" w:eastAsia="宋体" w:hAnsi="宋体" w:hint="eastAsia"/>
          <w:sz w:val="18"/>
          <w:szCs w:val="18"/>
        </w:rPr>
        <w:t>支持</w:t>
      </w:r>
      <w:r>
        <w:rPr>
          <w:rFonts w:ascii="宋体" w:eastAsia="宋体" w:hAnsi="宋体"/>
          <w:sz w:val="18"/>
          <w:szCs w:val="18"/>
        </w:rPr>
        <w:t>1</w:t>
      </w:r>
      <w:r>
        <w:rPr>
          <w:rFonts w:ascii="宋体" w:eastAsia="宋体" w:hAnsi="宋体" w:hint="eastAsia"/>
          <w:sz w:val="18"/>
          <w:szCs w:val="18"/>
        </w:rPr>
        <w:t>路音频输入和</w:t>
      </w:r>
      <w:r>
        <w:rPr>
          <w:rFonts w:ascii="宋体" w:eastAsia="宋体" w:hAnsi="宋体"/>
          <w:sz w:val="18"/>
          <w:szCs w:val="18"/>
        </w:rPr>
        <w:t>1</w:t>
      </w:r>
      <w:r>
        <w:rPr>
          <w:rFonts w:ascii="宋体" w:eastAsia="宋体" w:hAnsi="宋体" w:hint="eastAsia"/>
          <w:sz w:val="18"/>
          <w:szCs w:val="18"/>
        </w:rPr>
        <w:t>路音频输出</w:t>
      </w:r>
      <w:r>
        <w:rPr>
          <w:rFonts w:ascii="宋体" w:eastAsia="宋体" w:hAnsi="宋体"/>
          <w:sz w:val="18"/>
          <w:szCs w:val="18"/>
        </w:rPr>
        <w:t xml:space="preserve"> </w:t>
      </w:r>
      <w:r>
        <w:rPr>
          <w:rFonts w:ascii="宋体" w:eastAsia="宋体" w:hAnsi="宋体" w:hint="eastAsia"/>
          <w:sz w:val="18"/>
          <w:szCs w:val="18"/>
        </w:rPr>
        <w:t>内置</w:t>
      </w:r>
      <w:r>
        <w:rPr>
          <w:rFonts w:ascii="宋体" w:eastAsia="宋体" w:hAnsi="宋体"/>
          <w:sz w:val="18"/>
          <w:szCs w:val="18"/>
        </w:rPr>
        <w:t>7</w:t>
      </w:r>
      <w:r>
        <w:rPr>
          <w:rFonts w:ascii="宋体" w:eastAsia="宋体" w:hAnsi="宋体" w:hint="eastAsia"/>
          <w:sz w:val="18"/>
          <w:szCs w:val="18"/>
        </w:rPr>
        <w:t>路报警输入和</w:t>
      </w:r>
      <w:r>
        <w:rPr>
          <w:rFonts w:ascii="宋体" w:eastAsia="宋体" w:hAnsi="宋体"/>
          <w:sz w:val="18"/>
          <w:szCs w:val="18"/>
        </w:rPr>
        <w:t>2</w:t>
      </w:r>
      <w:r>
        <w:rPr>
          <w:rFonts w:ascii="宋体" w:eastAsia="宋体" w:hAnsi="宋体" w:hint="eastAsia"/>
          <w:sz w:val="18"/>
          <w:szCs w:val="18"/>
        </w:rPr>
        <w:t>路报警输出，支持报警联动功能</w:t>
      </w:r>
      <w:r>
        <w:rPr>
          <w:rFonts w:ascii="宋体" w:eastAsia="宋体" w:hAnsi="宋体"/>
          <w:sz w:val="18"/>
          <w:szCs w:val="18"/>
        </w:rPr>
        <w:t xml:space="preserve"> </w:t>
      </w:r>
      <w:r>
        <w:rPr>
          <w:rFonts w:ascii="宋体" w:eastAsia="宋体" w:hAnsi="宋体" w:hint="eastAsia"/>
          <w:sz w:val="18"/>
          <w:szCs w:val="18"/>
        </w:rPr>
        <w:t>支持最大</w:t>
      </w:r>
      <w:r>
        <w:rPr>
          <w:rFonts w:ascii="宋体" w:eastAsia="宋体" w:hAnsi="宋体"/>
          <w:sz w:val="18"/>
          <w:szCs w:val="18"/>
        </w:rPr>
        <w:t>256G</w:t>
      </w:r>
      <w:r>
        <w:rPr>
          <w:rFonts w:ascii="宋体" w:eastAsia="宋体" w:hAnsi="宋体" w:hint="eastAsia"/>
          <w:sz w:val="18"/>
          <w:szCs w:val="18"/>
        </w:rPr>
        <w:t>的</w:t>
      </w:r>
      <w:r>
        <w:rPr>
          <w:rFonts w:ascii="宋体" w:eastAsia="宋体" w:hAnsi="宋体"/>
          <w:sz w:val="18"/>
          <w:szCs w:val="18"/>
        </w:rPr>
        <w:t xml:space="preserve"> Micro SD/Micro SDHC/Micro SDXC</w:t>
      </w:r>
      <w:r>
        <w:rPr>
          <w:rFonts w:ascii="宋体" w:eastAsia="宋体" w:hAnsi="宋体" w:hint="eastAsia"/>
          <w:sz w:val="18"/>
          <w:szCs w:val="18"/>
        </w:rPr>
        <w:t>卡存储</w:t>
      </w:r>
      <w:r>
        <w:rPr>
          <w:rFonts w:ascii="宋体" w:eastAsia="宋体" w:hAnsi="宋体"/>
          <w:sz w:val="18"/>
          <w:szCs w:val="18"/>
        </w:rPr>
        <w:t xml:space="preserve"> </w:t>
      </w:r>
      <w:r>
        <w:rPr>
          <w:rFonts w:ascii="宋体" w:eastAsia="宋体" w:hAnsi="宋体" w:hint="eastAsia"/>
          <w:sz w:val="18"/>
          <w:szCs w:val="18"/>
        </w:rPr>
        <w:t>支持</w:t>
      </w:r>
      <w:r>
        <w:rPr>
          <w:rFonts w:ascii="宋体" w:eastAsia="宋体" w:hAnsi="宋体"/>
          <w:sz w:val="18"/>
          <w:szCs w:val="18"/>
        </w:rPr>
        <w:t>SDK</w:t>
      </w:r>
      <w:r>
        <w:rPr>
          <w:rFonts w:ascii="宋体" w:eastAsia="宋体" w:hAnsi="宋体" w:hint="eastAsia"/>
          <w:sz w:val="18"/>
          <w:szCs w:val="18"/>
        </w:rPr>
        <w:t>、</w:t>
      </w:r>
      <w:r>
        <w:rPr>
          <w:rFonts w:ascii="宋体" w:eastAsia="宋体" w:hAnsi="宋体"/>
          <w:sz w:val="18"/>
          <w:szCs w:val="18"/>
        </w:rPr>
        <w:t>ISAPI</w:t>
      </w:r>
      <w:r>
        <w:rPr>
          <w:rFonts w:ascii="宋体" w:eastAsia="宋体" w:hAnsi="宋体" w:hint="eastAsia"/>
          <w:sz w:val="18"/>
          <w:szCs w:val="18"/>
        </w:rPr>
        <w:t>、</w:t>
      </w:r>
      <w:r>
        <w:rPr>
          <w:rFonts w:ascii="宋体" w:eastAsia="宋体" w:hAnsi="宋体"/>
          <w:sz w:val="18"/>
          <w:szCs w:val="18"/>
        </w:rPr>
        <w:t>GB/T28181</w:t>
      </w:r>
      <w:r>
        <w:rPr>
          <w:rFonts w:ascii="宋体" w:eastAsia="宋体" w:hAnsi="宋体" w:hint="eastAsia"/>
          <w:sz w:val="18"/>
          <w:szCs w:val="18"/>
        </w:rPr>
        <w:t>、</w:t>
      </w:r>
      <w:r>
        <w:rPr>
          <w:rFonts w:ascii="宋体" w:eastAsia="宋体" w:hAnsi="宋体"/>
          <w:sz w:val="18"/>
          <w:szCs w:val="18"/>
        </w:rPr>
        <w:t>E</w:t>
      </w:r>
      <w:r>
        <w:rPr>
          <w:rFonts w:ascii="宋体" w:eastAsia="宋体" w:hAnsi="宋体" w:hint="eastAsia"/>
          <w:sz w:val="18"/>
          <w:szCs w:val="18"/>
        </w:rPr>
        <w:t>家协议和开放型网络视频接口</w:t>
      </w:r>
      <w:r>
        <w:rPr>
          <w:rFonts w:ascii="宋体" w:eastAsia="宋体" w:hAnsi="宋体"/>
          <w:sz w:val="18"/>
          <w:szCs w:val="18"/>
        </w:rPr>
        <w:t xml:space="preserve"> </w:t>
      </w:r>
      <w:r>
        <w:rPr>
          <w:rFonts w:ascii="宋体" w:eastAsia="宋体" w:hAnsi="宋体" w:hint="eastAsia"/>
          <w:sz w:val="18"/>
          <w:szCs w:val="18"/>
        </w:rPr>
        <w:t>支持</w:t>
      </w:r>
      <w:r>
        <w:rPr>
          <w:rFonts w:ascii="宋体" w:eastAsia="宋体" w:hAnsi="宋体"/>
          <w:sz w:val="18"/>
          <w:szCs w:val="18"/>
        </w:rPr>
        <w:t>GB35114</w:t>
      </w:r>
      <w:r>
        <w:rPr>
          <w:rFonts w:ascii="宋体" w:eastAsia="宋体" w:hAnsi="宋体" w:hint="eastAsia"/>
          <w:sz w:val="18"/>
          <w:szCs w:val="18"/>
        </w:rPr>
        <w:t>安全加密</w:t>
      </w:r>
      <w:r>
        <w:rPr>
          <w:rFonts w:ascii="宋体" w:eastAsia="宋体" w:hAnsi="宋体"/>
          <w:sz w:val="18"/>
          <w:szCs w:val="18"/>
        </w:rPr>
        <w:t xml:space="preserve"> IP67; 6000V </w:t>
      </w:r>
      <w:r>
        <w:rPr>
          <w:rFonts w:ascii="宋体" w:eastAsia="宋体" w:hAnsi="宋体" w:hint="eastAsia"/>
          <w:sz w:val="18"/>
          <w:szCs w:val="18"/>
        </w:rPr>
        <w:t>防雷、防浪涌、防突波，符合</w:t>
      </w:r>
      <w:r>
        <w:rPr>
          <w:rFonts w:ascii="宋体" w:eastAsia="宋体" w:hAnsi="宋体"/>
          <w:sz w:val="18"/>
          <w:szCs w:val="18"/>
        </w:rPr>
        <w:t>GB/T17626.2/3/4/5/6</w:t>
      </w:r>
      <w:r>
        <w:rPr>
          <w:rFonts w:ascii="宋体" w:eastAsia="宋体" w:hAnsi="宋体" w:hint="eastAsia"/>
          <w:sz w:val="18"/>
          <w:szCs w:val="18"/>
        </w:rPr>
        <w:t>四级标准</w:t>
      </w:r>
      <w:r>
        <w:rPr>
          <w:rFonts w:ascii="宋体" w:eastAsia="宋体" w:hAnsi="宋体"/>
          <w:sz w:val="18"/>
          <w:szCs w:val="18"/>
        </w:rPr>
        <w:t xml:space="preserve">  </w:t>
      </w:r>
      <w:r>
        <w:rPr>
          <w:rFonts w:ascii="宋体" w:eastAsia="宋体" w:hAnsi="宋体" w:hint="eastAsia"/>
          <w:sz w:val="18"/>
          <w:szCs w:val="18"/>
        </w:rPr>
        <w:t>基础参数</w:t>
      </w:r>
      <w:r>
        <w:rPr>
          <w:rFonts w:ascii="宋体" w:eastAsia="宋体" w:hAnsi="宋体"/>
          <w:sz w:val="18"/>
          <w:szCs w:val="18"/>
        </w:rPr>
        <w:t xml:space="preserve">&lt;/b&gt; </w:t>
      </w:r>
      <w:r>
        <w:rPr>
          <w:rFonts w:ascii="宋体" w:eastAsia="宋体" w:hAnsi="宋体" w:hint="eastAsia"/>
          <w:sz w:val="18"/>
          <w:szCs w:val="18"/>
        </w:rPr>
        <w:t>传感器类型：【全景】</w:t>
      </w:r>
      <w:r>
        <w:rPr>
          <w:rFonts w:ascii="宋体" w:eastAsia="宋体" w:hAnsi="宋体"/>
          <w:sz w:val="18"/>
          <w:szCs w:val="18"/>
        </w:rPr>
        <w:t>1/1.8" Progressive Scan CMOS</w:t>
      </w:r>
      <w:r>
        <w:rPr>
          <w:rFonts w:ascii="宋体" w:eastAsia="宋体" w:hAnsi="宋体" w:hint="eastAsia"/>
          <w:sz w:val="18"/>
          <w:szCs w:val="18"/>
        </w:rPr>
        <w:t>，【细节】</w:t>
      </w:r>
      <w:r>
        <w:rPr>
          <w:rFonts w:ascii="宋体" w:eastAsia="宋体" w:hAnsi="宋体"/>
          <w:sz w:val="18"/>
          <w:szCs w:val="18"/>
        </w:rPr>
        <w:t xml:space="preserve">1/1.8" Progressive Scan CMOS  </w:t>
      </w:r>
      <w:r>
        <w:rPr>
          <w:rFonts w:ascii="宋体" w:eastAsia="宋体" w:hAnsi="宋体" w:hint="eastAsia"/>
          <w:sz w:val="18"/>
          <w:szCs w:val="18"/>
        </w:rPr>
        <w:t>最低照度：【全景】彩色：</w:t>
      </w:r>
      <w:r>
        <w:rPr>
          <w:rFonts w:ascii="宋体" w:eastAsia="宋体" w:hAnsi="宋体"/>
          <w:sz w:val="18"/>
          <w:szCs w:val="18"/>
        </w:rPr>
        <w:t>0.0005 Lux @</w:t>
      </w:r>
      <w:r>
        <w:rPr>
          <w:rFonts w:ascii="宋体" w:eastAsia="宋体" w:hAnsi="宋体" w:hint="eastAsia"/>
          <w:sz w:val="18"/>
          <w:szCs w:val="18"/>
        </w:rPr>
        <w:t>（</w:t>
      </w:r>
      <w:r>
        <w:rPr>
          <w:rFonts w:ascii="宋体" w:eastAsia="宋体" w:hAnsi="宋体"/>
          <w:sz w:val="18"/>
          <w:szCs w:val="18"/>
        </w:rPr>
        <w:t>F1.0</w:t>
      </w:r>
      <w:r>
        <w:rPr>
          <w:rFonts w:ascii="宋体" w:eastAsia="宋体" w:hAnsi="宋体" w:hint="eastAsia"/>
          <w:sz w:val="18"/>
          <w:szCs w:val="18"/>
        </w:rPr>
        <w:t>，</w:t>
      </w:r>
      <w:r>
        <w:rPr>
          <w:rFonts w:ascii="宋体" w:eastAsia="宋体" w:hAnsi="宋体"/>
          <w:sz w:val="18"/>
          <w:szCs w:val="18"/>
        </w:rPr>
        <w:t>AGC ON</w:t>
      </w:r>
      <w:r>
        <w:rPr>
          <w:rFonts w:ascii="宋体" w:eastAsia="宋体" w:hAnsi="宋体" w:hint="eastAsia"/>
          <w:sz w:val="18"/>
          <w:szCs w:val="18"/>
        </w:rPr>
        <w:t>），黑白：</w:t>
      </w:r>
      <w:r>
        <w:rPr>
          <w:rFonts w:ascii="宋体" w:eastAsia="宋体" w:hAnsi="宋体"/>
          <w:sz w:val="18"/>
          <w:szCs w:val="18"/>
        </w:rPr>
        <w:t>0.0001 Lux @</w:t>
      </w:r>
      <w:r>
        <w:rPr>
          <w:rFonts w:ascii="宋体" w:eastAsia="宋体" w:hAnsi="宋体" w:hint="eastAsia"/>
          <w:sz w:val="18"/>
          <w:szCs w:val="18"/>
        </w:rPr>
        <w:t>（</w:t>
      </w:r>
      <w:r>
        <w:rPr>
          <w:rFonts w:ascii="宋体" w:eastAsia="宋体" w:hAnsi="宋体"/>
          <w:sz w:val="18"/>
          <w:szCs w:val="18"/>
        </w:rPr>
        <w:t>F1.0</w:t>
      </w:r>
      <w:r>
        <w:rPr>
          <w:rFonts w:ascii="宋体" w:eastAsia="宋体" w:hAnsi="宋体" w:hint="eastAsia"/>
          <w:sz w:val="18"/>
          <w:szCs w:val="18"/>
        </w:rPr>
        <w:t>，</w:t>
      </w:r>
      <w:r>
        <w:rPr>
          <w:rFonts w:ascii="宋体" w:eastAsia="宋体" w:hAnsi="宋体"/>
          <w:sz w:val="18"/>
          <w:szCs w:val="18"/>
        </w:rPr>
        <w:t>AGC ON</w:t>
      </w:r>
      <w:r>
        <w:rPr>
          <w:rFonts w:ascii="宋体" w:eastAsia="宋体" w:hAnsi="宋体" w:hint="eastAsia"/>
          <w:sz w:val="18"/>
          <w:szCs w:val="18"/>
        </w:rPr>
        <w:t>），</w:t>
      </w:r>
      <w:r>
        <w:rPr>
          <w:rFonts w:ascii="宋体" w:eastAsia="宋体" w:hAnsi="宋体"/>
          <w:sz w:val="18"/>
          <w:szCs w:val="18"/>
        </w:rPr>
        <w:t xml:space="preserve">0 </w:t>
      </w:r>
      <w:r>
        <w:rPr>
          <w:rFonts w:ascii="宋体" w:eastAsia="宋体" w:hAnsi="宋体"/>
          <w:sz w:val="18"/>
          <w:szCs w:val="18"/>
        </w:rPr>
        <w:t>Lux with Light</w:t>
      </w:r>
      <w:r>
        <w:rPr>
          <w:rFonts w:ascii="宋体" w:eastAsia="宋体" w:hAnsi="宋体" w:hint="eastAsia"/>
          <w:sz w:val="18"/>
          <w:szCs w:val="18"/>
        </w:rPr>
        <w:t>；【细节】彩色：</w:t>
      </w:r>
      <w:r>
        <w:rPr>
          <w:rFonts w:ascii="宋体" w:eastAsia="宋体" w:hAnsi="宋体"/>
          <w:sz w:val="18"/>
          <w:szCs w:val="18"/>
        </w:rPr>
        <w:t>0.0005 Lux @</w:t>
      </w:r>
      <w:r>
        <w:rPr>
          <w:rFonts w:ascii="宋体" w:eastAsia="宋体" w:hAnsi="宋体" w:hint="eastAsia"/>
          <w:sz w:val="18"/>
          <w:szCs w:val="18"/>
        </w:rPr>
        <w:t>（</w:t>
      </w:r>
      <w:r>
        <w:rPr>
          <w:rFonts w:ascii="宋体" w:eastAsia="宋体" w:hAnsi="宋体"/>
          <w:sz w:val="18"/>
          <w:szCs w:val="18"/>
        </w:rPr>
        <w:t>F1.5</w:t>
      </w:r>
      <w:r>
        <w:rPr>
          <w:rFonts w:ascii="宋体" w:eastAsia="宋体" w:hAnsi="宋体" w:hint="eastAsia"/>
          <w:sz w:val="18"/>
          <w:szCs w:val="18"/>
        </w:rPr>
        <w:t>，</w:t>
      </w:r>
      <w:r>
        <w:rPr>
          <w:rFonts w:ascii="宋体" w:eastAsia="宋体" w:hAnsi="宋体"/>
          <w:sz w:val="18"/>
          <w:szCs w:val="18"/>
        </w:rPr>
        <w:t>AGC ON</w:t>
      </w:r>
      <w:r>
        <w:rPr>
          <w:rFonts w:ascii="宋体" w:eastAsia="宋体" w:hAnsi="宋体" w:hint="eastAsia"/>
          <w:sz w:val="18"/>
          <w:szCs w:val="18"/>
        </w:rPr>
        <w:t>），黑白：</w:t>
      </w:r>
      <w:r>
        <w:rPr>
          <w:rFonts w:ascii="宋体" w:eastAsia="宋体" w:hAnsi="宋体"/>
          <w:sz w:val="18"/>
          <w:szCs w:val="18"/>
        </w:rPr>
        <w:t>0.0001 Lux @</w:t>
      </w:r>
      <w:r>
        <w:rPr>
          <w:rFonts w:ascii="宋体" w:eastAsia="宋体" w:hAnsi="宋体" w:hint="eastAsia"/>
          <w:sz w:val="18"/>
          <w:szCs w:val="18"/>
        </w:rPr>
        <w:t>（</w:t>
      </w:r>
      <w:r>
        <w:rPr>
          <w:rFonts w:ascii="宋体" w:eastAsia="宋体" w:hAnsi="宋体"/>
          <w:sz w:val="18"/>
          <w:szCs w:val="18"/>
        </w:rPr>
        <w:t>F1.5</w:t>
      </w:r>
      <w:r>
        <w:rPr>
          <w:rFonts w:ascii="宋体" w:eastAsia="宋体" w:hAnsi="宋体" w:hint="eastAsia"/>
          <w:sz w:val="18"/>
          <w:szCs w:val="18"/>
        </w:rPr>
        <w:t>，</w:t>
      </w:r>
      <w:r>
        <w:rPr>
          <w:rFonts w:ascii="宋体" w:eastAsia="宋体" w:hAnsi="宋体"/>
          <w:sz w:val="18"/>
          <w:szCs w:val="18"/>
        </w:rPr>
        <w:t>AGC ON</w:t>
      </w:r>
      <w:r>
        <w:rPr>
          <w:rFonts w:ascii="宋体" w:eastAsia="宋体" w:hAnsi="宋体" w:hint="eastAsia"/>
          <w:sz w:val="18"/>
          <w:szCs w:val="18"/>
        </w:rPr>
        <w:t>），</w:t>
      </w:r>
      <w:r>
        <w:rPr>
          <w:rFonts w:ascii="宋体" w:eastAsia="宋体" w:hAnsi="宋体"/>
          <w:sz w:val="18"/>
          <w:szCs w:val="18"/>
        </w:rPr>
        <w:t xml:space="preserve">0 Lux with IR  </w:t>
      </w:r>
      <w:r>
        <w:rPr>
          <w:rFonts w:ascii="宋体" w:eastAsia="宋体" w:hAnsi="宋体" w:hint="eastAsia"/>
          <w:sz w:val="18"/>
          <w:szCs w:val="18"/>
        </w:rPr>
        <w:t>光学变倍：【细节】</w:t>
      </w:r>
      <w:r>
        <w:rPr>
          <w:rFonts w:ascii="宋体" w:eastAsia="宋体" w:hAnsi="宋体"/>
          <w:sz w:val="18"/>
          <w:szCs w:val="18"/>
        </w:rPr>
        <w:t>25</w:t>
      </w:r>
      <w:r>
        <w:rPr>
          <w:rFonts w:ascii="宋体" w:eastAsia="宋体" w:hAnsi="宋体" w:hint="eastAsia"/>
          <w:sz w:val="18"/>
          <w:szCs w:val="18"/>
        </w:rPr>
        <w:t>倍</w:t>
      </w:r>
      <w:r>
        <w:rPr>
          <w:rFonts w:ascii="宋体" w:eastAsia="宋体" w:hAnsi="宋体"/>
          <w:sz w:val="18"/>
          <w:szCs w:val="18"/>
        </w:rPr>
        <w:t xml:space="preserve">   </w:t>
      </w:r>
      <w:r>
        <w:rPr>
          <w:rFonts w:ascii="宋体" w:eastAsia="宋体" w:hAnsi="宋体" w:hint="eastAsia"/>
          <w:sz w:val="18"/>
          <w:szCs w:val="18"/>
        </w:rPr>
        <w:t>镜头</w:t>
      </w:r>
      <w:r>
        <w:rPr>
          <w:rFonts w:ascii="宋体" w:eastAsia="宋体" w:hAnsi="宋体"/>
          <w:sz w:val="18"/>
          <w:szCs w:val="18"/>
        </w:rPr>
        <w:t xml:space="preserve">&lt;/b&gt; </w:t>
      </w:r>
      <w:r>
        <w:rPr>
          <w:rFonts w:ascii="宋体" w:eastAsia="宋体" w:hAnsi="宋体" w:hint="eastAsia"/>
          <w:sz w:val="18"/>
          <w:szCs w:val="18"/>
        </w:rPr>
        <w:t>焦距：【全景】</w:t>
      </w:r>
      <w:r>
        <w:rPr>
          <w:rFonts w:ascii="宋体" w:eastAsia="宋体" w:hAnsi="宋体"/>
          <w:sz w:val="18"/>
          <w:szCs w:val="18"/>
        </w:rPr>
        <w:t>4 mm</w:t>
      </w:r>
      <w:r>
        <w:rPr>
          <w:rFonts w:ascii="宋体" w:eastAsia="宋体" w:hAnsi="宋体" w:hint="eastAsia"/>
          <w:sz w:val="18"/>
          <w:szCs w:val="18"/>
        </w:rPr>
        <w:t>；【细节】</w:t>
      </w:r>
      <w:r>
        <w:rPr>
          <w:rFonts w:ascii="宋体" w:eastAsia="宋体" w:hAnsi="宋体"/>
          <w:sz w:val="18"/>
          <w:szCs w:val="18"/>
        </w:rPr>
        <w:t xml:space="preserve">5.9~147.5 mm  </w:t>
      </w:r>
      <w:r>
        <w:rPr>
          <w:rFonts w:ascii="宋体" w:eastAsia="宋体" w:hAnsi="宋体" w:hint="eastAsia"/>
          <w:sz w:val="18"/>
          <w:szCs w:val="18"/>
        </w:rPr>
        <w:t>视场角：【全景】</w:t>
      </w:r>
      <w:r>
        <w:rPr>
          <w:rFonts w:ascii="宋体" w:eastAsia="宋体" w:hAnsi="宋体"/>
          <w:sz w:val="18"/>
          <w:szCs w:val="18"/>
        </w:rPr>
        <w:t>90</w:t>
      </w:r>
      <w:r>
        <w:rPr>
          <w:rFonts w:ascii="宋体" w:eastAsia="宋体" w:hAnsi="宋体" w:hint="eastAsia"/>
          <w:sz w:val="18"/>
          <w:szCs w:val="18"/>
        </w:rPr>
        <w:t>；【细节】</w:t>
      </w:r>
      <w:r>
        <w:rPr>
          <w:rFonts w:ascii="宋体" w:eastAsia="宋体" w:hAnsi="宋体"/>
          <w:sz w:val="18"/>
          <w:szCs w:val="18"/>
        </w:rPr>
        <w:t xml:space="preserve">59.8°~2.7°   </w:t>
      </w:r>
      <w:r>
        <w:rPr>
          <w:rFonts w:ascii="宋体" w:eastAsia="宋体" w:hAnsi="宋体" w:hint="eastAsia"/>
          <w:sz w:val="18"/>
          <w:szCs w:val="18"/>
        </w:rPr>
        <w:t>补光</w:t>
      </w:r>
      <w:r>
        <w:rPr>
          <w:rFonts w:ascii="宋体" w:eastAsia="宋体" w:hAnsi="宋体"/>
          <w:sz w:val="18"/>
          <w:szCs w:val="18"/>
        </w:rPr>
        <w:t xml:space="preserve"> </w:t>
      </w:r>
      <w:r>
        <w:rPr>
          <w:rFonts w:ascii="宋体" w:eastAsia="宋体" w:hAnsi="宋体" w:hint="eastAsia"/>
          <w:sz w:val="18"/>
          <w:szCs w:val="18"/>
        </w:rPr>
        <w:t>白光照射距离：</w:t>
      </w:r>
      <w:r>
        <w:rPr>
          <w:rFonts w:ascii="宋体" w:eastAsia="宋体" w:hAnsi="宋体"/>
          <w:sz w:val="18"/>
          <w:szCs w:val="18"/>
        </w:rPr>
        <w:t xml:space="preserve">30 m  </w:t>
      </w:r>
      <w:r>
        <w:rPr>
          <w:rFonts w:ascii="宋体" w:eastAsia="宋体" w:hAnsi="宋体" w:hint="eastAsia"/>
          <w:sz w:val="18"/>
          <w:szCs w:val="18"/>
        </w:rPr>
        <w:t>补光灯距离：【全景】</w:t>
      </w:r>
      <w:r>
        <w:rPr>
          <w:rFonts w:ascii="宋体" w:eastAsia="宋体" w:hAnsi="宋体"/>
          <w:sz w:val="18"/>
          <w:szCs w:val="18"/>
        </w:rPr>
        <w:t>30 m</w:t>
      </w:r>
      <w:r>
        <w:rPr>
          <w:rFonts w:ascii="宋体" w:eastAsia="宋体" w:hAnsi="宋体" w:hint="eastAsia"/>
          <w:sz w:val="18"/>
          <w:szCs w:val="18"/>
        </w:rPr>
        <w:t>；【细节】</w:t>
      </w:r>
      <w:r>
        <w:rPr>
          <w:rFonts w:ascii="宋体" w:eastAsia="宋体" w:hAnsi="宋体"/>
          <w:sz w:val="18"/>
          <w:szCs w:val="18"/>
        </w:rPr>
        <w:t xml:space="preserve">200 m   </w:t>
      </w:r>
      <w:r>
        <w:rPr>
          <w:rFonts w:ascii="宋体" w:eastAsia="宋体" w:hAnsi="宋体" w:hint="eastAsia"/>
          <w:sz w:val="18"/>
          <w:szCs w:val="18"/>
        </w:rPr>
        <w:t>一般规范</w:t>
      </w:r>
      <w:r>
        <w:rPr>
          <w:rFonts w:ascii="宋体" w:eastAsia="宋体" w:hAnsi="宋体"/>
          <w:sz w:val="18"/>
          <w:szCs w:val="18"/>
        </w:rPr>
        <w:t xml:space="preserve">&lt;/b&gt; </w:t>
      </w:r>
      <w:r>
        <w:rPr>
          <w:rFonts w:ascii="宋体" w:eastAsia="宋体" w:hAnsi="宋体" w:hint="eastAsia"/>
          <w:sz w:val="18"/>
          <w:szCs w:val="18"/>
        </w:rPr>
        <w:t>电源：</w:t>
      </w:r>
      <w:r>
        <w:rPr>
          <w:rFonts w:ascii="宋体" w:eastAsia="宋体" w:hAnsi="宋体"/>
          <w:sz w:val="18"/>
          <w:szCs w:val="18"/>
        </w:rPr>
        <w:t>DC</w:t>
      </w:r>
      <w:r>
        <w:rPr>
          <w:rFonts w:ascii="宋体" w:eastAsia="宋体" w:hAnsi="宋体" w:hint="eastAsia"/>
          <w:sz w:val="18"/>
          <w:szCs w:val="18"/>
        </w:rPr>
        <w:t>：</w:t>
      </w:r>
      <w:r>
        <w:rPr>
          <w:rFonts w:ascii="宋体" w:eastAsia="宋体" w:hAnsi="宋体"/>
          <w:sz w:val="18"/>
          <w:szCs w:val="18"/>
        </w:rPr>
        <w:t xml:space="preserve">36 V/1.67 A  </w:t>
      </w:r>
      <w:r>
        <w:rPr>
          <w:rFonts w:ascii="宋体" w:eastAsia="宋体" w:hAnsi="宋体" w:hint="eastAsia"/>
          <w:sz w:val="18"/>
          <w:szCs w:val="18"/>
        </w:rPr>
        <w:t>电源接口类型：直流供电</w:t>
      </w:r>
      <w:r>
        <w:rPr>
          <w:rFonts w:ascii="宋体" w:eastAsia="宋体" w:hAnsi="宋体"/>
          <w:sz w:val="18"/>
          <w:szCs w:val="18"/>
        </w:rPr>
        <w:t xml:space="preserve">  </w:t>
      </w:r>
      <w:r>
        <w:rPr>
          <w:rFonts w:ascii="宋体" w:eastAsia="宋体" w:hAnsi="宋体" w:hint="eastAsia"/>
          <w:sz w:val="18"/>
          <w:szCs w:val="18"/>
        </w:rPr>
        <w:t>工作温湿度：</w:t>
      </w:r>
      <w:r>
        <w:rPr>
          <w:rFonts w:ascii="宋体" w:eastAsia="宋体" w:hAnsi="宋体"/>
          <w:sz w:val="18"/>
          <w:szCs w:val="18"/>
        </w:rPr>
        <w:t>-30 °C~65 °C</w:t>
      </w:r>
      <w:r>
        <w:rPr>
          <w:rFonts w:ascii="宋体" w:eastAsia="宋体" w:hAnsi="宋体" w:hint="eastAsia"/>
          <w:sz w:val="18"/>
          <w:szCs w:val="18"/>
        </w:rPr>
        <w:t>；湿度小于</w:t>
      </w:r>
      <w:r>
        <w:rPr>
          <w:rFonts w:ascii="宋体" w:eastAsia="宋体" w:hAnsi="宋体"/>
          <w:sz w:val="18"/>
          <w:szCs w:val="18"/>
        </w:rPr>
        <w:t>95%</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喇叭温度</w:t>
      </w:r>
      <w:r>
        <w:rPr>
          <w:rFonts w:ascii="宋体" w:eastAsia="宋体" w:hAnsi="宋体"/>
          <w:sz w:val="18"/>
          <w:szCs w:val="18"/>
        </w:rPr>
        <w:t xml:space="preserve">-30 °C~55 °C  </w:t>
      </w:r>
      <w:r>
        <w:rPr>
          <w:rFonts w:ascii="宋体" w:eastAsia="宋体" w:hAnsi="宋体" w:hint="eastAsia"/>
          <w:sz w:val="18"/>
          <w:szCs w:val="18"/>
        </w:rPr>
        <w:t>尺寸：</w:t>
      </w:r>
      <w:r>
        <w:rPr>
          <w:rFonts w:ascii="宋体" w:eastAsia="宋体" w:hAnsi="宋体" w:hint="eastAsia"/>
          <w:sz w:val="18"/>
          <w:szCs w:val="18"/>
        </w:rPr>
        <w:t>Ø</w:t>
      </w:r>
      <w:r>
        <w:rPr>
          <w:rFonts w:ascii="宋体" w:eastAsia="宋体" w:hAnsi="宋体"/>
          <w:sz w:val="18"/>
          <w:szCs w:val="18"/>
        </w:rPr>
        <w:t xml:space="preserve">242.6 mm × 423.6 mm  </w:t>
      </w:r>
      <w:r>
        <w:rPr>
          <w:rFonts w:ascii="宋体" w:eastAsia="宋体" w:hAnsi="宋体" w:hint="eastAsia"/>
          <w:sz w:val="18"/>
          <w:szCs w:val="18"/>
        </w:rPr>
        <w:t>重量：</w:t>
      </w:r>
      <w:r>
        <w:rPr>
          <w:rFonts w:ascii="宋体" w:eastAsia="宋体" w:hAnsi="宋体"/>
          <w:sz w:val="18"/>
          <w:szCs w:val="18"/>
        </w:rPr>
        <w:t xml:space="preserve">7.5 kg  </w:t>
      </w:r>
      <w:r>
        <w:rPr>
          <w:rFonts w:ascii="宋体" w:eastAsia="宋体" w:hAnsi="宋体" w:hint="eastAsia"/>
          <w:sz w:val="18"/>
          <w:szCs w:val="18"/>
        </w:rPr>
        <w:t>功耗：最大功耗：</w:t>
      </w:r>
      <w:r>
        <w:rPr>
          <w:rFonts w:ascii="宋体" w:eastAsia="宋体" w:hAnsi="宋体"/>
          <w:sz w:val="18"/>
          <w:szCs w:val="18"/>
        </w:rPr>
        <w:t>54 W</w:t>
      </w:r>
      <w:r>
        <w:rPr>
          <w:rFonts w:ascii="宋体" w:eastAsia="宋体" w:hAnsi="宋体" w:hint="eastAsia"/>
          <w:sz w:val="18"/>
          <w:szCs w:val="18"/>
        </w:rPr>
        <w:t>（其中【全景】补光灯</w:t>
      </w:r>
      <w:r>
        <w:rPr>
          <w:rFonts w:ascii="宋体" w:eastAsia="宋体" w:hAnsi="宋体"/>
          <w:sz w:val="18"/>
          <w:szCs w:val="18"/>
        </w:rPr>
        <w:t>3.6 W</w:t>
      </w:r>
      <w:r>
        <w:rPr>
          <w:rFonts w:ascii="宋体" w:eastAsia="宋体" w:hAnsi="宋体" w:hint="eastAsia"/>
          <w:sz w:val="18"/>
          <w:szCs w:val="18"/>
        </w:rPr>
        <w:t>；【细节】补光灯</w:t>
      </w:r>
      <w:r>
        <w:rPr>
          <w:rFonts w:ascii="宋体" w:eastAsia="宋体" w:hAnsi="宋体"/>
          <w:sz w:val="18"/>
          <w:szCs w:val="18"/>
        </w:rPr>
        <w:t>8.8 W</w:t>
      </w:r>
      <w:r>
        <w:rPr>
          <w:rFonts w:ascii="宋体" w:eastAsia="宋体" w:hAnsi="宋体" w:hint="eastAsia"/>
          <w:sz w:val="18"/>
          <w:szCs w:val="18"/>
        </w:rPr>
        <w:t>）</w:t>
      </w:r>
    </w:p>
    <w:p w:rsidR="00654467" w:rsidRDefault="0065760D">
      <w:pPr>
        <w:pStyle w:val="afff9"/>
        <w:tabs>
          <w:tab w:val="clear" w:pos="1407"/>
          <w:tab w:val="left" w:pos="1050"/>
        </w:tabs>
        <w:ind w:leftChars="-1" w:left="-2" w:firstLine="1"/>
        <w:rPr>
          <w:rFonts w:ascii="宋体" w:eastAsia="宋体" w:hAnsi="宋体"/>
          <w:b/>
          <w:sz w:val="18"/>
          <w:szCs w:val="18"/>
        </w:rPr>
      </w:pPr>
      <w:r>
        <w:rPr>
          <w:rFonts w:ascii="宋体" w:eastAsia="宋体" w:hAnsi="宋体"/>
          <w:b/>
          <w:sz w:val="18"/>
          <w:szCs w:val="18"/>
        </w:rPr>
        <w:t>10</w:t>
      </w:r>
      <w:r>
        <w:rPr>
          <w:rFonts w:ascii="宋体" w:eastAsia="宋体" w:hAnsi="宋体" w:hint="eastAsia"/>
          <w:b/>
          <w:sz w:val="18"/>
          <w:szCs w:val="18"/>
        </w:rPr>
        <w:t>、配电箱</w:t>
      </w:r>
      <w:r>
        <w:rPr>
          <w:rFonts w:ascii="宋体" w:eastAsia="宋体" w:hAnsi="宋体"/>
          <w:b/>
          <w:sz w:val="18"/>
          <w:szCs w:val="18"/>
        </w:rPr>
        <w:tab/>
      </w:r>
    </w:p>
    <w:p w:rsidR="00654467" w:rsidRDefault="0065760D">
      <w:pPr>
        <w:pStyle w:val="afff9"/>
        <w:tabs>
          <w:tab w:val="clear" w:pos="1407"/>
          <w:tab w:val="left" w:pos="1050"/>
        </w:tabs>
        <w:ind w:leftChars="-1" w:left="-2" w:firstLine="1"/>
        <w:rPr>
          <w:rFonts w:ascii="宋体" w:eastAsia="宋体" w:hAnsi="宋体"/>
          <w:sz w:val="18"/>
          <w:szCs w:val="18"/>
        </w:rPr>
      </w:pPr>
      <w:r>
        <w:rPr>
          <w:rFonts w:ascii="宋体" w:eastAsia="宋体" w:hAnsi="宋体" w:hint="eastAsia"/>
          <w:sz w:val="18"/>
          <w:szCs w:val="18"/>
        </w:rPr>
        <w:t>含机箱、基础等</w:t>
      </w:r>
    </w:p>
    <w:p w:rsidR="00654467" w:rsidRDefault="0065760D">
      <w:pPr>
        <w:pStyle w:val="afff9"/>
        <w:tabs>
          <w:tab w:val="clear" w:pos="1407"/>
          <w:tab w:val="left" w:pos="1050"/>
        </w:tabs>
        <w:ind w:leftChars="-1" w:left="-2" w:firstLine="1"/>
        <w:rPr>
          <w:rFonts w:ascii="宋体" w:eastAsia="宋体" w:hAnsi="宋体"/>
          <w:b/>
          <w:sz w:val="18"/>
          <w:szCs w:val="18"/>
        </w:rPr>
      </w:pPr>
      <w:r>
        <w:rPr>
          <w:rFonts w:ascii="宋体" w:eastAsia="宋体" w:hAnsi="宋体"/>
          <w:b/>
          <w:sz w:val="18"/>
          <w:szCs w:val="18"/>
        </w:rPr>
        <w:t>11</w:t>
      </w:r>
      <w:r>
        <w:rPr>
          <w:rFonts w:ascii="宋体" w:eastAsia="宋体" w:hAnsi="宋体" w:hint="eastAsia"/>
          <w:b/>
          <w:sz w:val="18"/>
          <w:szCs w:val="18"/>
        </w:rPr>
        <w:t>、网络光端机</w:t>
      </w:r>
    </w:p>
    <w:p w:rsidR="00654467" w:rsidRDefault="0065760D">
      <w:pPr>
        <w:pStyle w:val="afff9"/>
        <w:tabs>
          <w:tab w:val="clear" w:pos="1407"/>
          <w:tab w:val="left" w:pos="1050"/>
        </w:tabs>
        <w:ind w:leftChars="-1" w:left="-2" w:firstLine="1"/>
        <w:rPr>
          <w:rFonts w:ascii="宋体" w:eastAsia="宋体" w:hAnsi="宋体"/>
          <w:sz w:val="18"/>
          <w:szCs w:val="18"/>
        </w:rPr>
      </w:pPr>
      <w:r>
        <w:rPr>
          <w:rFonts w:ascii="宋体" w:eastAsia="宋体" w:hAnsi="宋体"/>
          <w:sz w:val="18"/>
          <w:szCs w:val="18"/>
        </w:rPr>
        <w:t>20KM</w:t>
      </w:r>
    </w:p>
    <w:p w:rsidR="00654467" w:rsidRDefault="0065760D">
      <w:pPr>
        <w:pStyle w:val="afff9"/>
        <w:ind w:leftChars="-1" w:left="-2" w:firstLine="1"/>
        <w:rPr>
          <w:rFonts w:ascii="宋体" w:eastAsia="宋体" w:hAnsi="宋体"/>
          <w:b/>
          <w:sz w:val="18"/>
          <w:szCs w:val="18"/>
        </w:rPr>
      </w:pPr>
      <w:r>
        <w:rPr>
          <w:rFonts w:ascii="宋体" w:eastAsia="宋体" w:hAnsi="宋体"/>
          <w:b/>
          <w:sz w:val="18"/>
          <w:szCs w:val="18"/>
        </w:rPr>
        <w:t>12</w:t>
      </w:r>
      <w:r>
        <w:rPr>
          <w:rFonts w:ascii="宋体" w:eastAsia="宋体" w:hAnsi="宋体" w:hint="eastAsia"/>
          <w:b/>
          <w:sz w:val="18"/>
          <w:szCs w:val="18"/>
        </w:rPr>
        <w:t>、工业千兆交换机</w:t>
      </w:r>
      <w:r>
        <w:rPr>
          <w:rFonts w:ascii="宋体" w:eastAsia="宋体" w:hAnsi="宋体"/>
          <w:b/>
          <w:sz w:val="18"/>
          <w:szCs w:val="18"/>
        </w:rPr>
        <w:tab/>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治安，</w:t>
      </w:r>
      <w:r>
        <w:rPr>
          <w:rFonts w:ascii="宋体" w:eastAsia="宋体" w:hAnsi="宋体"/>
          <w:sz w:val="18"/>
          <w:szCs w:val="18"/>
        </w:rPr>
        <w:t>2</w:t>
      </w:r>
      <w:r>
        <w:rPr>
          <w:rFonts w:ascii="宋体" w:eastAsia="宋体" w:hAnsi="宋体" w:hint="eastAsia"/>
          <w:sz w:val="18"/>
          <w:szCs w:val="18"/>
        </w:rPr>
        <w:t>光</w:t>
      </w:r>
      <w:r>
        <w:rPr>
          <w:rFonts w:ascii="宋体" w:eastAsia="宋体" w:hAnsi="宋体"/>
          <w:sz w:val="18"/>
          <w:szCs w:val="18"/>
        </w:rPr>
        <w:t>24</w:t>
      </w:r>
      <w:r>
        <w:rPr>
          <w:rFonts w:ascii="宋体" w:eastAsia="宋体" w:hAnsi="宋体" w:hint="eastAsia"/>
          <w:sz w:val="18"/>
          <w:szCs w:val="18"/>
        </w:rPr>
        <w:t>电</w:t>
      </w:r>
    </w:p>
    <w:p w:rsidR="00654467" w:rsidRDefault="0065760D">
      <w:pPr>
        <w:pStyle w:val="afff9"/>
        <w:tabs>
          <w:tab w:val="clear" w:pos="1407"/>
          <w:tab w:val="left" w:pos="1050"/>
        </w:tabs>
        <w:ind w:leftChars="-1" w:left="-2" w:firstLine="1"/>
        <w:rPr>
          <w:rFonts w:ascii="宋体" w:eastAsia="宋体" w:hAnsi="宋体"/>
          <w:b/>
          <w:sz w:val="18"/>
          <w:szCs w:val="18"/>
        </w:rPr>
      </w:pPr>
      <w:r>
        <w:rPr>
          <w:rFonts w:ascii="宋体" w:eastAsia="宋体" w:hAnsi="宋体"/>
          <w:b/>
          <w:sz w:val="18"/>
          <w:szCs w:val="18"/>
        </w:rPr>
        <w:t>13</w:t>
      </w:r>
      <w:r>
        <w:rPr>
          <w:rFonts w:ascii="宋体" w:eastAsia="宋体" w:hAnsi="宋体" w:hint="eastAsia"/>
          <w:b/>
          <w:sz w:val="18"/>
          <w:szCs w:val="18"/>
        </w:rPr>
        <w:t>、工业千兆交换机</w:t>
      </w:r>
    </w:p>
    <w:p w:rsidR="00654467" w:rsidRDefault="0065760D">
      <w:pPr>
        <w:pStyle w:val="afff9"/>
        <w:tabs>
          <w:tab w:val="clear" w:pos="1407"/>
          <w:tab w:val="left" w:pos="1050"/>
        </w:tabs>
        <w:ind w:leftChars="-1" w:left="-2" w:firstLine="1"/>
        <w:rPr>
          <w:rFonts w:ascii="宋体" w:eastAsia="宋体" w:hAnsi="宋体"/>
          <w:sz w:val="18"/>
          <w:szCs w:val="18"/>
        </w:rPr>
      </w:pPr>
      <w:r>
        <w:rPr>
          <w:rFonts w:ascii="宋体" w:eastAsia="宋体" w:hAnsi="宋体" w:hint="eastAsia"/>
          <w:sz w:val="18"/>
          <w:szCs w:val="18"/>
        </w:rPr>
        <w:t>交警，</w:t>
      </w:r>
      <w:r>
        <w:rPr>
          <w:rFonts w:ascii="宋体" w:eastAsia="宋体" w:hAnsi="宋体"/>
          <w:sz w:val="18"/>
          <w:szCs w:val="18"/>
        </w:rPr>
        <w:t>2</w:t>
      </w:r>
      <w:r>
        <w:rPr>
          <w:rFonts w:ascii="宋体" w:eastAsia="宋体" w:hAnsi="宋体" w:hint="eastAsia"/>
          <w:sz w:val="18"/>
          <w:szCs w:val="18"/>
        </w:rPr>
        <w:t>光</w:t>
      </w:r>
      <w:r>
        <w:rPr>
          <w:rFonts w:ascii="宋体" w:eastAsia="宋体" w:hAnsi="宋体"/>
          <w:sz w:val="18"/>
          <w:szCs w:val="18"/>
        </w:rPr>
        <w:t>24</w:t>
      </w:r>
      <w:r>
        <w:rPr>
          <w:rFonts w:ascii="宋体" w:eastAsia="宋体" w:hAnsi="宋体" w:hint="eastAsia"/>
          <w:sz w:val="18"/>
          <w:szCs w:val="18"/>
        </w:rPr>
        <w:t>电</w:t>
      </w:r>
    </w:p>
    <w:p w:rsidR="00654467" w:rsidRDefault="0065760D">
      <w:pPr>
        <w:pStyle w:val="afff9"/>
        <w:tabs>
          <w:tab w:val="clear" w:pos="1407"/>
          <w:tab w:val="left" w:pos="1050"/>
        </w:tabs>
        <w:ind w:leftChars="-1" w:left="-2" w:firstLine="1"/>
        <w:rPr>
          <w:rFonts w:ascii="宋体" w:eastAsia="宋体" w:hAnsi="宋体"/>
          <w:b/>
          <w:sz w:val="18"/>
          <w:szCs w:val="18"/>
        </w:rPr>
      </w:pPr>
      <w:r>
        <w:rPr>
          <w:rFonts w:ascii="宋体" w:eastAsia="宋体" w:hAnsi="宋体"/>
          <w:b/>
          <w:sz w:val="18"/>
          <w:szCs w:val="18"/>
        </w:rPr>
        <w:t>14</w:t>
      </w:r>
      <w:r>
        <w:rPr>
          <w:rFonts w:ascii="宋体" w:eastAsia="宋体" w:hAnsi="宋体" w:hint="eastAsia"/>
          <w:b/>
          <w:sz w:val="18"/>
          <w:szCs w:val="18"/>
        </w:rPr>
        <w:t>、配线</w:t>
      </w:r>
    </w:p>
    <w:p w:rsidR="00654467" w:rsidRDefault="0065760D">
      <w:pPr>
        <w:pStyle w:val="afff9"/>
        <w:tabs>
          <w:tab w:val="clear" w:pos="1407"/>
          <w:tab w:val="left" w:pos="1050"/>
        </w:tabs>
        <w:ind w:leftChars="-1" w:left="-2" w:firstLine="1"/>
        <w:rPr>
          <w:rFonts w:ascii="宋体" w:eastAsia="宋体" w:hAnsi="宋体"/>
          <w:sz w:val="18"/>
          <w:szCs w:val="18"/>
        </w:rPr>
      </w:pPr>
      <w:r>
        <w:rPr>
          <w:rFonts w:ascii="宋体" w:eastAsia="宋体" w:hAnsi="宋体"/>
          <w:sz w:val="18"/>
          <w:szCs w:val="18"/>
        </w:rPr>
        <w:t>RVV2*2.5</w:t>
      </w:r>
    </w:p>
    <w:p w:rsidR="00654467" w:rsidRDefault="0065760D">
      <w:pPr>
        <w:pStyle w:val="afff9"/>
        <w:tabs>
          <w:tab w:val="clear" w:pos="1407"/>
          <w:tab w:val="left" w:pos="690"/>
        </w:tabs>
        <w:ind w:leftChars="-1" w:left="-2" w:firstLine="1"/>
        <w:rPr>
          <w:rFonts w:ascii="宋体" w:eastAsia="宋体" w:hAnsi="宋体"/>
          <w:b/>
          <w:sz w:val="18"/>
          <w:szCs w:val="18"/>
        </w:rPr>
      </w:pPr>
      <w:r>
        <w:rPr>
          <w:rFonts w:ascii="宋体" w:eastAsia="宋体" w:hAnsi="宋体"/>
          <w:b/>
          <w:sz w:val="18"/>
          <w:szCs w:val="18"/>
        </w:rPr>
        <w:lastRenderedPageBreak/>
        <w:t>15</w:t>
      </w:r>
      <w:r>
        <w:rPr>
          <w:rFonts w:ascii="宋体" w:eastAsia="宋体" w:hAnsi="宋体" w:hint="eastAsia"/>
          <w:b/>
          <w:sz w:val="18"/>
          <w:szCs w:val="18"/>
        </w:rPr>
        <w:t>、配线</w:t>
      </w:r>
    </w:p>
    <w:p w:rsidR="00654467" w:rsidRDefault="0065760D">
      <w:pPr>
        <w:pStyle w:val="afff9"/>
        <w:tabs>
          <w:tab w:val="clear" w:pos="1407"/>
          <w:tab w:val="left" w:pos="690"/>
        </w:tabs>
        <w:ind w:leftChars="-1" w:left="-2" w:firstLine="1"/>
        <w:rPr>
          <w:rFonts w:ascii="宋体" w:eastAsia="宋体" w:hAnsi="宋体"/>
          <w:sz w:val="18"/>
          <w:szCs w:val="18"/>
        </w:rPr>
      </w:pPr>
      <w:r>
        <w:rPr>
          <w:rFonts w:ascii="宋体" w:eastAsia="宋体" w:hAnsi="宋体"/>
          <w:sz w:val="18"/>
          <w:szCs w:val="18"/>
        </w:rPr>
        <w:t>RVV3*1.5</w:t>
      </w:r>
    </w:p>
    <w:p w:rsidR="00654467" w:rsidRDefault="0065760D">
      <w:pPr>
        <w:pStyle w:val="afff9"/>
        <w:tabs>
          <w:tab w:val="clear" w:pos="1407"/>
          <w:tab w:val="left" w:pos="1050"/>
        </w:tabs>
        <w:ind w:leftChars="-1" w:left="-2" w:firstLine="1"/>
        <w:rPr>
          <w:rFonts w:ascii="宋体" w:eastAsia="宋体" w:hAnsi="宋体"/>
          <w:b/>
          <w:sz w:val="18"/>
          <w:szCs w:val="18"/>
        </w:rPr>
      </w:pPr>
      <w:r>
        <w:rPr>
          <w:rFonts w:ascii="宋体" w:eastAsia="宋体" w:hAnsi="宋体"/>
          <w:b/>
          <w:sz w:val="18"/>
          <w:szCs w:val="18"/>
        </w:rPr>
        <w:t>16</w:t>
      </w:r>
      <w:r>
        <w:rPr>
          <w:rFonts w:ascii="宋体" w:eastAsia="宋体" w:hAnsi="宋体" w:hint="eastAsia"/>
          <w:b/>
          <w:sz w:val="18"/>
          <w:szCs w:val="18"/>
        </w:rPr>
        <w:t>、配线</w:t>
      </w:r>
    </w:p>
    <w:p w:rsidR="00654467" w:rsidRDefault="0065760D">
      <w:pPr>
        <w:pStyle w:val="afff9"/>
        <w:tabs>
          <w:tab w:val="clear" w:pos="1407"/>
          <w:tab w:val="left" w:pos="1050"/>
        </w:tabs>
        <w:ind w:leftChars="-1" w:left="-2" w:firstLine="1"/>
        <w:rPr>
          <w:rFonts w:ascii="宋体" w:eastAsia="宋体" w:hAnsi="宋体"/>
          <w:sz w:val="18"/>
          <w:szCs w:val="18"/>
        </w:rPr>
      </w:pPr>
      <w:r>
        <w:rPr>
          <w:rFonts w:ascii="宋体" w:eastAsia="宋体" w:hAnsi="宋体"/>
          <w:sz w:val="18"/>
          <w:szCs w:val="18"/>
        </w:rPr>
        <w:t>RVV2*1.5</w:t>
      </w:r>
    </w:p>
    <w:p w:rsidR="00654467" w:rsidRDefault="0065760D">
      <w:pPr>
        <w:pStyle w:val="afff9"/>
        <w:ind w:leftChars="-1" w:left="-2" w:firstLine="1"/>
        <w:rPr>
          <w:rFonts w:ascii="宋体" w:eastAsia="宋体" w:hAnsi="宋体"/>
          <w:b/>
          <w:sz w:val="18"/>
          <w:szCs w:val="18"/>
        </w:rPr>
      </w:pPr>
      <w:r>
        <w:rPr>
          <w:rFonts w:ascii="宋体" w:eastAsia="宋体" w:hAnsi="宋体"/>
          <w:b/>
          <w:sz w:val="18"/>
          <w:szCs w:val="18"/>
        </w:rPr>
        <w:t>17</w:t>
      </w:r>
      <w:r>
        <w:rPr>
          <w:rFonts w:ascii="宋体" w:eastAsia="宋体" w:hAnsi="宋体" w:hint="eastAsia"/>
          <w:b/>
          <w:sz w:val="18"/>
          <w:szCs w:val="18"/>
        </w:rPr>
        <w:t>、配线</w:t>
      </w:r>
    </w:p>
    <w:p w:rsidR="00654467" w:rsidRDefault="0065760D">
      <w:pPr>
        <w:pStyle w:val="afff9"/>
        <w:ind w:leftChars="-1" w:left="-2" w:firstLine="1"/>
        <w:rPr>
          <w:rFonts w:ascii="宋体" w:eastAsia="宋体" w:hAnsi="宋体"/>
          <w:sz w:val="18"/>
          <w:szCs w:val="18"/>
        </w:rPr>
      </w:pPr>
      <w:r>
        <w:rPr>
          <w:rFonts w:ascii="宋体" w:eastAsia="宋体" w:hAnsi="宋体"/>
          <w:sz w:val="18"/>
          <w:szCs w:val="18"/>
        </w:rPr>
        <w:t>RVV3*4</w:t>
      </w:r>
    </w:p>
    <w:p w:rsidR="00654467" w:rsidRDefault="0065760D">
      <w:pPr>
        <w:pStyle w:val="afff9"/>
        <w:ind w:leftChars="-1" w:left="-2" w:firstLine="1"/>
        <w:rPr>
          <w:rFonts w:ascii="宋体" w:eastAsia="宋体" w:hAnsi="宋体"/>
          <w:b/>
          <w:sz w:val="18"/>
          <w:szCs w:val="18"/>
        </w:rPr>
      </w:pPr>
      <w:r>
        <w:rPr>
          <w:rFonts w:ascii="宋体" w:eastAsia="宋体" w:hAnsi="宋体"/>
          <w:b/>
          <w:sz w:val="18"/>
          <w:szCs w:val="18"/>
        </w:rPr>
        <w:t>18</w:t>
      </w:r>
      <w:r>
        <w:rPr>
          <w:rFonts w:ascii="宋体" w:eastAsia="宋体" w:hAnsi="宋体" w:hint="eastAsia"/>
          <w:b/>
          <w:sz w:val="18"/>
          <w:szCs w:val="18"/>
        </w:rPr>
        <w:t>、配线</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户外</w:t>
      </w:r>
      <w:r>
        <w:rPr>
          <w:rFonts w:ascii="宋体" w:eastAsia="宋体" w:hAnsi="宋体"/>
          <w:sz w:val="18"/>
          <w:szCs w:val="18"/>
        </w:rPr>
        <w:t>8</w:t>
      </w:r>
      <w:r>
        <w:rPr>
          <w:rFonts w:ascii="宋体" w:eastAsia="宋体" w:hAnsi="宋体" w:hint="eastAsia"/>
          <w:sz w:val="18"/>
          <w:szCs w:val="18"/>
        </w:rPr>
        <w:t>芯</w:t>
      </w:r>
    </w:p>
    <w:p w:rsidR="00654467" w:rsidRDefault="0065760D">
      <w:pPr>
        <w:pStyle w:val="afff9"/>
        <w:ind w:leftChars="-1" w:left="-2" w:firstLine="1"/>
        <w:rPr>
          <w:rFonts w:ascii="宋体" w:eastAsia="宋体" w:hAnsi="宋体"/>
          <w:b/>
          <w:sz w:val="18"/>
          <w:szCs w:val="18"/>
        </w:rPr>
      </w:pPr>
      <w:r>
        <w:rPr>
          <w:rFonts w:ascii="宋体" w:eastAsia="宋体" w:hAnsi="宋体"/>
          <w:b/>
          <w:sz w:val="18"/>
          <w:szCs w:val="18"/>
        </w:rPr>
        <w:t>19</w:t>
      </w:r>
      <w:r>
        <w:rPr>
          <w:rFonts w:ascii="宋体" w:eastAsia="宋体" w:hAnsi="宋体" w:hint="eastAsia"/>
          <w:b/>
          <w:sz w:val="18"/>
          <w:szCs w:val="18"/>
        </w:rPr>
        <w:t>、配线</w:t>
      </w:r>
    </w:p>
    <w:p w:rsidR="00654467" w:rsidRDefault="0065760D">
      <w:pPr>
        <w:pStyle w:val="afff9"/>
        <w:ind w:leftChars="-1" w:left="-2" w:firstLine="1"/>
        <w:rPr>
          <w:rFonts w:ascii="宋体" w:eastAsia="宋体" w:hAnsi="宋体"/>
          <w:sz w:val="18"/>
          <w:szCs w:val="18"/>
        </w:rPr>
      </w:pPr>
      <w:r>
        <w:rPr>
          <w:rFonts w:ascii="宋体" w:eastAsia="宋体" w:hAnsi="宋体" w:hint="eastAsia"/>
          <w:sz w:val="18"/>
          <w:szCs w:val="18"/>
        </w:rPr>
        <w:t>六类网线</w:t>
      </w:r>
    </w:p>
    <w:p w:rsidR="00654467" w:rsidRDefault="00654467">
      <w:pPr>
        <w:outlineLvl w:val="0"/>
        <w:rPr>
          <w:rFonts w:ascii="宋体" w:eastAsia="宋体" w:hAnsi="宋体" w:cs="宋体"/>
          <w:sz w:val="24"/>
          <w:szCs w:val="24"/>
        </w:rPr>
      </w:pPr>
    </w:p>
    <w:p w:rsidR="00654467" w:rsidRDefault="0065760D">
      <w:pPr>
        <w:outlineLvl w:val="0"/>
        <w:rPr>
          <w:rFonts w:ascii="宋体" w:eastAsia="宋体" w:hAnsi="宋体"/>
          <w:color w:val="FF0000"/>
          <w:szCs w:val="21"/>
        </w:rPr>
      </w:pPr>
      <w:r>
        <w:rPr>
          <w:rFonts w:ascii="宋体" w:eastAsia="宋体" w:hAnsi="宋体" w:cs="宋体"/>
          <w:sz w:val="24"/>
          <w:szCs w:val="24"/>
        </w:rPr>
        <w:t>免费质保期</w:t>
      </w:r>
      <w:r>
        <w:rPr>
          <w:rFonts w:ascii="宋体" w:eastAsia="宋体" w:hAnsi="宋体" w:cs="宋体"/>
          <w:sz w:val="24"/>
          <w:szCs w:val="24"/>
        </w:rPr>
        <w:t>2</w:t>
      </w:r>
      <w:r>
        <w:rPr>
          <w:rFonts w:ascii="宋体" w:eastAsia="宋体" w:hAnsi="宋体" w:cs="宋体"/>
          <w:sz w:val="24"/>
          <w:szCs w:val="24"/>
        </w:rPr>
        <w:t>年</w:t>
      </w:r>
      <w:r>
        <w:rPr>
          <w:rFonts w:ascii="宋体" w:eastAsia="宋体" w:hAnsi="宋体"/>
          <w:szCs w:val="21"/>
        </w:rPr>
        <w:br w:type="page"/>
      </w:r>
      <w:r>
        <w:rPr>
          <w:rFonts w:ascii="黑体" w:eastAsia="黑体" w:hint="eastAsia"/>
          <w:b/>
          <w:sz w:val="37"/>
        </w:rPr>
        <w:lastRenderedPageBreak/>
        <w:t>商务内容</w:t>
      </w:r>
    </w:p>
    <w:p w:rsidR="00654467" w:rsidRDefault="0065760D">
      <w:pPr>
        <w:numPr>
          <w:ilvl w:val="0"/>
          <w:numId w:val="7"/>
        </w:numPr>
        <w:spacing w:line="360" w:lineRule="auto"/>
        <w:rPr>
          <w:rFonts w:ascii="宋体" w:eastAsia="宋体" w:hAnsi="宋体"/>
          <w:szCs w:val="21"/>
        </w:rPr>
      </w:pPr>
      <w:r>
        <w:rPr>
          <w:rFonts w:ascii="宋体" w:eastAsia="宋体" w:hAnsi="宋体" w:hint="eastAsia"/>
          <w:szCs w:val="21"/>
        </w:rPr>
        <w:t>在确定中标候选人并通过采购方内部审批后，江苏有线泰州分公司将与中标方签订采购合同；</w:t>
      </w:r>
    </w:p>
    <w:p w:rsidR="00654467" w:rsidRDefault="0065760D">
      <w:pPr>
        <w:numPr>
          <w:ilvl w:val="0"/>
          <w:numId w:val="7"/>
        </w:numPr>
        <w:spacing w:line="360" w:lineRule="auto"/>
        <w:rPr>
          <w:rFonts w:ascii="宋体" w:eastAsia="宋体" w:hAnsi="宋体"/>
          <w:szCs w:val="21"/>
        </w:rPr>
      </w:pPr>
      <w:r>
        <w:rPr>
          <w:rFonts w:ascii="宋体" w:eastAsia="宋体" w:hAnsi="宋体" w:hint="eastAsia"/>
          <w:szCs w:val="21"/>
        </w:rPr>
        <w:t>完工期按业主</w:t>
      </w:r>
      <w:r>
        <w:rPr>
          <w:rFonts w:ascii="宋体" w:eastAsia="宋体" w:hAnsi="宋体"/>
          <w:szCs w:val="21"/>
        </w:rPr>
        <w:t>要求。</w:t>
      </w:r>
    </w:p>
    <w:p w:rsidR="00654467" w:rsidRDefault="00654467">
      <w:pPr>
        <w:spacing w:line="360" w:lineRule="auto"/>
        <w:rPr>
          <w:rFonts w:ascii="宋体" w:eastAsia="宋体" w:hAnsi="宋体"/>
          <w:szCs w:val="21"/>
        </w:rPr>
      </w:pPr>
    </w:p>
    <w:p w:rsidR="00654467" w:rsidRDefault="00654467">
      <w:pPr>
        <w:spacing w:line="360" w:lineRule="auto"/>
        <w:rPr>
          <w:rFonts w:ascii="宋体" w:eastAsia="宋体" w:hAnsi="宋体"/>
          <w:szCs w:val="21"/>
        </w:rPr>
      </w:pPr>
    </w:p>
    <w:p w:rsidR="00654467" w:rsidRDefault="0065760D">
      <w:pPr>
        <w:pStyle w:val="11"/>
        <w:spacing w:line="240" w:lineRule="auto"/>
        <w:rPr>
          <w:color w:val="000000"/>
          <w:szCs w:val="52"/>
        </w:rPr>
      </w:pPr>
      <w:r>
        <w:rPr>
          <w:rFonts w:ascii="宋体" w:eastAsia="宋体" w:hAnsi="宋体" w:hint="eastAsia"/>
          <w:szCs w:val="21"/>
        </w:rPr>
        <w:br w:type="page"/>
      </w:r>
      <w:r>
        <w:rPr>
          <w:rFonts w:ascii="黑体" w:eastAsia="黑体" w:hint="eastAsia"/>
          <w:kern w:val="2"/>
          <w:sz w:val="37"/>
          <w:szCs w:val="22"/>
        </w:rPr>
        <w:lastRenderedPageBreak/>
        <w:t>附件</w:t>
      </w:r>
      <w:r>
        <w:rPr>
          <w:rFonts w:ascii="黑体" w:eastAsia="黑体" w:hint="eastAsia"/>
          <w:kern w:val="2"/>
          <w:sz w:val="37"/>
          <w:szCs w:val="22"/>
        </w:rPr>
        <w:t>1</w:t>
      </w:r>
    </w:p>
    <w:p w:rsidR="00654467" w:rsidRDefault="0065760D">
      <w:pPr>
        <w:spacing w:afterLines="100" w:after="312" w:line="640" w:lineRule="exact"/>
        <w:jc w:val="center"/>
        <w:rPr>
          <w:rFonts w:ascii="宋体" w:eastAsia="宋体" w:hAnsi="宋体"/>
          <w:b/>
          <w:sz w:val="44"/>
          <w:szCs w:val="44"/>
        </w:rPr>
      </w:pPr>
      <w:r>
        <w:rPr>
          <w:rFonts w:ascii="宋体" w:eastAsia="宋体" w:hAnsi="宋体" w:hint="eastAsia"/>
          <w:b/>
          <w:sz w:val="44"/>
          <w:szCs w:val="44"/>
        </w:rPr>
        <w:t>法人授权委托书格式</w:t>
      </w:r>
    </w:p>
    <w:p w:rsidR="00654467" w:rsidRDefault="0065760D">
      <w:pPr>
        <w:pStyle w:val="ac"/>
        <w:spacing w:line="500" w:lineRule="exact"/>
        <w:rPr>
          <w:rFonts w:hAnsi="宋体"/>
          <w:b/>
          <w:szCs w:val="21"/>
          <w:u w:val="single"/>
        </w:rPr>
      </w:pPr>
      <w:r>
        <w:rPr>
          <w:rFonts w:hAnsi="宋体" w:hint="eastAsia"/>
          <w:szCs w:val="21"/>
          <w:u w:val="single"/>
        </w:rPr>
        <w:t>江苏省广电有线信息网络股份有限公司泰州分公司：</w:t>
      </w:r>
    </w:p>
    <w:p w:rsidR="00654467" w:rsidRDefault="00654467">
      <w:pPr>
        <w:pStyle w:val="ac"/>
        <w:spacing w:line="500" w:lineRule="exact"/>
        <w:ind w:firstLine="420"/>
        <w:rPr>
          <w:rFonts w:hAnsi="宋体"/>
          <w:szCs w:val="21"/>
        </w:rPr>
      </w:pPr>
    </w:p>
    <w:p w:rsidR="00654467" w:rsidRDefault="0065760D">
      <w:pPr>
        <w:pStyle w:val="ac"/>
        <w:spacing w:line="500" w:lineRule="exact"/>
        <w:ind w:firstLine="420"/>
        <w:rPr>
          <w:rFonts w:hAnsi="宋体"/>
          <w:szCs w:val="21"/>
        </w:rPr>
      </w:pPr>
      <w:r>
        <w:rPr>
          <w:rFonts w:hAnsi="宋体" w:hint="eastAsia"/>
          <w:szCs w:val="21"/>
        </w:rPr>
        <w:t>本授权书声明：注册为</w:t>
      </w:r>
      <w:r>
        <w:rPr>
          <w:rFonts w:hAnsi="宋体" w:hint="eastAsia"/>
          <w:szCs w:val="21"/>
          <w:u w:val="single"/>
        </w:rPr>
        <w:t xml:space="preserve">             </w:t>
      </w:r>
      <w:r>
        <w:rPr>
          <w:rFonts w:hAnsi="宋体" w:hint="eastAsia"/>
          <w:szCs w:val="21"/>
          <w:u w:val="single"/>
        </w:rPr>
        <w:t>（委托单位全称）</w:t>
      </w:r>
      <w:r>
        <w:rPr>
          <w:rFonts w:hAnsi="宋体" w:hint="eastAsia"/>
          <w:szCs w:val="21"/>
          <w:u w:val="single"/>
        </w:rPr>
        <w:t xml:space="preserve"> </w:t>
      </w:r>
      <w:r>
        <w:rPr>
          <w:rFonts w:hAnsi="宋体" w:hint="eastAsia"/>
          <w:szCs w:val="21"/>
        </w:rPr>
        <w:t>的法人代表代表本公司授权</w:t>
      </w:r>
      <w:r>
        <w:rPr>
          <w:rFonts w:hAnsi="宋体" w:hint="eastAsia"/>
          <w:szCs w:val="21"/>
          <w:u w:val="single"/>
        </w:rPr>
        <w:t xml:space="preserve">               </w:t>
      </w:r>
      <w:r>
        <w:rPr>
          <w:rFonts w:hAnsi="宋体" w:hint="eastAsia"/>
          <w:szCs w:val="21"/>
          <w:u w:val="single"/>
        </w:rPr>
        <w:t>（姓名和职务）</w:t>
      </w:r>
      <w:r>
        <w:rPr>
          <w:rFonts w:hAnsi="宋体" w:hint="eastAsia"/>
          <w:szCs w:val="21"/>
        </w:rPr>
        <w:t>为本公司合法代理人，就贵方组织的有关</w:t>
      </w:r>
      <w:r>
        <w:rPr>
          <w:rFonts w:hAnsi="宋体" w:hint="eastAsia"/>
          <w:szCs w:val="21"/>
          <w:u w:val="single"/>
        </w:rPr>
        <w:t xml:space="preserve">                   </w:t>
      </w:r>
      <w:r>
        <w:rPr>
          <w:rFonts w:hAnsi="宋体" w:hint="eastAsia"/>
          <w:szCs w:val="21"/>
          <w:u w:val="single"/>
        </w:rPr>
        <w:t>（项目名称）项目</w:t>
      </w:r>
      <w:r>
        <w:rPr>
          <w:rFonts w:hAnsi="宋体" w:hint="eastAsia"/>
          <w:szCs w:val="21"/>
        </w:rPr>
        <w:t>（采购编号：</w:t>
      </w:r>
      <w:r>
        <w:rPr>
          <w:rFonts w:hAnsi="宋体" w:hint="eastAsia"/>
          <w:szCs w:val="21"/>
          <w:u w:val="single"/>
        </w:rPr>
        <w:t xml:space="preserve">                  </w:t>
      </w:r>
      <w:r>
        <w:rPr>
          <w:rFonts w:hAnsi="宋体" w:hint="eastAsia"/>
          <w:szCs w:val="21"/>
        </w:rPr>
        <w:t>）的合同投标及合同的执行、完成，以本单位名义处理一切与之有关的事务。</w:t>
      </w:r>
    </w:p>
    <w:p w:rsidR="00654467" w:rsidRDefault="0065760D">
      <w:pPr>
        <w:pStyle w:val="ac"/>
        <w:spacing w:line="500" w:lineRule="exact"/>
        <w:ind w:firstLine="420"/>
        <w:rPr>
          <w:rFonts w:hAnsi="宋体"/>
          <w:szCs w:val="21"/>
        </w:rPr>
      </w:pPr>
      <w:r>
        <w:rPr>
          <w:rFonts w:hAnsi="宋体" w:hint="eastAsia"/>
          <w:szCs w:val="21"/>
        </w:rPr>
        <w:t>本授权书于</w:t>
      </w:r>
      <w:r>
        <w:rPr>
          <w:rFonts w:hAnsi="宋体" w:hint="eastAsia"/>
          <w:spacing w:val="10"/>
          <w:szCs w:val="21"/>
          <w:u w:val="single"/>
        </w:rPr>
        <w:t xml:space="preserve">     </w:t>
      </w:r>
      <w:r>
        <w:rPr>
          <w:rFonts w:hAnsi="宋体" w:hint="eastAsia"/>
          <w:szCs w:val="21"/>
        </w:rPr>
        <w:t>年</w:t>
      </w:r>
      <w:r>
        <w:rPr>
          <w:rFonts w:hAnsi="宋体" w:hint="eastAsia"/>
          <w:spacing w:val="10"/>
          <w:szCs w:val="21"/>
          <w:u w:val="single"/>
        </w:rPr>
        <w:t xml:space="preserve">  </w:t>
      </w:r>
      <w:r>
        <w:rPr>
          <w:rFonts w:hAnsi="宋体" w:hint="eastAsia"/>
          <w:szCs w:val="21"/>
        </w:rPr>
        <w:t>月</w:t>
      </w:r>
      <w:r>
        <w:rPr>
          <w:rFonts w:hAnsi="宋体" w:hint="eastAsia"/>
          <w:spacing w:val="10"/>
          <w:szCs w:val="21"/>
          <w:u w:val="single"/>
        </w:rPr>
        <w:t xml:space="preserve">  </w:t>
      </w:r>
      <w:r>
        <w:rPr>
          <w:rFonts w:hAnsi="宋体" w:hint="eastAsia"/>
          <w:szCs w:val="21"/>
        </w:rPr>
        <w:t>日签字生效，特此声明。</w:t>
      </w:r>
    </w:p>
    <w:p w:rsidR="00654467" w:rsidRDefault="00654467">
      <w:pPr>
        <w:pStyle w:val="ac"/>
        <w:spacing w:line="500" w:lineRule="exact"/>
        <w:ind w:firstLine="420"/>
        <w:rPr>
          <w:rFonts w:hAnsi="宋体"/>
          <w:szCs w:val="21"/>
        </w:rPr>
      </w:pPr>
    </w:p>
    <w:p w:rsidR="00654467" w:rsidRDefault="0065760D">
      <w:pPr>
        <w:pStyle w:val="ac"/>
        <w:spacing w:line="500" w:lineRule="exact"/>
        <w:ind w:firstLine="420"/>
        <w:rPr>
          <w:rFonts w:hAnsi="宋体"/>
          <w:szCs w:val="21"/>
        </w:rPr>
      </w:pPr>
      <w:r>
        <w:rPr>
          <w:rFonts w:hAnsi="宋体" w:hint="eastAsia"/>
          <w:szCs w:val="21"/>
        </w:rPr>
        <w:t>委托单位：</w:t>
      </w:r>
      <w:r>
        <w:rPr>
          <w:rFonts w:hAnsi="宋体" w:hint="eastAsia"/>
          <w:szCs w:val="21"/>
        </w:rPr>
        <w:t xml:space="preserve">    </w:t>
      </w:r>
      <w:r>
        <w:rPr>
          <w:rFonts w:hAnsi="宋体" w:hint="eastAsia"/>
          <w:szCs w:val="21"/>
        </w:rPr>
        <w:t>（公章）</w:t>
      </w:r>
      <w:r>
        <w:rPr>
          <w:rFonts w:hAnsi="宋体" w:hint="eastAsia"/>
          <w:szCs w:val="21"/>
        </w:rPr>
        <w:t xml:space="preserve">            </w:t>
      </w:r>
      <w:r>
        <w:rPr>
          <w:rFonts w:hAnsi="宋体" w:hint="eastAsia"/>
          <w:szCs w:val="21"/>
        </w:rPr>
        <w:t>定代表人：（签字或盖章）</w:t>
      </w:r>
    </w:p>
    <w:p w:rsidR="00654467" w:rsidRDefault="00654467">
      <w:pPr>
        <w:pStyle w:val="ac"/>
        <w:spacing w:line="500" w:lineRule="exact"/>
        <w:ind w:firstLine="420"/>
        <w:rPr>
          <w:rFonts w:hAnsi="宋体"/>
          <w:szCs w:val="21"/>
        </w:rPr>
      </w:pPr>
    </w:p>
    <w:p w:rsidR="00654467" w:rsidRDefault="0065760D">
      <w:pPr>
        <w:pStyle w:val="ac"/>
        <w:spacing w:line="500" w:lineRule="exact"/>
        <w:ind w:firstLine="420"/>
        <w:rPr>
          <w:rFonts w:hAnsi="宋体"/>
          <w:szCs w:val="21"/>
        </w:rPr>
      </w:pPr>
      <w:r>
        <w:rPr>
          <w:rFonts w:hAnsi="宋体" w:hint="eastAsia"/>
          <w:szCs w:val="21"/>
        </w:rPr>
        <w:t>签发日期：</w:t>
      </w:r>
      <w:r>
        <w:rPr>
          <w:rFonts w:hAnsi="宋体" w:hint="eastAsia"/>
          <w:szCs w:val="21"/>
          <w:u w:val="single"/>
        </w:rPr>
        <w:t xml:space="preserve">     </w:t>
      </w:r>
      <w:r>
        <w:rPr>
          <w:rFonts w:hAnsi="宋体" w:hint="eastAsia"/>
          <w:szCs w:val="21"/>
        </w:rPr>
        <w:t>年</w:t>
      </w:r>
      <w:r>
        <w:rPr>
          <w:rFonts w:hAnsi="宋体" w:hint="eastAsia"/>
          <w:szCs w:val="21"/>
          <w:u w:val="single"/>
        </w:rPr>
        <w:t xml:space="preserve">    </w:t>
      </w:r>
      <w:r>
        <w:rPr>
          <w:rFonts w:hAnsi="宋体" w:hint="eastAsia"/>
          <w:szCs w:val="21"/>
        </w:rPr>
        <w:t>月</w:t>
      </w:r>
      <w:r>
        <w:rPr>
          <w:rFonts w:hAnsi="宋体" w:hint="eastAsia"/>
          <w:szCs w:val="21"/>
          <w:u w:val="single"/>
        </w:rPr>
        <w:t xml:space="preserve">    </w:t>
      </w:r>
      <w:r>
        <w:rPr>
          <w:rFonts w:hAnsi="宋体" w:hint="eastAsia"/>
          <w:szCs w:val="21"/>
        </w:rPr>
        <w:t>日</w:t>
      </w:r>
    </w:p>
    <w:p w:rsidR="00654467" w:rsidRDefault="0065760D">
      <w:pPr>
        <w:pStyle w:val="ac"/>
        <w:spacing w:line="500" w:lineRule="exact"/>
        <w:rPr>
          <w:rFonts w:hAnsi="宋体"/>
          <w:szCs w:val="21"/>
        </w:rPr>
      </w:pPr>
      <w:r>
        <w:rPr>
          <w:rFonts w:hAnsi="宋体"/>
          <w:szCs w:val="21"/>
        </w:rPr>
        <w:t>___________________________________________________________</w:t>
      </w:r>
    </w:p>
    <w:p w:rsidR="00654467" w:rsidRDefault="0065760D">
      <w:pPr>
        <w:pStyle w:val="ac"/>
        <w:spacing w:line="500" w:lineRule="exact"/>
        <w:ind w:firstLine="420"/>
        <w:rPr>
          <w:rFonts w:hAnsi="宋体"/>
          <w:szCs w:val="21"/>
        </w:rPr>
      </w:pPr>
      <w:r>
        <w:rPr>
          <w:rFonts w:hAnsi="宋体" w:hint="eastAsia"/>
          <w:szCs w:val="21"/>
        </w:rPr>
        <w:t>附：</w:t>
      </w:r>
      <w:r>
        <w:rPr>
          <w:rFonts w:hAnsi="宋体" w:hint="eastAsia"/>
          <w:szCs w:val="21"/>
        </w:rPr>
        <w:t>1</w:t>
      </w:r>
      <w:r>
        <w:rPr>
          <w:rFonts w:hAnsi="宋体" w:hint="eastAsia"/>
          <w:szCs w:val="21"/>
        </w:rPr>
        <w:t>、全权代表人工作单位：</w:t>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职务：</w:t>
      </w:r>
    </w:p>
    <w:p w:rsidR="00654467" w:rsidRDefault="0065760D">
      <w:pPr>
        <w:pStyle w:val="ac"/>
        <w:spacing w:line="500" w:lineRule="exact"/>
        <w:ind w:firstLine="420"/>
        <w:rPr>
          <w:rFonts w:hAnsi="宋体"/>
          <w:szCs w:val="21"/>
        </w:rPr>
      </w:pPr>
      <w:r>
        <w:rPr>
          <w:rFonts w:hAnsi="宋体" w:hint="eastAsia"/>
          <w:szCs w:val="21"/>
        </w:rPr>
        <w:t xml:space="preserve">       </w:t>
      </w:r>
      <w:r>
        <w:rPr>
          <w:rFonts w:hAnsi="宋体" w:hint="eastAsia"/>
          <w:szCs w:val="21"/>
        </w:rPr>
        <w:t>身份证号码：</w:t>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性别：</w:t>
      </w:r>
      <w:r>
        <w:rPr>
          <w:rFonts w:hAnsi="宋体" w:hint="eastAsia"/>
          <w:szCs w:val="21"/>
        </w:rPr>
        <w:t xml:space="preserve">       </w:t>
      </w:r>
      <w:r>
        <w:rPr>
          <w:rFonts w:hAnsi="宋体" w:hint="eastAsia"/>
          <w:szCs w:val="21"/>
        </w:rPr>
        <w:t>年龄：</w:t>
      </w:r>
    </w:p>
    <w:p w:rsidR="00654467" w:rsidRDefault="0065760D">
      <w:pPr>
        <w:pStyle w:val="ac"/>
        <w:spacing w:line="500" w:lineRule="exact"/>
        <w:ind w:firstLine="420"/>
        <w:rPr>
          <w:rFonts w:hAnsi="宋体"/>
          <w:szCs w:val="21"/>
        </w:rPr>
      </w:pPr>
      <w:r>
        <w:rPr>
          <w:rFonts w:hAnsi="宋体" w:hint="eastAsia"/>
          <w:szCs w:val="21"/>
        </w:rPr>
        <w:t xml:space="preserve">    2</w:t>
      </w:r>
      <w:r>
        <w:rPr>
          <w:rFonts w:hAnsi="宋体" w:hint="eastAsia"/>
          <w:szCs w:val="21"/>
        </w:rPr>
        <w:t>、委托人企业法人营业执照号码：</w:t>
      </w:r>
    </w:p>
    <w:p w:rsidR="00654467" w:rsidRDefault="0065760D">
      <w:pPr>
        <w:pStyle w:val="ac"/>
        <w:spacing w:line="500" w:lineRule="exact"/>
        <w:ind w:firstLine="420"/>
        <w:rPr>
          <w:rFonts w:hAnsi="宋体"/>
          <w:szCs w:val="21"/>
        </w:rPr>
      </w:pPr>
      <w:r>
        <w:rPr>
          <w:rFonts w:hAnsi="宋体" w:hint="eastAsia"/>
          <w:szCs w:val="21"/>
        </w:rPr>
        <w:t xml:space="preserve">       </w:t>
      </w:r>
      <w:r>
        <w:rPr>
          <w:rFonts w:hAnsi="宋体" w:hint="eastAsia"/>
          <w:szCs w:val="21"/>
        </w:rPr>
        <w:t>地址：</w:t>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经济性质：</w:t>
      </w:r>
    </w:p>
    <w:p w:rsidR="00654467" w:rsidRDefault="0065760D">
      <w:pPr>
        <w:pStyle w:val="ac"/>
        <w:spacing w:line="500" w:lineRule="exact"/>
        <w:ind w:firstLine="420"/>
        <w:rPr>
          <w:rFonts w:hAnsi="宋体"/>
          <w:szCs w:val="21"/>
        </w:rPr>
      </w:pPr>
      <w:r>
        <w:rPr>
          <w:rFonts w:hAnsi="宋体" w:hint="eastAsia"/>
          <w:szCs w:val="21"/>
        </w:rPr>
        <w:t xml:space="preserve">       </w:t>
      </w:r>
      <w:r>
        <w:rPr>
          <w:rFonts w:hAnsi="宋体" w:hint="eastAsia"/>
          <w:szCs w:val="21"/>
        </w:rPr>
        <w:t>注册资金：</w:t>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经营方式：</w:t>
      </w:r>
    </w:p>
    <w:p w:rsidR="00654467" w:rsidRDefault="0065760D">
      <w:pPr>
        <w:pStyle w:val="ac"/>
        <w:spacing w:line="500" w:lineRule="exact"/>
        <w:ind w:firstLine="420"/>
        <w:rPr>
          <w:rFonts w:hAnsi="宋体"/>
          <w:szCs w:val="21"/>
        </w:rPr>
      </w:pPr>
      <w:r>
        <w:rPr>
          <w:rFonts w:hAnsi="宋体" w:hint="eastAsia"/>
          <w:szCs w:val="21"/>
        </w:rPr>
        <w:t xml:space="preserve">       </w:t>
      </w:r>
      <w:r>
        <w:rPr>
          <w:rFonts w:hAnsi="宋体" w:hint="eastAsia"/>
          <w:szCs w:val="21"/>
        </w:rPr>
        <w:t>经营范围：</w:t>
      </w:r>
    </w:p>
    <w:p w:rsidR="00654467" w:rsidRDefault="00654467">
      <w:pPr>
        <w:pStyle w:val="ac"/>
        <w:spacing w:line="500" w:lineRule="exact"/>
        <w:ind w:firstLine="420"/>
        <w:rPr>
          <w:rFonts w:hAnsi="宋体"/>
          <w:sz w:val="24"/>
          <w:szCs w:val="24"/>
        </w:rPr>
      </w:pPr>
    </w:p>
    <w:p w:rsidR="00654467" w:rsidRDefault="0065760D">
      <w:pPr>
        <w:pStyle w:val="ac"/>
        <w:spacing w:line="500" w:lineRule="exact"/>
        <w:ind w:firstLine="420"/>
        <w:rPr>
          <w:rFonts w:hAnsi="宋体"/>
          <w:szCs w:val="21"/>
        </w:rPr>
      </w:pPr>
      <w:r>
        <w:rPr>
          <w:rFonts w:hAnsi="宋体" w:hint="eastAsia"/>
          <w:szCs w:val="21"/>
        </w:rPr>
        <w:t>说明：</w:t>
      </w:r>
    </w:p>
    <w:p w:rsidR="00654467" w:rsidRDefault="0065760D">
      <w:pPr>
        <w:pStyle w:val="ac"/>
        <w:ind w:firstLine="420"/>
        <w:rPr>
          <w:rFonts w:hAnsi="宋体"/>
          <w:szCs w:val="21"/>
        </w:rPr>
      </w:pPr>
      <w:r>
        <w:rPr>
          <w:rFonts w:hAnsi="宋体" w:hint="eastAsia"/>
          <w:szCs w:val="21"/>
        </w:rPr>
        <w:t>1</w:t>
      </w:r>
      <w:r>
        <w:rPr>
          <w:rFonts w:hAnsi="宋体" w:hint="eastAsia"/>
          <w:szCs w:val="21"/>
        </w:rPr>
        <w:t>．委托书内容填写要明确，文字要工整清楚，涂改无效。</w:t>
      </w:r>
    </w:p>
    <w:p w:rsidR="00654467" w:rsidRDefault="0065760D">
      <w:pPr>
        <w:pStyle w:val="ac"/>
        <w:ind w:firstLine="420"/>
        <w:rPr>
          <w:rFonts w:hAnsi="宋体"/>
          <w:szCs w:val="21"/>
        </w:rPr>
      </w:pPr>
      <w:r>
        <w:rPr>
          <w:rFonts w:hAnsi="宋体" w:hint="eastAsia"/>
          <w:szCs w:val="21"/>
        </w:rPr>
        <w:t>2</w:t>
      </w:r>
      <w:r>
        <w:rPr>
          <w:rFonts w:hAnsi="宋体" w:hint="eastAsia"/>
          <w:szCs w:val="21"/>
        </w:rPr>
        <w:t>．委托书不得转借、转让，不得买卖。</w:t>
      </w:r>
    </w:p>
    <w:p w:rsidR="00654467" w:rsidRDefault="0065760D">
      <w:pPr>
        <w:ind w:firstLine="420"/>
        <w:rPr>
          <w:color w:val="000000"/>
          <w:sz w:val="24"/>
          <w:szCs w:val="24"/>
        </w:rPr>
      </w:pPr>
      <w:r>
        <w:rPr>
          <w:rFonts w:ascii="宋体" w:eastAsia="宋体" w:hAnsi="宋体" w:hint="eastAsia"/>
          <w:szCs w:val="21"/>
        </w:rPr>
        <w:t>3</w:t>
      </w:r>
      <w:r>
        <w:rPr>
          <w:rFonts w:ascii="宋体" w:eastAsia="宋体" w:hAnsi="宋体" w:hint="eastAsia"/>
          <w:szCs w:val="21"/>
        </w:rPr>
        <w:t>．全权代表人根据授权范围，以委托单位的名义签订合同。</w:t>
      </w:r>
      <w:r>
        <w:rPr>
          <w:rFonts w:hint="eastAsia"/>
          <w:color w:val="000000"/>
          <w:sz w:val="24"/>
          <w:szCs w:val="24"/>
        </w:rPr>
        <w:br w:type="page"/>
      </w:r>
    </w:p>
    <w:p w:rsidR="00654467" w:rsidRDefault="00654467">
      <w:pPr>
        <w:adjustRightInd w:val="0"/>
        <w:snapToGrid w:val="0"/>
        <w:rPr>
          <w:rFonts w:eastAsia="黑体"/>
          <w:color w:val="000000"/>
          <w:sz w:val="30"/>
          <w:szCs w:val="30"/>
        </w:rPr>
      </w:pPr>
    </w:p>
    <w:p w:rsidR="00654467" w:rsidRDefault="0065760D">
      <w:pPr>
        <w:pStyle w:val="11"/>
        <w:spacing w:line="240" w:lineRule="auto"/>
        <w:rPr>
          <w:rFonts w:ascii="黑体" w:eastAsia="黑体"/>
          <w:kern w:val="2"/>
          <w:sz w:val="37"/>
          <w:szCs w:val="22"/>
        </w:rPr>
      </w:pPr>
      <w:r>
        <w:rPr>
          <w:rFonts w:ascii="黑体" w:eastAsia="黑体"/>
          <w:kern w:val="2"/>
          <w:sz w:val="37"/>
          <w:szCs w:val="22"/>
        </w:rPr>
        <w:t>附件</w:t>
      </w:r>
      <w:r>
        <w:rPr>
          <w:rFonts w:ascii="黑体" w:eastAsia="黑体"/>
          <w:kern w:val="2"/>
          <w:sz w:val="37"/>
          <w:szCs w:val="22"/>
        </w:rPr>
        <w:t>2</w:t>
      </w:r>
      <w:r>
        <w:rPr>
          <w:rFonts w:ascii="黑体" w:eastAsia="黑体"/>
          <w:kern w:val="2"/>
          <w:sz w:val="37"/>
          <w:szCs w:val="22"/>
        </w:rPr>
        <w:t>：开标一览表</w:t>
      </w:r>
      <w:r>
        <w:rPr>
          <w:rFonts w:ascii="黑体" w:eastAsia="黑体"/>
          <w:kern w:val="2"/>
          <w:sz w:val="37"/>
          <w:szCs w:val="22"/>
        </w:rPr>
        <w:t>(</w:t>
      </w:r>
      <w:r>
        <w:rPr>
          <w:rFonts w:ascii="黑体" w:eastAsia="黑体"/>
          <w:kern w:val="2"/>
          <w:sz w:val="37"/>
          <w:szCs w:val="22"/>
        </w:rPr>
        <w:t>格式</w:t>
      </w:r>
      <w:r>
        <w:rPr>
          <w:rFonts w:ascii="黑体" w:eastAsia="黑体"/>
          <w:kern w:val="2"/>
          <w:sz w:val="37"/>
          <w:szCs w:val="22"/>
        </w:rPr>
        <w:t>)</w:t>
      </w:r>
    </w:p>
    <w:p w:rsidR="00654467" w:rsidRDefault="0065760D">
      <w:pPr>
        <w:rPr>
          <w:rFonts w:ascii="宋体" w:eastAsia="宋体" w:hAnsi="宋体"/>
          <w:color w:val="000000"/>
        </w:rPr>
      </w:pPr>
      <w:r>
        <w:rPr>
          <w:rFonts w:ascii="宋体" w:eastAsia="宋体" w:hAnsi="宋体"/>
          <w:color w:val="000000"/>
        </w:rPr>
        <w:t>项目名称：</w:t>
      </w:r>
      <w:r>
        <w:rPr>
          <w:rFonts w:ascii="宋体" w:eastAsia="宋体" w:hAnsi="宋体" w:hint="eastAsia"/>
          <w:color w:val="000000"/>
        </w:rPr>
        <w:t xml:space="preserve">                     </w:t>
      </w:r>
    </w:p>
    <w:p w:rsidR="00654467" w:rsidRDefault="0065760D">
      <w:pPr>
        <w:rPr>
          <w:rFonts w:ascii="宋体" w:eastAsia="宋体" w:hAnsi="宋体"/>
          <w:b/>
          <w:color w:val="000000"/>
          <w:szCs w:val="21"/>
        </w:rPr>
      </w:pPr>
      <w:r>
        <w:rPr>
          <w:rFonts w:ascii="宋体" w:eastAsia="宋体" w:hAnsi="宋体"/>
          <w:color w:val="000000"/>
          <w:szCs w:val="21"/>
        </w:rPr>
        <w:t>投标人名称</w:t>
      </w:r>
      <w:r>
        <w:rPr>
          <w:rFonts w:ascii="宋体" w:eastAsia="宋体" w:hAnsi="宋体" w:hint="eastAsia"/>
          <w:color w:val="000000"/>
          <w:szCs w:val="21"/>
        </w:rPr>
        <w:t>：</w:t>
      </w:r>
      <w:r>
        <w:rPr>
          <w:rFonts w:ascii="宋体" w:eastAsia="宋体" w:hAnsi="宋体"/>
          <w:color w:val="000000"/>
          <w:u w:val="single"/>
        </w:rPr>
        <w:t xml:space="preserve">                </w:t>
      </w:r>
      <w:r>
        <w:rPr>
          <w:rFonts w:ascii="宋体" w:eastAsia="宋体" w:hAnsi="宋体"/>
          <w:color w:val="000000"/>
        </w:rPr>
        <w:t xml:space="preserve">  </w:t>
      </w:r>
      <w:r>
        <w:rPr>
          <w:rFonts w:ascii="宋体" w:eastAsia="宋体" w:hAnsi="宋体"/>
          <w:color w:val="000000"/>
        </w:rPr>
        <w:t>（公章）</w:t>
      </w:r>
      <w:r>
        <w:rPr>
          <w:rFonts w:ascii="宋体" w:eastAsia="宋体" w:hAnsi="宋体"/>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4"/>
        <w:gridCol w:w="708"/>
        <w:gridCol w:w="2977"/>
        <w:gridCol w:w="2763"/>
      </w:tblGrid>
      <w:tr w:rsidR="00654467">
        <w:tc>
          <w:tcPr>
            <w:tcW w:w="1668" w:type="dxa"/>
            <w:gridSpan w:val="2"/>
          </w:tcPr>
          <w:p w:rsidR="00654467" w:rsidRDefault="0065760D">
            <w:pPr>
              <w:spacing w:line="400" w:lineRule="exact"/>
              <w:jc w:val="center"/>
              <w:rPr>
                <w:rFonts w:ascii="宋体" w:eastAsia="宋体" w:hAnsi="宋体"/>
                <w:b/>
                <w:color w:val="000000"/>
                <w:szCs w:val="21"/>
              </w:rPr>
            </w:pPr>
            <w:r>
              <w:rPr>
                <w:rFonts w:ascii="宋体" w:eastAsia="宋体" w:hAnsi="宋体" w:hint="eastAsia"/>
                <w:b/>
                <w:color w:val="000000"/>
                <w:szCs w:val="21"/>
              </w:rPr>
              <w:t>项目名称</w:t>
            </w:r>
          </w:p>
        </w:tc>
        <w:tc>
          <w:tcPr>
            <w:tcW w:w="708" w:type="dxa"/>
          </w:tcPr>
          <w:p w:rsidR="00654467" w:rsidRDefault="0065760D">
            <w:pPr>
              <w:spacing w:line="400" w:lineRule="exact"/>
              <w:jc w:val="center"/>
              <w:rPr>
                <w:rFonts w:ascii="宋体" w:eastAsia="宋体" w:hAnsi="宋体"/>
                <w:b/>
                <w:color w:val="000000"/>
                <w:szCs w:val="21"/>
              </w:rPr>
            </w:pPr>
            <w:r>
              <w:rPr>
                <w:rFonts w:ascii="宋体" w:eastAsia="宋体" w:hAnsi="宋体"/>
                <w:b/>
                <w:color w:val="000000"/>
                <w:szCs w:val="21"/>
              </w:rPr>
              <w:t>数量</w:t>
            </w:r>
          </w:p>
        </w:tc>
        <w:tc>
          <w:tcPr>
            <w:tcW w:w="2977" w:type="dxa"/>
          </w:tcPr>
          <w:p w:rsidR="00654467" w:rsidRDefault="0065760D">
            <w:pPr>
              <w:spacing w:line="400" w:lineRule="exact"/>
              <w:jc w:val="center"/>
              <w:rPr>
                <w:rFonts w:ascii="宋体" w:eastAsia="宋体" w:hAnsi="宋体"/>
                <w:b/>
                <w:color w:val="000000"/>
                <w:szCs w:val="21"/>
              </w:rPr>
            </w:pPr>
            <w:r>
              <w:rPr>
                <w:rFonts w:ascii="宋体" w:eastAsia="宋体" w:hAnsi="宋体" w:hint="eastAsia"/>
                <w:b/>
                <w:color w:val="000000"/>
                <w:szCs w:val="21"/>
              </w:rPr>
              <w:t>总</w:t>
            </w:r>
            <w:r>
              <w:rPr>
                <w:rFonts w:ascii="宋体" w:eastAsia="宋体" w:hAnsi="宋体"/>
                <w:b/>
                <w:color w:val="000000"/>
                <w:szCs w:val="21"/>
              </w:rPr>
              <w:t>价（元）</w:t>
            </w:r>
          </w:p>
        </w:tc>
        <w:tc>
          <w:tcPr>
            <w:tcW w:w="2763" w:type="dxa"/>
          </w:tcPr>
          <w:p w:rsidR="00654467" w:rsidRDefault="0065760D">
            <w:pPr>
              <w:spacing w:line="400" w:lineRule="exact"/>
              <w:jc w:val="center"/>
              <w:rPr>
                <w:rFonts w:ascii="宋体" w:eastAsia="宋体" w:hAnsi="宋体"/>
                <w:b/>
                <w:color w:val="000000"/>
                <w:szCs w:val="21"/>
              </w:rPr>
            </w:pPr>
            <w:r>
              <w:rPr>
                <w:rFonts w:ascii="宋体" w:eastAsia="宋体" w:hAnsi="宋体" w:hint="eastAsia"/>
                <w:b/>
                <w:color w:val="000000"/>
                <w:szCs w:val="21"/>
              </w:rPr>
              <w:t>备注</w:t>
            </w:r>
          </w:p>
        </w:tc>
      </w:tr>
      <w:tr w:rsidR="00654467">
        <w:trPr>
          <w:trHeight w:val="771"/>
        </w:trPr>
        <w:tc>
          <w:tcPr>
            <w:tcW w:w="1668" w:type="dxa"/>
            <w:gridSpan w:val="2"/>
            <w:vAlign w:val="center"/>
          </w:tcPr>
          <w:p w:rsidR="00654467" w:rsidRDefault="0065760D">
            <w:pPr>
              <w:spacing w:line="360" w:lineRule="auto"/>
              <w:rPr>
                <w:rFonts w:ascii="宋体" w:eastAsia="宋体" w:hAnsi="宋体"/>
                <w:szCs w:val="21"/>
              </w:rPr>
            </w:pPr>
            <w:r>
              <w:rPr>
                <w:rFonts w:ascii="宋体" w:eastAsia="宋体" w:hAnsi="宋体" w:hint="eastAsia"/>
                <w:szCs w:val="21"/>
              </w:rPr>
              <w:t>港城路交通智能化工程电子警察设备采购及施工项目</w:t>
            </w:r>
          </w:p>
        </w:tc>
        <w:tc>
          <w:tcPr>
            <w:tcW w:w="708" w:type="dxa"/>
            <w:vAlign w:val="center"/>
          </w:tcPr>
          <w:p w:rsidR="00654467" w:rsidRDefault="0065760D">
            <w:pPr>
              <w:snapToGrid w:val="0"/>
              <w:jc w:val="center"/>
              <w:rPr>
                <w:rFonts w:ascii="宋体" w:eastAsia="宋体" w:hAnsi="宋体" w:cs="微软雅黑"/>
                <w:color w:val="000000"/>
                <w:szCs w:val="21"/>
              </w:rPr>
            </w:pPr>
            <w:r>
              <w:rPr>
                <w:rFonts w:ascii="宋体" w:eastAsia="宋体" w:hAnsi="宋体" w:hint="eastAsia"/>
                <w:color w:val="000000"/>
                <w:szCs w:val="21"/>
              </w:rPr>
              <w:t>1</w:t>
            </w:r>
            <w:r>
              <w:rPr>
                <w:rFonts w:ascii="宋体" w:eastAsia="宋体" w:hAnsi="宋体" w:cs="微软雅黑" w:hint="eastAsia"/>
                <w:color w:val="000000"/>
                <w:szCs w:val="21"/>
              </w:rPr>
              <w:t>项</w:t>
            </w:r>
          </w:p>
        </w:tc>
        <w:tc>
          <w:tcPr>
            <w:tcW w:w="2977" w:type="dxa"/>
            <w:vAlign w:val="center"/>
          </w:tcPr>
          <w:p w:rsidR="00654467" w:rsidRDefault="00654467">
            <w:pPr>
              <w:spacing w:line="400" w:lineRule="exact"/>
              <w:rPr>
                <w:rFonts w:ascii="宋体" w:eastAsia="宋体" w:hAnsi="宋体"/>
                <w:color w:val="000000"/>
              </w:rPr>
            </w:pPr>
          </w:p>
        </w:tc>
        <w:tc>
          <w:tcPr>
            <w:tcW w:w="2763" w:type="dxa"/>
          </w:tcPr>
          <w:p w:rsidR="00654467" w:rsidRDefault="00654467">
            <w:pPr>
              <w:spacing w:line="400" w:lineRule="exact"/>
              <w:rPr>
                <w:rFonts w:ascii="宋体" w:eastAsia="宋体" w:hAnsi="宋体"/>
                <w:color w:val="000000"/>
              </w:rPr>
            </w:pPr>
          </w:p>
        </w:tc>
      </w:tr>
      <w:tr w:rsidR="00654467">
        <w:tc>
          <w:tcPr>
            <w:tcW w:w="2376" w:type="dxa"/>
            <w:gridSpan w:val="3"/>
          </w:tcPr>
          <w:p w:rsidR="00654467" w:rsidRDefault="0065760D">
            <w:pPr>
              <w:spacing w:line="400" w:lineRule="exact"/>
              <w:jc w:val="center"/>
              <w:rPr>
                <w:rFonts w:ascii="宋体" w:eastAsia="宋体" w:hAnsi="宋体"/>
                <w:color w:val="000000"/>
              </w:rPr>
            </w:pPr>
            <w:r>
              <w:rPr>
                <w:rFonts w:ascii="宋体" w:eastAsia="宋体" w:hAnsi="宋体"/>
                <w:color w:val="000000"/>
              </w:rPr>
              <w:t>合计</w:t>
            </w:r>
            <w:r>
              <w:rPr>
                <w:rFonts w:ascii="宋体" w:eastAsia="宋体" w:hAnsi="宋体"/>
                <w:color w:val="000000"/>
              </w:rPr>
              <w:t xml:space="preserve"> </w:t>
            </w:r>
          </w:p>
        </w:tc>
        <w:tc>
          <w:tcPr>
            <w:tcW w:w="5740" w:type="dxa"/>
            <w:gridSpan w:val="2"/>
          </w:tcPr>
          <w:p w:rsidR="00654467" w:rsidRDefault="0065760D">
            <w:pPr>
              <w:spacing w:line="400" w:lineRule="exact"/>
              <w:rPr>
                <w:rFonts w:ascii="宋体" w:eastAsia="宋体" w:hAnsi="宋体"/>
                <w:color w:val="000000"/>
              </w:rPr>
            </w:pPr>
            <w:r>
              <w:rPr>
                <w:rFonts w:ascii="宋体" w:eastAsia="宋体" w:hAnsi="宋体" w:hint="eastAsia"/>
                <w:color w:val="000000"/>
              </w:rPr>
              <w:t>人民币：</w:t>
            </w:r>
            <w:r>
              <w:rPr>
                <w:rFonts w:ascii="宋体" w:eastAsia="宋体" w:hAnsi="宋体" w:hint="eastAsia"/>
                <w:color w:val="000000"/>
              </w:rPr>
              <w:t xml:space="preserve">    </w:t>
            </w:r>
            <w:r>
              <w:rPr>
                <w:rFonts w:ascii="宋体" w:eastAsia="宋体" w:hAnsi="宋体" w:hint="eastAsia"/>
                <w:color w:val="000000"/>
              </w:rPr>
              <w:t>（大写）：</w:t>
            </w:r>
          </w:p>
        </w:tc>
      </w:tr>
      <w:tr w:rsidR="00654467">
        <w:tc>
          <w:tcPr>
            <w:tcW w:w="1384" w:type="dxa"/>
            <w:vAlign w:val="center"/>
          </w:tcPr>
          <w:p w:rsidR="00654467" w:rsidRDefault="0065760D">
            <w:pPr>
              <w:spacing w:line="400" w:lineRule="exact"/>
              <w:jc w:val="center"/>
              <w:rPr>
                <w:rFonts w:ascii="宋体" w:eastAsia="宋体" w:hAnsi="宋体"/>
                <w:color w:val="000000"/>
              </w:rPr>
            </w:pPr>
            <w:r>
              <w:rPr>
                <w:rFonts w:ascii="宋体" w:eastAsia="宋体" w:hAnsi="宋体" w:hint="eastAsia"/>
                <w:color w:val="000000"/>
              </w:rPr>
              <w:t>完工</w:t>
            </w:r>
            <w:r>
              <w:rPr>
                <w:rFonts w:ascii="宋体" w:eastAsia="宋体" w:hAnsi="宋体"/>
                <w:color w:val="000000"/>
              </w:rPr>
              <w:t>期</w:t>
            </w:r>
          </w:p>
        </w:tc>
        <w:tc>
          <w:tcPr>
            <w:tcW w:w="6732" w:type="dxa"/>
            <w:gridSpan w:val="4"/>
            <w:vAlign w:val="center"/>
          </w:tcPr>
          <w:p w:rsidR="00654467" w:rsidRDefault="0065760D">
            <w:pPr>
              <w:spacing w:line="400" w:lineRule="exact"/>
              <w:rPr>
                <w:rFonts w:ascii="宋体" w:eastAsia="宋体" w:hAnsi="宋体"/>
                <w:color w:val="000000"/>
              </w:rPr>
            </w:pPr>
            <w:r>
              <w:rPr>
                <w:rFonts w:ascii="宋体" w:eastAsia="宋体" w:hAnsi="宋体" w:hint="eastAsia"/>
                <w:color w:val="000000"/>
              </w:rPr>
              <w:t>按业主</w:t>
            </w:r>
            <w:r>
              <w:rPr>
                <w:rFonts w:ascii="宋体" w:eastAsia="宋体" w:hAnsi="宋体"/>
                <w:color w:val="000000"/>
              </w:rPr>
              <w:t>要求</w:t>
            </w:r>
          </w:p>
        </w:tc>
      </w:tr>
      <w:tr w:rsidR="00654467">
        <w:tc>
          <w:tcPr>
            <w:tcW w:w="1384" w:type="dxa"/>
            <w:vAlign w:val="center"/>
          </w:tcPr>
          <w:p w:rsidR="00654467" w:rsidRDefault="0065760D">
            <w:pPr>
              <w:spacing w:line="400" w:lineRule="exact"/>
              <w:jc w:val="center"/>
              <w:rPr>
                <w:rFonts w:ascii="宋体" w:eastAsia="宋体" w:hAnsi="宋体"/>
                <w:color w:val="000000"/>
              </w:rPr>
            </w:pPr>
            <w:r>
              <w:rPr>
                <w:rFonts w:ascii="宋体" w:eastAsia="宋体" w:hAnsi="宋体"/>
                <w:color w:val="000000"/>
              </w:rPr>
              <w:t>交货地点</w:t>
            </w:r>
          </w:p>
        </w:tc>
        <w:tc>
          <w:tcPr>
            <w:tcW w:w="6732" w:type="dxa"/>
            <w:gridSpan w:val="4"/>
            <w:vAlign w:val="center"/>
          </w:tcPr>
          <w:p w:rsidR="00654467" w:rsidRDefault="0065760D">
            <w:pPr>
              <w:spacing w:line="400" w:lineRule="exact"/>
              <w:rPr>
                <w:rFonts w:ascii="宋体" w:eastAsia="宋体" w:hAnsi="宋体"/>
                <w:color w:val="000000"/>
              </w:rPr>
            </w:pPr>
            <w:r>
              <w:rPr>
                <w:rFonts w:ascii="宋体" w:eastAsia="宋体" w:hAnsi="宋体"/>
                <w:color w:val="000000"/>
              </w:rPr>
              <w:t>招标人指定地点</w:t>
            </w:r>
          </w:p>
        </w:tc>
      </w:tr>
      <w:tr w:rsidR="00654467">
        <w:tc>
          <w:tcPr>
            <w:tcW w:w="1384" w:type="dxa"/>
            <w:vAlign w:val="center"/>
          </w:tcPr>
          <w:p w:rsidR="00654467" w:rsidRDefault="0065760D">
            <w:pPr>
              <w:spacing w:line="400" w:lineRule="exact"/>
              <w:jc w:val="center"/>
              <w:rPr>
                <w:rFonts w:ascii="宋体" w:eastAsia="宋体" w:hAnsi="宋体"/>
                <w:color w:val="000000"/>
              </w:rPr>
            </w:pPr>
            <w:r>
              <w:rPr>
                <w:rFonts w:ascii="宋体" w:eastAsia="宋体" w:hAnsi="宋体" w:hint="eastAsia"/>
                <w:color w:val="000000"/>
              </w:rPr>
              <w:t>质保</w:t>
            </w:r>
            <w:r>
              <w:rPr>
                <w:rFonts w:ascii="宋体" w:eastAsia="宋体" w:hAnsi="宋体"/>
                <w:color w:val="000000"/>
              </w:rPr>
              <w:t>期</w:t>
            </w:r>
          </w:p>
        </w:tc>
        <w:tc>
          <w:tcPr>
            <w:tcW w:w="6732" w:type="dxa"/>
            <w:gridSpan w:val="4"/>
            <w:vAlign w:val="center"/>
          </w:tcPr>
          <w:p w:rsidR="00654467" w:rsidRDefault="0065760D">
            <w:pPr>
              <w:spacing w:line="400" w:lineRule="exact"/>
              <w:rPr>
                <w:rFonts w:ascii="宋体" w:eastAsia="宋体" w:hAnsi="宋体"/>
                <w:color w:val="000000"/>
              </w:rPr>
            </w:pPr>
            <w:r>
              <w:rPr>
                <w:rFonts w:ascii="宋体" w:eastAsia="宋体" w:hAnsi="宋体" w:hint="eastAsia"/>
                <w:color w:val="000000"/>
              </w:rPr>
              <w:t>2</w:t>
            </w:r>
            <w:r>
              <w:rPr>
                <w:rFonts w:ascii="宋体" w:eastAsia="宋体" w:hAnsi="宋体" w:hint="eastAsia"/>
                <w:color w:val="000000"/>
              </w:rPr>
              <w:t>年</w:t>
            </w:r>
          </w:p>
        </w:tc>
      </w:tr>
      <w:tr w:rsidR="00654467">
        <w:tc>
          <w:tcPr>
            <w:tcW w:w="1384" w:type="dxa"/>
            <w:vAlign w:val="center"/>
          </w:tcPr>
          <w:p w:rsidR="00654467" w:rsidRDefault="0065760D">
            <w:pPr>
              <w:spacing w:line="400" w:lineRule="exact"/>
              <w:jc w:val="center"/>
              <w:rPr>
                <w:rFonts w:ascii="宋体" w:eastAsia="宋体" w:hAnsi="宋体"/>
                <w:color w:val="000000"/>
                <w:u w:val="single"/>
              </w:rPr>
            </w:pPr>
            <w:r>
              <w:rPr>
                <w:rFonts w:ascii="宋体" w:eastAsia="宋体" w:hAnsi="宋体"/>
                <w:color w:val="000000"/>
              </w:rPr>
              <w:t>备注</w:t>
            </w:r>
          </w:p>
        </w:tc>
        <w:tc>
          <w:tcPr>
            <w:tcW w:w="6732" w:type="dxa"/>
            <w:gridSpan w:val="4"/>
            <w:vAlign w:val="center"/>
          </w:tcPr>
          <w:p w:rsidR="00654467" w:rsidRDefault="00654467">
            <w:pPr>
              <w:spacing w:line="400" w:lineRule="exact"/>
              <w:rPr>
                <w:rFonts w:ascii="宋体" w:eastAsia="宋体" w:hAnsi="宋体"/>
                <w:color w:val="000000"/>
              </w:rPr>
            </w:pPr>
          </w:p>
        </w:tc>
      </w:tr>
    </w:tbl>
    <w:p w:rsidR="00654467" w:rsidRDefault="0065760D">
      <w:pPr>
        <w:spacing w:line="360" w:lineRule="auto"/>
        <w:rPr>
          <w:rFonts w:ascii="宋体" w:eastAsia="宋体" w:hAnsi="宋体"/>
          <w:color w:val="000000"/>
          <w:u w:val="single"/>
        </w:rPr>
      </w:pPr>
      <w:r>
        <w:rPr>
          <w:rFonts w:ascii="宋体" w:eastAsia="宋体" w:hAnsi="宋体"/>
          <w:color w:val="000000"/>
        </w:rPr>
        <w:t>投标人代表签字：</w:t>
      </w:r>
      <w:r>
        <w:rPr>
          <w:rFonts w:ascii="宋体" w:eastAsia="宋体" w:hAnsi="宋体"/>
          <w:color w:val="000000"/>
          <w:u w:val="single"/>
        </w:rPr>
        <w:t xml:space="preserve">                        </w:t>
      </w:r>
    </w:p>
    <w:p w:rsidR="00654467" w:rsidRDefault="0065760D">
      <w:pPr>
        <w:snapToGrid w:val="0"/>
        <w:spacing w:line="360" w:lineRule="auto"/>
        <w:rPr>
          <w:rFonts w:ascii="宋体" w:eastAsia="宋体" w:hAnsi="宋体"/>
          <w:color w:val="000000"/>
          <w:szCs w:val="21"/>
        </w:rPr>
      </w:pPr>
      <w:r>
        <w:rPr>
          <w:rFonts w:ascii="宋体" w:eastAsia="宋体" w:hAnsi="宋体"/>
          <w:color w:val="000000"/>
        </w:rPr>
        <w:t>说明：</w:t>
      </w:r>
      <w:r>
        <w:rPr>
          <w:rFonts w:ascii="宋体" w:eastAsia="宋体" w:hAnsi="宋体"/>
          <w:color w:val="000000"/>
        </w:rPr>
        <w:t>1.</w:t>
      </w:r>
      <w:r>
        <w:rPr>
          <w:rFonts w:ascii="宋体" w:eastAsia="宋体" w:hAnsi="宋体" w:hint="eastAsia"/>
          <w:szCs w:val="21"/>
        </w:rPr>
        <w:t xml:space="preserve"> </w:t>
      </w:r>
      <w:r>
        <w:rPr>
          <w:rFonts w:ascii="宋体" w:eastAsia="宋体" w:hAnsi="宋体" w:hint="eastAsia"/>
          <w:szCs w:val="21"/>
        </w:rPr>
        <w:t>承建单位承担本项目的设备</w:t>
      </w:r>
      <w:r>
        <w:rPr>
          <w:rFonts w:ascii="宋体" w:eastAsia="宋体" w:hAnsi="宋体"/>
          <w:szCs w:val="21"/>
        </w:rPr>
        <w:t>采购</w:t>
      </w:r>
      <w:r>
        <w:rPr>
          <w:rFonts w:ascii="宋体" w:eastAsia="宋体" w:hAnsi="宋体" w:hint="eastAsia"/>
          <w:szCs w:val="21"/>
        </w:rPr>
        <w:t>安装、调试集成</w:t>
      </w:r>
      <w:r>
        <w:rPr>
          <w:rFonts w:ascii="宋体" w:eastAsia="宋体" w:hAnsi="宋体"/>
          <w:szCs w:val="21"/>
        </w:rPr>
        <w:t>服务</w:t>
      </w:r>
      <w:r>
        <w:rPr>
          <w:rFonts w:ascii="宋体" w:eastAsia="宋体" w:hAnsi="宋体" w:hint="eastAsia"/>
          <w:szCs w:val="21"/>
        </w:rPr>
        <w:t>等保证</w:t>
      </w:r>
      <w:r>
        <w:rPr>
          <w:rFonts w:ascii="宋体" w:eastAsia="宋体" w:hAnsi="宋体"/>
          <w:szCs w:val="21"/>
        </w:rPr>
        <w:t>整套</w:t>
      </w:r>
      <w:r>
        <w:rPr>
          <w:rFonts w:ascii="宋体" w:eastAsia="宋体" w:hAnsi="宋体" w:hint="eastAsia"/>
          <w:szCs w:val="21"/>
        </w:rPr>
        <w:t>系统</w:t>
      </w:r>
      <w:r>
        <w:rPr>
          <w:rFonts w:ascii="宋体" w:eastAsia="宋体" w:hAnsi="宋体"/>
          <w:szCs w:val="21"/>
        </w:rPr>
        <w:t>符合业主的使用要求</w:t>
      </w:r>
      <w:r>
        <w:rPr>
          <w:rFonts w:ascii="宋体" w:eastAsia="宋体" w:hAnsi="宋体" w:hint="eastAsia"/>
          <w:szCs w:val="21"/>
        </w:rPr>
        <w:t>并</w:t>
      </w:r>
      <w:r>
        <w:rPr>
          <w:rFonts w:ascii="宋体" w:eastAsia="宋体" w:hAnsi="宋体"/>
          <w:szCs w:val="21"/>
        </w:rPr>
        <w:t>提供售后服务。</w:t>
      </w:r>
    </w:p>
    <w:p w:rsidR="00654467" w:rsidRDefault="0065760D">
      <w:pPr>
        <w:spacing w:line="360" w:lineRule="auto"/>
        <w:rPr>
          <w:rFonts w:ascii="宋体" w:eastAsia="宋体" w:hAnsi="宋体"/>
          <w:color w:val="000000"/>
        </w:rPr>
      </w:pPr>
      <w:r>
        <w:rPr>
          <w:rFonts w:ascii="宋体" w:eastAsia="宋体" w:hAnsi="宋体" w:hint="eastAsia"/>
          <w:color w:val="000000"/>
        </w:rPr>
        <w:t xml:space="preserve">      </w:t>
      </w:r>
      <w:r>
        <w:rPr>
          <w:rFonts w:ascii="宋体" w:eastAsia="宋体" w:hAnsi="宋体"/>
          <w:color w:val="000000"/>
        </w:rPr>
        <w:t>2</w:t>
      </w:r>
      <w:r>
        <w:rPr>
          <w:rFonts w:ascii="宋体" w:eastAsia="宋体" w:hAnsi="宋体" w:hint="eastAsia"/>
          <w:color w:val="000000"/>
        </w:rPr>
        <w:t>.</w:t>
      </w:r>
      <w:r>
        <w:rPr>
          <w:rFonts w:ascii="宋体" w:eastAsia="宋体" w:hAnsi="宋体" w:hint="eastAsia"/>
          <w:color w:val="000000"/>
        </w:rPr>
        <w:t>投标人须严格按照开标一览表格式进行报价，</w:t>
      </w:r>
      <w:r>
        <w:rPr>
          <w:rFonts w:ascii="宋体" w:eastAsia="宋体" w:hAnsi="宋体" w:hint="eastAsia"/>
        </w:rPr>
        <w:t>报价</w:t>
      </w:r>
      <w:r>
        <w:rPr>
          <w:rFonts w:ascii="宋体" w:eastAsia="宋体" w:hAnsi="宋体"/>
        </w:rPr>
        <w:t>包含</w:t>
      </w:r>
      <w:r>
        <w:rPr>
          <w:rFonts w:ascii="宋体" w:eastAsia="宋体" w:hAnsi="宋体" w:hint="eastAsia"/>
        </w:rPr>
        <w:t>实施和</w:t>
      </w:r>
      <w:r>
        <w:rPr>
          <w:rFonts w:ascii="宋体" w:eastAsia="宋体" w:hAnsi="宋体"/>
        </w:rPr>
        <w:t>售后过程中</w:t>
      </w:r>
      <w:r>
        <w:rPr>
          <w:rFonts w:ascii="宋体" w:eastAsia="宋体" w:hAnsi="宋体" w:hint="eastAsia"/>
        </w:rPr>
        <w:t>的</w:t>
      </w:r>
      <w:r>
        <w:rPr>
          <w:rFonts w:ascii="宋体" w:eastAsia="宋体" w:hAnsi="宋体"/>
        </w:rPr>
        <w:t>一切费用</w:t>
      </w:r>
      <w:r>
        <w:rPr>
          <w:rFonts w:ascii="宋体" w:eastAsia="宋体" w:hAnsi="宋体" w:hint="eastAsia"/>
          <w:color w:val="000000"/>
        </w:rPr>
        <w:t>。</w:t>
      </w:r>
    </w:p>
    <w:p w:rsidR="00654467" w:rsidRDefault="0065760D">
      <w:pPr>
        <w:spacing w:line="360" w:lineRule="auto"/>
        <w:rPr>
          <w:rFonts w:ascii="宋体" w:eastAsia="宋体" w:hAnsi="宋体"/>
          <w:color w:val="000000"/>
        </w:rPr>
      </w:pPr>
      <w:r>
        <w:rPr>
          <w:rFonts w:ascii="宋体" w:eastAsia="宋体" w:hAnsi="宋体" w:hint="eastAsia"/>
          <w:color w:val="000000"/>
        </w:rPr>
        <w:t xml:space="preserve">      </w:t>
      </w:r>
      <w:r>
        <w:rPr>
          <w:rFonts w:ascii="宋体" w:eastAsia="宋体" w:hAnsi="宋体"/>
          <w:color w:val="000000"/>
        </w:rPr>
        <w:t>3.</w:t>
      </w:r>
      <w:r>
        <w:rPr>
          <w:rFonts w:ascii="宋体" w:eastAsia="宋体" w:hAnsi="宋体" w:hint="eastAsia"/>
          <w:color w:val="000000"/>
        </w:rPr>
        <w:t>报价包含</w:t>
      </w:r>
      <w:r>
        <w:rPr>
          <w:rFonts w:ascii="宋体" w:eastAsia="宋体" w:hAnsi="宋体"/>
          <w:color w:val="000000"/>
        </w:rPr>
        <w:t>各项税费。</w:t>
      </w:r>
    </w:p>
    <w:p w:rsidR="00654467" w:rsidRDefault="00654467">
      <w:pPr>
        <w:rPr>
          <w:rFonts w:eastAsia="黑体"/>
          <w:color w:val="000000"/>
          <w:sz w:val="52"/>
          <w:szCs w:val="52"/>
        </w:rPr>
      </w:pPr>
    </w:p>
    <w:p w:rsidR="00654467" w:rsidRDefault="00654467">
      <w:pPr>
        <w:rPr>
          <w:rFonts w:eastAsia="黑体"/>
          <w:color w:val="000000"/>
          <w:sz w:val="52"/>
          <w:szCs w:val="52"/>
        </w:rPr>
      </w:pPr>
    </w:p>
    <w:p w:rsidR="00654467" w:rsidRDefault="00654467">
      <w:pPr>
        <w:rPr>
          <w:color w:val="000000"/>
        </w:rPr>
      </w:pPr>
    </w:p>
    <w:p w:rsidR="00654467" w:rsidRDefault="0065760D">
      <w:pPr>
        <w:rPr>
          <w:color w:val="000000"/>
        </w:rPr>
      </w:pPr>
      <w:r>
        <w:rPr>
          <w:color w:val="000000"/>
        </w:rPr>
        <w:br w:type="page"/>
      </w:r>
    </w:p>
    <w:p w:rsidR="00654467" w:rsidRDefault="0065760D">
      <w:pPr>
        <w:pStyle w:val="11"/>
        <w:spacing w:line="240" w:lineRule="auto"/>
        <w:rPr>
          <w:rFonts w:ascii="黑体" w:eastAsia="黑体"/>
          <w:kern w:val="2"/>
          <w:sz w:val="37"/>
          <w:szCs w:val="22"/>
        </w:rPr>
      </w:pPr>
      <w:r>
        <w:rPr>
          <w:rFonts w:ascii="黑体" w:eastAsia="黑体"/>
          <w:kern w:val="2"/>
          <w:sz w:val="37"/>
          <w:szCs w:val="22"/>
        </w:rPr>
        <w:lastRenderedPageBreak/>
        <w:t>附件</w:t>
      </w:r>
      <w:r>
        <w:rPr>
          <w:rFonts w:ascii="黑体" w:eastAsia="黑体" w:hint="eastAsia"/>
          <w:kern w:val="2"/>
          <w:sz w:val="37"/>
          <w:szCs w:val="22"/>
        </w:rPr>
        <w:t>3</w:t>
      </w:r>
      <w:r>
        <w:rPr>
          <w:rFonts w:ascii="黑体" w:eastAsia="黑体"/>
          <w:kern w:val="2"/>
          <w:sz w:val="37"/>
          <w:szCs w:val="22"/>
        </w:rPr>
        <w:t>：投标</w:t>
      </w:r>
      <w:r>
        <w:rPr>
          <w:rFonts w:ascii="黑体" w:eastAsia="黑体" w:hint="eastAsia"/>
          <w:kern w:val="2"/>
          <w:sz w:val="37"/>
          <w:szCs w:val="22"/>
        </w:rPr>
        <w:t>分</w:t>
      </w:r>
      <w:r>
        <w:rPr>
          <w:rFonts w:ascii="黑体" w:eastAsia="黑体"/>
          <w:kern w:val="2"/>
          <w:sz w:val="37"/>
          <w:szCs w:val="22"/>
        </w:rPr>
        <w:t>项报价表</w:t>
      </w:r>
    </w:p>
    <w:p w:rsidR="00654467" w:rsidRDefault="0065760D">
      <w:pPr>
        <w:spacing w:line="360" w:lineRule="auto"/>
        <w:rPr>
          <w:rFonts w:ascii="宋体" w:eastAsia="宋体" w:hAnsi="宋体"/>
          <w:color w:val="000000"/>
          <w:szCs w:val="21"/>
          <w:u w:val="single"/>
        </w:rPr>
      </w:pPr>
      <w:r>
        <w:rPr>
          <w:rFonts w:ascii="宋体" w:eastAsia="宋体" w:hAnsi="宋体"/>
          <w:color w:val="000000"/>
          <w:szCs w:val="21"/>
        </w:rPr>
        <w:t>投标人名称：</w:t>
      </w:r>
      <w:r>
        <w:rPr>
          <w:rFonts w:ascii="宋体" w:eastAsia="宋体" w:hAnsi="宋体"/>
          <w:color w:val="000000"/>
          <w:szCs w:val="21"/>
          <w:u w:val="single"/>
        </w:rPr>
        <w:t xml:space="preserve">                        </w:t>
      </w:r>
      <w:r>
        <w:rPr>
          <w:rFonts w:ascii="宋体" w:eastAsia="宋体" w:hAnsi="宋体" w:hint="eastAsia"/>
          <w:color w:val="000000"/>
          <w:szCs w:val="21"/>
        </w:rPr>
        <w:t>（公章</w:t>
      </w:r>
      <w:r>
        <w:rPr>
          <w:rFonts w:ascii="宋体" w:eastAsia="宋体" w:hAnsi="宋体"/>
          <w:color w:val="000000"/>
          <w:szCs w:val="21"/>
        </w:rPr>
        <w:t>）</w:t>
      </w: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1842"/>
        <w:gridCol w:w="993"/>
        <w:gridCol w:w="708"/>
        <w:gridCol w:w="1134"/>
        <w:gridCol w:w="851"/>
        <w:gridCol w:w="1423"/>
      </w:tblGrid>
      <w:tr w:rsidR="00654467">
        <w:trPr>
          <w:trHeight w:val="319"/>
        </w:trPr>
        <w:tc>
          <w:tcPr>
            <w:tcW w:w="567" w:type="dxa"/>
            <w:shd w:val="clear" w:color="auto" w:fill="auto"/>
            <w:vAlign w:val="center"/>
          </w:tcPr>
          <w:p w:rsidR="00654467" w:rsidRDefault="0065760D">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序号</w:t>
            </w:r>
          </w:p>
        </w:tc>
        <w:tc>
          <w:tcPr>
            <w:tcW w:w="1560" w:type="dxa"/>
            <w:shd w:val="clear" w:color="auto" w:fill="auto"/>
            <w:vAlign w:val="center"/>
          </w:tcPr>
          <w:p w:rsidR="00654467" w:rsidRDefault="0065760D">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设备名称</w:t>
            </w:r>
          </w:p>
        </w:tc>
        <w:tc>
          <w:tcPr>
            <w:tcW w:w="1842" w:type="dxa"/>
            <w:shd w:val="clear" w:color="auto" w:fill="auto"/>
            <w:vAlign w:val="center"/>
          </w:tcPr>
          <w:p w:rsidR="00654467" w:rsidRDefault="0065760D">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品牌型号</w:t>
            </w:r>
          </w:p>
        </w:tc>
        <w:tc>
          <w:tcPr>
            <w:tcW w:w="993" w:type="dxa"/>
            <w:shd w:val="clear" w:color="auto" w:fill="auto"/>
            <w:vAlign w:val="center"/>
          </w:tcPr>
          <w:p w:rsidR="00654467" w:rsidRDefault="0065760D">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单位</w:t>
            </w:r>
          </w:p>
        </w:tc>
        <w:tc>
          <w:tcPr>
            <w:tcW w:w="708" w:type="dxa"/>
            <w:shd w:val="clear" w:color="auto" w:fill="auto"/>
            <w:vAlign w:val="center"/>
          </w:tcPr>
          <w:p w:rsidR="00654467" w:rsidRDefault="0065760D">
            <w:pPr>
              <w:widowControl/>
              <w:jc w:val="center"/>
              <w:rPr>
                <w:rFonts w:ascii="宋体" w:eastAsia="宋体" w:hAnsi="宋体" w:cs="宋体"/>
                <w:b/>
                <w:bCs/>
                <w:kern w:val="0"/>
                <w:sz w:val="20"/>
              </w:rPr>
            </w:pPr>
            <w:r>
              <w:rPr>
                <w:rFonts w:ascii="宋体" w:eastAsia="宋体" w:hAnsi="宋体" w:cs="宋体" w:hint="eastAsia"/>
                <w:b/>
                <w:bCs/>
                <w:kern w:val="0"/>
                <w:sz w:val="20"/>
              </w:rPr>
              <w:t>数量</w:t>
            </w:r>
          </w:p>
        </w:tc>
        <w:tc>
          <w:tcPr>
            <w:tcW w:w="1134" w:type="dxa"/>
            <w:shd w:val="clear" w:color="auto" w:fill="auto"/>
            <w:vAlign w:val="center"/>
          </w:tcPr>
          <w:p w:rsidR="00654467" w:rsidRDefault="0065760D">
            <w:pPr>
              <w:widowControl/>
              <w:jc w:val="center"/>
              <w:rPr>
                <w:rFonts w:ascii="宋体" w:eastAsia="宋体" w:hAnsi="宋体" w:cs="宋体"/>
                <w:b/>
                <w:bCs/>
                <w:kern w:val="0"/>
                <w:sz w:val="20"/>
              </w:rPr>
            </w:pPr>
            <w:r>
              <w:rPr>
                <w:rFonts w:ascii="宋体" w:eastAsia="宋体" w:hAnsi="宋体" w:cs="宋体" w:hint="eastAsia"/>
                <w:b/>
                <w:bCs/>
                <w:kern w:val="0"/>
                <w:sz w:val="20"/>
              </w:rPr>
              <w:t>设备单价</w:t>
            </w:r>
          </w:p>
        </w:tc>
        <w:tc>
          <w:tcPr>
            <w:tcW w:w="851" w:type="dxa"/>
            <w:vAlign w:val="center"/>
          </w:tcPr>
          <w:p w:rsidR="00654467" w:rsidRDefault="0065760D">
            <w:pPr>
              <w:widowControl/>
              <w:jc w:val="center"/>
              <w:rPr>
                <w:rFonts w:ascii="宋体" w:eastAsia="宋体" w:hAnsi="宋体" w:cs="宋体"/>
                <w:b/>
                <w:bCs/>
                <w:kern w:val="0"/>
                <w:sz w:val="20"/>
              </w:rPr>
            </w:pPr>
            <w:r>
              <w:rPr>
                <w:rFonts w:ascii="宋体" w:eastAsia="宋体" w:hAnsi="宋体" w:cs="宋体" w:hint="eastAsia"/>
                <w:b/>
                <w:bCs/>
                <w:kern w:val="0"/>
                <w:sz w:val="20"/>
              </w:rPr>
              <w:t>施工</w:t>
            </w:r>
            <w:r>
              <w:rPr>
                <w:rFonts w:ascii="宋体" w:eastAsia="宋体" w:hAnsi="宋体" w:cs="宋体"/>
                <w:b/>
                <w:bCs/>
                <w:kern w:val="0"/>
                <w:sz w:val="20"/>
              </w:rPr>
              <w:t>费</w:t>
            </w:r>
          </w:p>
        </w:tc>
        <w:tc>
          <w:tcPr>
            <w:tcW w:w="1423" w:type="dxa"/>
            <w:shd w:val="clear" w:color="auto" w:fill="auto"/>
            <w:vAlign w:val="center"/>
          </w:tcPr>
          <w:p w:rsidR="00654467" w:rsidRDefault="0065760D">
            <w:pPr>
              <w:widowControl/>
              <w:jc w:val="center"/>
              <w:rPr>
                <w:rFonts w:ascii="宋体" w:eastAsia="宋体" w:hAnsi="宋体" w:cs="宋体"/>
                <w:b/>
                <w:bCs/>
                <w:kern w:val="0"/>
                <w:sz w:val="20"/>
              </w:rPr>
            </w:pPr>
            <w:r>
              <w:rPr>
                <w:rFonts w:ascii="宋体" w:eastAsia="宋体" w:hAnsi="宋体" w:cs="宋体" w:hint="eastAsia"/>
                <w:b/>
                <w:bCs/>
                <w:kern w:val="0"/>
                <w:sz w:val="20"/>
              </w:rPr>
              <w:t>总计</w:t>
            </w:r>
          </w:p>
        </w:tc>
      </w:tr>
      <w:tr w:rsidR="00654467">
        <w:trPr>
          <w:trHeight w:val="1406"/>
        </w:trPr>
        <w:tc>
          <w:tcPr>
            <w:tcW w:w="567" w:type="dxa"/>
            <w:shd w:val="clear" w:color="auto" w:fill="auto"/>
            <w:noWrap/>
            <w:vAlign w:val="center"/>
          </w:tcPr>
          <w:p w:rsidR="00654467" w:rsidRDefault="0065760D">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1</w:t>
            </w:r>
          </w:p>
        </w:tc>
        <w:tc>
          <w:tcPr>
            <w:tcW w:w="1560" w:type="dxa"/>
            <w:shd w:val="clear" w:color="auto" w:fill="auto"/>
            <w:vAlign w:val="center"/>
          </w:tcPr>
          <w:p w:rsidR="00654467" w:rsidRDefault="00654467">
            <w:pPr>
              <w:widowControl/>
              <w:jc w:val="center"/>
              <w:rPr>
                <w:rFonts w:ascii="宋体" w:eastAsia="宋体" w:hAnsi="宋体" w:cs="宋体"/>
                <w:kern w:val="0"/>
                <w:sz w:val="20"/>
              </w:rPr>
            </w:pPr>
          </w:p>
        </w:tc>
        <w:tc>
          <w:tcPr>
            <w:tcW w:w="1842" w:type="dxa"/>
            <w:shd w:val="clear" w:color="000000" w:fill="FFFFFF"/>
            <w:vAlign w:val="center"/>
          </w:tcPr>
          <w:p w:rsidR="00654467" w:rsidRDefault="00654467">
            <w:pPr>
              <w:widowControl/>
              <w:jc w:val="center"/>
              <w:rPr>
                <w:rFonts w:ascii="宋体" w:eastAsia="宋体" w:hAnsi="宋体" w:cs="宋体"/>
                <w:kern w:val="0"/>
                <w:sz w:val="20"/>
              </w:rPr>
            </w:pPr>
          </w:p>
        </w:tc>
        <w:tc>
          <w:tcPr>
            <w:tcW w:w="993" w:type="dxa"/>
            <w:shd w:val="clear" w:color="auto" w:fill="auto"/>
            <w:vAlign w:val="center"/>
          </w:tcPr>
          <w:p w:rsidR="00654467" w:rsidRDefault="00654467">
            <w:pPr>
              <w:widowControl/>
              <w:jc w:val="center"/>
              <w:rPr>
                <w:rFonts w:ascii="宋体" w:eastAsia="宋体" w:hAnsi="宋体" w:cs="宋体"/>
                <w:color w:val="000000"/>
                <w:kern w:val="0"/>
                <w:sz w:val="20"/>
              </w:rPr>
            </w:pPr>
          </w:p>
        </w:tc>
        <w:tc>
          <w:tcPr>
            <w:tcW w:w="708" w:type="dxa"/>
            <w:shd w:val="clear" w:color="auto" w:fill="auto"/>
            <w:vAlign w:val="center"/>
          </w:tcPr>
          <w:p w:rsidR="00654467" w:rsidRDefault="00654467">
            <w:pPr>
              <w:widowControl/>
              <w:jc w:val="center"/>
              <w:rPr>
                <w:rFonts w:ascii="宋体" w:eastAsia="宋体" w:hAnsi="宋体" w:cs="宋体"/>
                <w:kern w:val="0"/>
                <w:sz w:val="20"/>
              </w:rPr>
            </w:pPr>
          </w:p>
        </w:tc>
        <w:tc>
          <w:tcPr>
            <w:tcW w:w="1134" w:type="dxa"/>
            <w:shd w:val="clear" w:color="auto" w:fill="auto"/>
            <w:vAlign w:val="center"/>
          </w:tcPr>
          <w:p w:rsidR="00654467" w:rsidRDefault="00654467">
            <w:pPr>
              <w:widowControl/>
              <w:jc w:val="center"/>
              <w:rPr>
                <w:rFonts w:ascii="宋体" w:eastAsia="宋体" w:hAnsi="宋体" w:cs="宋体"/>
                <w:kern w:val="0"/>
                <w:sz w:val="20"/>
              </w:rPr>
            </w:pPr>
          </w:p>
        </w:tc>
        <w:tc>
          <w:tcPr>
            <w:tcW w:w="851" w:type="dxa"/>
            <w:vAlign w:val="center"/>
          </w:tcPr>
          <w:p w:rsidR="00654467" w:rsidRDefault="00654467">
            <w:pPr>
              <w:widowControl/>
              <w:ind w:leftChars="-119" w:left="-250" w:firstLineChars="125" w:firstLine="250"/>
              <w:jc w:val="center"/>
              <w:rPr>
                <w:rFonts w:ascii="宋体" w:eastAsia="宋体" w:hAnsi="宋体" w:cs="宋体"/>
                <w:kern w:val="0"/>
                <w:sz w:val="20"/>
              </w:rPr>
            </w:pPr>
          </w:p>
        </w:tc>
        <w:tc>
          <w:tcPr>
            <w:tcW w:w="1423" w:type="dxa"/>
            <w:shd w:val="clear" w:color="auto" w:fill="auto"/>
            <w:vAlign w:val="center"/>
          </w:tcPr>
          <w:p w:rsidR="00654467" w:rsidRDefault="00654467">
            <w:pPr>
              <w:widowControl/>
              <w:ind w:leftChars="-119" w:left="-250" w:firstLineChars="125" w:firstLine="250"/>
              <w:jc w:val="center"/>
              <w:rPr>
                <w:rFonts w:ascii="宋体" w:eastAsia="宋体" w:hAnsi="宋体" w:cs="宋体"/>
                <w:kern w:val="0"/>
                <w:sz w:val="20"/>
              </w:rPr>
            </w:pPr>
          </w:p>
        </w:tc>
      </w:tr>
      <w:tr w:rsidR="00654467">
        <w:trPr>
          <w:trHeight w:val="997"/>
        </w:trPr>
        <w:tc>
          <w:tcPr>
            <w:tcW w:w="567" w:type="dxa"/>
            <w:shd w:val="clear" w:color="auto" w:fill="auto"/>
            <w:noWrap/>
            <w:vAlign w:val="center"/>
          </w:tcPr>
          <w:p w:rsidR="00654467" w:rsidRDefault="0065760D">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2</w:t>
            </w:r>
          </w:p>
        </w:tc>
        <w:tc>
          <w:tcPr>
            <w:tcW w:w="1560" w:type="dxa"/>
            <w:shd w:val="clear" w:color="auto" w:fill="auto"/>
            <w:vAlign w:val="center"/>
          </w:tcPr>
          <w:p w:rsidR="00654467" w:rsidRDefault="00654467">
            <w:pPr>
              <w:widowControl/>
              <w:jc w:val="center"/>
              <w:rPr>
                <w:rFonts w:ascii="宋体" w:eastAsia="宋体" w:hAnsi="宋体" w:cs="宋体"/>
                <w:kern w:val="0"/>
                <w:sz w:val="20"/>
              </w:rPr>
            </w:pPr>
          </w:p>
        </w:tc>
        <w:tc>
          <w:tcPr>
            <w:tcW w:w="1842" w:type="dxa"/>
            <w:shd w:val="clear" w:color="000000" w:fill="FFFFFF"/>
            <w:vAlign w:val="center"/>
          </w:tcPr>
          <w:p w:rsidR="00654467" w:rsidRDefault="00654467">
            <w:pPr>
              <w:widowControl/>
              <w:jc w:val="center"/>
              <w:rPr>
                <w:rFonts w:ascii="宋体" w:eastAsia="宋体" w:hAnsi="宋体" w:cs="宋体"/>
                <w:kern w:val="0"/>
                <w:sz w:val="20"/>
              </w:rPr>
            </w:pPr>
          </w:p>
        </w:tc>
        <w:tc>
          <w:tcPr>
            <w:tcW w:w="993" w:type="dxa"/>
            <w:shd w:val="clear" w:color="auto" w:fill="auto"/>
            <w:vAlign w:val="center"/>
          </w:tcPr>
          <w:p w:rsidR="00654467" w:rsidRDefault="00654467">
            <w:pPr>
              <w:widowControl/>
              <w:jc w:val="center"/>
              <w:rPr>
                <w:rFonts w:ascii="宋体" w:eastAsia="宋体" w:hAnsi="宋体" w:cs="宋体"/>
                <w:color w:val="000000"/>
                <w:kern w:val="0"/>
                <w:sz w:val="20"/>
              </w:rPr>
            </w:pPr>
          </w:p>
        </w:tc>
        <w:tc>
          <w:tcPr>
            <w:tcW w:w="708" w:type="dxa"/>
            <w:shd w:val="clear" w:color="auto" w:fill="auto"/>
            <w:vAlign w:val="center"/>
          </w:tcPr>
          <w:p w:rsidR="00654467" w:rsidRDefault="00654467">
            <w:pPr>
              <w:widowControl/>
              <w:jc w:val="center"/>
              <w:rPr>
                <w:rFonts w:ascii="宋体" w:eastAsia="宋体" w:hAnsi="宋体" w:cs="宋体"/>
                <w:kern w:val="0"/>
                <w:sz w:val="20"/>
              </w:rPr>
            </w:pPr>
          </w:p>
        </w:tc>
        <w:tc>
          <w:tcPr>
            <w:tcW w:w="1134" w:type="dxa"/>
            <w:shd w:val="clear" w:color="auto" w:fill="auto"/>
            <w:vAlign w:val="center"/>
          </w:tcPr>
          <w:p w:rsidR="00654467" w:rsidRDefault="00654467">
            <w:pPr>
              <w:widowControl/>
              <w:jc w:val="center"/>
              <w:rPr>
                <w:rFonts w:ascii="宋体" w:eastAsia="宋体" w:hAnsi="宋体" w:cs="宋体"/>
                <w:kern w:val="0"/>
                <w:sz w:val="20"/>
              </w:rPr>
            </w:pPr>
          </w:p>
        </w:tc>
        <w:tc>
          <w:tcPr>
            <w:tcW w:w="851" w:type="dxa"/>
            <w:vAlign w:val="center"/>
          </w:tcPr>
          <w:p w:rsidR="00654467" w:rsidRDefault="00654467">
            <w:pPr>
              <w:widowControl/>
              <w:ind w:leftChars="-119" w:left="-250" w:firstLineChars="125" w:firstLine="250"/>
              <w:jc w:val="center"/>
              <w:rPr>
                <w:rFonts w:ascii="宋体" w:eastAsia="宋体" w:hAnsi="宋体" w:cs="宋体"/>
                <w:kern w:val="0"/>
                <w:sz w:val="20"/>
              </w:rPr>
            </w:pPr>
          </w:p>
        </w:tc>
        <w:tc>
          <w:tcPr>
            <w:tcW w:w="1423" w:type="dxa"/>
            <w:shd w:val="clear" w:color="auto" w:fill="auto"/>
            <w:vAlign w:val="center"/>
          </w:tcPr>
          <w:p w:rsidR="00654467" w:rsidRDefault="00654467">
            <w:pPr>
              <w:widowControl/>
              <w:ind w:leftChars="-119" w:left="-250" w:firstLineChars="125" w:firstLine="250"/>
              <w:jc w:val="center"/>
              <w:rPr>
                <w:rFonts w:ascii="宋体" w:eastAsia="宋体" w:hAnsi="宋体" w:cs="宋体"/>
                <w:kern w:val="0"/>
                <w:sz w:val="20"/>
              </w:rPr>
            </w:pPr>
          </w:p>
        </w:tc>
      </w:tr>
      <w:tr w:rsidR="00654467">
        <w:trPr>
          <w:trHeight w:val="480"/>
        </w:trPr>
        <w:tc>
          <w:tcPr>
            <w:tcW w:w="567" w:type="dxa"/>
            <w:shd w:val="clear" w:color="auto" w:fill="auto"/>
            <w:noWrap/>
            <w:vAlign w:val="center"/>
          </w:tcPr>
          <w:p w:rsidR="00654467" w:rsidRDefault="0065760D">
            <w:pPr>
              <w:widowControl/>
              <w:jc w:val="center"/>
              <w:rPr>
                <w:rFonts w:ascii="宋体" w:eastAsia="宋体" w:hAnsi="宋体" w:cs="宋体"/>
                <w:b/>
                <w:bCs/>
                <w:color w:val="000000"/>
                <w:kern w:val="0"/>
                <w:sz w:val="22"/>
                <w:szCs w:val="22"/>
              </w:rPr>
            </w:pPr>
            <w:r>
              <w:rPr>
                <w:rFonts w:ascii="宋体" w:eastAsia="宋体" w:hAnsi="宋体" w:cs="宋体"/>
                <w:b/>
                <w:bCs/>
                <w:color w:val="000000"/>
                <w:kern w:val="0"/>
                <w:sz w:val="22"/>
                <w:szCs w:val="22"/>
              </w:rPr>
              <w:t>3</w:t>
            </w:r>
          </w:p>
        </w:tc>
        <w:tc>
          <w:tcPr>
            <w:tcW w:w="1560" w:type="dxa"/>
            <w:shd w:val="clear" w:color="auto" w:fill="auto"/>
            <w:vAlign w:val="center"/>
          </w:tcPr>
          <w:p w:rsidR="00654467" w:rsidRDefault="0065760D">
            <w:pPr>
              <w:widowControl/>
              <w:jc w:val="center"/>
              <w:rPr>
                <w:rFonts w:ascii="宋体" w:eastAsia="宋体" w:hAnsi="宋体" w:cs="宋体"/>
                <w:kern w:val="0"/>
                <w:sz w:val="20"/>
              </w:rPr>
            </w:pPr>
            <w:r>
              <w:rPr>
                <w:rFonts w:ascii="宋体" w:eastAsia="宋体" w:hAnsi="宋体" w:cs="宋体" w:hint="eastAsia"/>
                <w:kern w:val="0"/>
                <w:sz w:val="20"/>
              </w:rPr>
              <w:t>合计</w:t>
            </w:r>
          </w:p>
        </w:tc>
        <w:tc>
          <w:tcPr>
            <w:tcW w:w="1842" w:type="dxa"/>
            <w:shd w:val="clear" w:color="000000" w:fill="FFFFFF"/>
            <w:vAlign w:val="center"/>
          </w:tcPr>
          <w:p w:rsidR="00654467" w:rsidRDefault="00654467">
            <w:pPr>
              <w:widowControl/>
              <w:jc w:val="center"/>
              <w:rPr>
                <w:rFonts w:ascii="宋体" w:eastAsia="宋体" w:hAnsi="宋体" w:cs="宋体"/>
                <w:kern w:val="0"/>
                <w:sz w:val="20"/>
              </w:rPr>
            </w:pPr>
          </w:p>
        </w:tc>
        <w:tc>
          <w:tcPr>
            <w:tcW w:w="993" w:type="dxa"/>
            <w:shd w:val="clear" w:color="auto" w:fill="auto"/>
            <w:vAlign w:val="center"/>
          </w:tcPr>
          <w:p w:rsidR="00654467" w:rsidRDefault="00654467">
            <w:pPr>
              <w:widowControl/>
              <w:jc w:val="center"/>
              <w:rPr>
                <w:rFonts w:ascii="宋体" w:eastAsia="宋体" w:hAnsi="宋体" w:cs="宋体"/>
                <w:kern w:val="0"/>
                <w:sz w:val="20"/>
              </w:rPr>
            </w:pPr>
          </w:p>
        </w:tc>
        <w:tc>
          <w:tcPr>
            <w:tcW w:w="708" w:type="dxa"/>
            <w:shd w:val="clear" w:color="auto" w:fill="auto"/>
            <w:vAlign w:val="center"/>
          </w:tcPr>
          <w:p w:rsidR="00654467" w:rsidRDefault="00654467">
            <w:pPr>
              <w:widowControl/>
              <w:jc w:val="center"/>
              <w:rPr>
                <w:rFonts w:ascii="宋体" w:eastAsia="宋体" w:hAnsi="宋体" w:cs="宋体"/>
                <w:kern w:val="0"/>
                <w:sz w:val="20"/>
              </w:rPr>
            </w:pPr>
          </w:p>
        </w:tc>
        <w:tc>
          <w:tcPr>
            <w:tcW w:w="1134" w:type="dxa"/>
            <w:shd w:val="clear" w:color="auto" w:fill="auto"/>
            <w:vAlign w:val="center"/>
          </w:tcPr>
          <w:p w:rsidR="00654467" w:rsidRDefault="00654467">
            <w:pPr>
              <w:widowControl/>
              <w:jc w:val="center"/>
              <w:rPr>
                <w:rFonts w:ascii="宋体" w:eastAsia="宋体" w:hAnsi="宋体" w:cs="宋体"/>
                <w:kern w:val="0"/>
                <w:sz w:val="20"/>
              </w:rPr>
            </w:pPr>
          </w:p>
        </w:tc>
        <w:tc>
          <w:tcPr>
            <w:tcW w:w="851" w:type="dxa"/>
            <w:vAlign w:val="center"/>
          </w:tcPr>
          <w:p w:rsidR="00654467" w:rsidRDefault="00654467">
            <w:pPr>
              <w:widowControl/>
              <w:jc w:val="center"/>
              <w:rPr>
                <w:rFonts w:ascii="宋体" w:eastAsia="宋体" w:hAnsi="宋体" w:cs="宋体"/>
                <w:kern w:val="0"/>
                <w:sz w:val="20"/>
              </w:rPr>
            </w:pPr>
          </w:p>
        </w:tc>
        <w:tc>
          <w:tcPr>
            <w:tcW w:w="1423" w:type="dxa"/>
            <w:shd w:val="clear" w:color="auto" w:fill="auto"/>
            <w:vAlign w:val="center"/>
          </w:tcPr>
          <w:p w:rsidR="00654467" w:rsidRDefault="00654467">
            <w:pPr>
              <w:widowControl/>
              <w:jc w:val="center"/>
              <w:rPr>
                <w:rFonts w:ascii="宋体" w:eastAsia="宋体" w:hAnsi="宋体" w:cs="宋体"/>
                <w:kern w:val="0"/>
                <w:sz w:val="20"/>
              </w:rPr>
            </w:pPr>
          </w:p>
        </w:tc>
      </w:tr>
    </w:tbl>
    <w:p w:rsidR="00654467" w:rsidRDefault="0065760D">
      <w:pPr>
        <w:rPr>
          <w:rFonts w:ascii="宋体" w:eastAsia="宋体" w:hAnsi="宋体"/>
        </w:rPr>
      </w:pPr>
      <w:r>
        <w:rPr>
          <w:rFonts w:ascii="宋体" w:eastAsia="宋体" w:hAnsi="宋体"/>
        </w:rPr>
        <w:t>投</w:t>
      </w:r>
      <w:r>
        <w:rPr>
          <w:rFonts w:ascii="宋体" w:eastAsia="宋体" w:hAnsi="宋体" w:cs="微软雅黑" w:hint="eastAsia"/>
        </w:rPr>
        <w:t>标</w:t>
      </w:r>
      <w:r>
        <w:rPr>
          <w:rFonts w:ascii="宋体" w:eastAsia="宋体" w:hAnsi="宋体" w:cs="MS Gothic" w:hint="eastAsia"/>
        </w:rPr>
        <w:t>人代表</w:t>
      </w:r>
      <w:r>
        <w:rPr>
          <w:rFonts w:ascii="宋体" w:eastAsia="宋体" w:hAnsi="宋体" w:cs="微软雅黑" w:hint="eastAsia"/>
        </w:rPr>
        <w:t>签</w:t>
      </w:r>
      <w:r>
        <w:rPr>
          <w:rFonts w:ascii="宋体" w:eastAsia="宋体" w:hAnsi="宋体" w:cs="MS Gothic" w:hint="eastAsia"/>
        </w:rPr>
        <w:t>字：</w:t>
      </w:r>
      <w:r>
        <w:rPr>
          <w:rFonts w:ascii="宋体" w:eastAsia="宋体" w:hAnsi="宋体"/>
          <w:u w:val="single"/>
        </w:rPr>
        <w:t xml:space="preserve">                        </w:t>
      </w:r>
    </w:p>
    <w:p w:rsidR="00654467" w:rsidRDefault="0065760D">
      <w:pPr>
        <w:widowControl/>
        <w:jc w:val="left"/>
        <w:rPr>
          <w:rFonts w:ascii="宋体" w:eastAsia="宋体" w:hAnsi="宋体"/>
          <w:color w:val="000000"/>
        </w:rPr>
      </w:pPr>
      <w:r>
        <w:rPr>
          <w:rFonts w:ascii="宋体" w:eastAsia="宋体" w:hAnsi="宋体" w:hint="eastAsia"/>
          <w:color w:val="000000"/>
        </w:rPr>
        <w:t>备注</w:t>
      </w:r>
      <w:r>
        <w:rPr>
          <w:rFonts w:ascii="宋体" w:eastAsia="宋体" w:hAnsi="宋体"/>
          <w:color w:val="000000"/>
        </w:rPr>
        <w:t>：</w:t>
      </w:r>
      <w:r>
        <w:rPr>
          <w:rFonts w:ascii="宋体" w:eastAsia="宋体" w:hAnsi="宋体" w:hint="eastAsia"/>
          <w:color w:val="000000"/>
        </w:rPr>
        <w:t>1</w:t>
      </w:r>
      <w:r>
        <w:rPr>
          <w:rFonts w:ascii="宋体" w:eastAsia="宋体" w:hAnsi="宋体" w:hint="eastAsia"/>
          <w:color w:val="000000"/>
        </w:rPr>
        <w:t>）施工费</w:t>
      </w:r>
      <w:r>
        <w:rPr>
          <w:rFonts w:ascii="宋体" w:eastAsia="宋体" w:hAnsi="宋体"/>
          <w:color w:val="000000"/>
        </w:rPr>
        <w:t>部分不得超过总价的</w:t>
      </w:r>
      <w:r>
        <w:rPr>
          <w:rFonts w:ascii="宋体" w:eastAsia="宋体" w:hAnsi="宋体" w:hint="eastAsia"/>
          <w:color w:val="000000"/>
        </w:rPr>
        <w:t>40</w:t>
      </w:r>
      <w:r>
        <w:rPr>
          <w:rFonts w:ascii="宋体" w:eastAsia="宋体" w:hAnsi="宋体"/>
          <w:color w:val="000000"/>
        </w:rPr>
        <w:t>%</w:t>
      </w:r>
      <w:r>
        <w:rPr>
          <w:rFonts w:ascii="宋体" w:eastAsia="宋体" w:hAnsi="宋体" w:hint="eastAsia"/>
          <w:color w:val="000000"/>
        </w:rPr>
        <w:t>，</w:t>
      </w:r>
      <w:r>
        <w:rPr>
          <w:rFonts w:ascii="宋体" w:eastAsia="宋体" w:hAnsi="宋体"/>
          <w:color w:val="000000"/>
        </w:rPr>
        <w:t>设备和施工费</w:t>
      </w:r>
      <w:r>
        <w:rPr>
          <w:rFonts w:ascii="宋体" w:eastAsia="宋体" w:hAnsi="宋体" w:hint="eastAsia"/>
          <w:color w:val="000000"/>
        </w:rPr>
        <w:t>分别</w:t>
      </w:r>
      <w:r>
        <w:rPr>
          <w:rFonts w:ascii="宋体" w:eastAsia="宋体" w:hAnsi="宋体"/>
          <w:color w:val="000000"/>
        </w:rPr>
        <w:t>开具符合要求的</w:t>
      </w:r>
      <w:r>
        <w:rPr>
          <w:rFonts w:ascii="宋体" w:eastAsia="宋体" w:hAnsi="宋体" w:hint="eastAsia"/>
          <w:color w:val="000000"/>
        </w:rPr>
        <w:t>增值税专用发票；</w:t>
      </w:r>
    </w:p>
    <w:p w:rsidR="00654467" w:rsidRDefault="0065760D">
      <w:pPr>
        <w:widowControl/>
        <w:ind w:firstLineChars="300" w:firstLine="630"/>
        <w:jc w:val="left"/>
        <w:rPr>
          <w:rFonts w:ascii="Cambria" w:eastAsiaTheme="minorEastAsia" w:hAnsi="Cambria"/>
          <w:b/>
          <w:bCs/>
          <w:sz w:val="24"/>
          <w:szCs w:val="24"/>
        </w:rPr>
      </w:pPr>
      <w:r>
        <w:rPr>
          <w:rFonts w:ascii="宋体" w:eastAsia="宋体" w:hAnsi="宋体" w:hint="eastAsia"/>
          <w:color w:val="000000"/>
        </w:rPr>
        <w:t>2</w:t>
      </w:r>
      <w:r>
        <w:rPr>
          <w:rFonts w:ascii="宋体" w:eastAsia="宋体" w:hAnsi="宋体" w:hint="eastAsia"/>
          <w:color w:val="000000"/>
        </w:rPr>
        <w:t>）</w:t>
      </w:r>
      <w:r>
        <w:rPr>
          <w:rFonts w:ascii="宋体" w:eastAsia="宋体" w:hAnsi="宋体"/>
          <w:color w:val="000000"/>
        </w:rPr>
        <w:t>本表行数不够可自行添加。</w:t>
      </w:r>
    </w:p>
    <w:p w:rsidR="00654467" w:rsidRDefault="0065760D">
      <w:pPr>
        <w:widowControl/>
        <w:jc w:val="left"/>
        <w:rPr>
          <w:rFonts w:ascii="Cambria" w:eastAsiaTheme="minorEastAsia" w:hAnsi="Cambria"/>
          <w:b/>
          <w:bCs/>
          <w:sz w:val="24"/>
          <w:szCs w:val="24"/>
        </w:rPr>
      </w:pPr>
      <w:r>
        <w:rPr>
          <w:rFonts w:ascii="Cambria" w:eastAsiaTheme="minorEastAsia" w:hAnsi="Cambria"/>
          <w:b/>
          <w:bCs/>
          <w:sz w:val="24"/>
          <w:szCs w:val="24"/>
        </w:rPr>
        <w:br w:type="page"/>
      </w:r>
    </w:p>
    <w:p w:rsidR="00654467" w:rsidRDefault="0065760D">
      <w:pPr>
        <w:pStyle w:val="11"/>
        <w:spacing w:line="240" w:lineRule="auto"/>
        <w:rPr>
          <w:rFonts w:ascii="黑体" w:eastAsia="黑体"/>
          <w:kern w:val="2"/>
          <w:sz w:val="37"/>
          <w:szCs w:val="22"/>
        </w:rPr>
      </w:pPr>
      <w:r>
        <w:rPr>
          <w:rFonts w:ascii="黑体" w:eastAsia="黑体" w:hint="eastAsia"/>
          <w:kern w:val="2"/>
          <w:sz w:val="37"/>
          <w:szCs w:val="22"/>
        </w:rPr>
        <w:lastRenderedPageBreak/>
        <w:t>附件</w:t>
      </w:r>
      <w:r>
        <w:rPr>
          <w:rFonts w:ascii="黑体" w:eastAsia="黑体" w:hint="eastAsia"/>
          <w:kern w:val="2"/>
          <w:sz w:val="37"/>
          <w:szCs w:val="22"/>
        </w:rPr>
        <w:t>4</w:t>
      </w:r>
      <w:r>
        <w:rPr>
          <w:rFonts w:ascii="黑体" w:eastAsia="黑体"/>
          <w:kern w:val="2"/>
          <w:sz w:val="37"/>
          <w:szCs w:val="22"/>
        </w:rPr>
        <w:t>：技术参数偏离表</w:t>
      </w:r>
    </w:p>
    <w:p w:rsidR="00654467" w:rsidRDefault="0065760D">
      <w:pPr>
        <w:pStyle w:val="afff9"/>
        <w:ind w:left="0" w:firstLine="0"/>
        <w:rPr>
          <w:rFonts w:ascii="宋体" w:eastAsia="宋体" w:hAnsi="宋体"/>
          <w:sz w:val="21"/>
        </w:rPr>
      </w:pPr>
      <w:r>
        <w:rPr>
          <w:rFonts w:ascii="宋体" w:eastAsia="宋体" w:hAnsi="宋体" w:hint="eastAsia"/>
          <w:sz w:val="21"/>
        </w:rPr>
        <w:t>项目</w:t>
      </w:r>
      <w:r>
        <w:rPr>
          <w:rFonts w:ascii="宋体" w:eastAsia="宋体" w:hAnsi="宋体"/>
          <w:sz w:val="21"/>
        </w:rPr>
        <w:t>名称</w:t>
      </w:r>
      <w:r>
        <w:rPr>
          <w:rFonts w:ascii="宋体" w:eastAsia="宋体" w:hAnsi="宋体" w:hint="eastAsia"/>
          <w:sz w:val="21"/>
        </w:rPr>
        <w:t>：</w:t>
      </w:r>
    </w:p>
    <w:p w:rsidR="00654467" w:rsidRDefault="0065760D">
      <w:pPr>
        <w:pStyle w:val="afff9"/>
        <w:ind w:left="0" w:firstLine="0"/>
        <w:rPr>
          <w:rFonts w:ascii="宋体" w:eastAsia="宋体" w:hAnsi="宋体"/>
          <w:sz w:val="21"/>
        </w:rPr>
      </w:pPr>
      <w:r>
        <w:rPr>
          <w:rFonts w:ascii="宋体" w:eastAsia="宋体" w:hAnsi="宋体" w:hint="eastAsia"/>
          <w:sz w:val="21"/>
        </w:rPr>
        <w:t>投标人名称（盖章）</w:t>
      </w:r>
      <w:r>
        <w:rPr>
          <w:rFonts w:ascii="宋体" w:eastAsia="宋体" w:hAnsi="宋体" w:hint="eastAsia"/>
          <w:sz w:val="21"/>
        </w:rPr>
        <w:t xml:space="preserve">                  </w:t>
      </w:r>
    </w:p>
    <w:p w:rsidR="00654467" w:rsidRDefault="00654467">
      <w:pPr>
        <w:spacing w:line="400" w:lineRule="exact"/>
        <w:rPr>
          <w:rFonts w:ascii="宋体" w:eastAsia="宋体" w:hAnsi="宋体"/>
          <w:bCs/>
          <w:szCs w:val="21"/>
        </w:rPr>
      </w:pPr>
    </w:p>
    <w:tbl>
      <w:tblPr>
        <w:tblW w:w="9885" w:type="dxa"/>
        <w:jc w:val="center"/>
        <w:tblLayout w:type="fixed"/>
        <w:tblCellMar>
          <w:left w:w="0" w:type="dxa"/>
          <w:right w:w="0" w:type="dxa"/>
        </w:tblCellMar>
        <w:tblLook w:val="04A0" w:firstRow="1" w:lastRow="0" w:firstColumn="1" w:lastColumn="0" w:noHBand="0" w:noVBand="1"/>
      </w:tblPr>
      <w:tblGrid>
        <w:gridCol w:w="1905"/>
        <w:gridCol w:w="2835"/>
        <w:gridCol w:w="2835"/>
        <w:gridCol w:w="2310"/>
      </w:tblGrid>
      <w:tr w:rsidR="00654467">
        <w:trPr>
          <w:cantSplit/>
          <w:trHeight w:val="555"/>
          <w:jc w:val="center"/>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54467" w:rsidRDefault="0065760D">
            <w:pPr>
              <w:pStyle w:val="af3"/>
              <w:spacing w:line="360" w:lineRule="auto"/>
              <w:rPr>
                <w:rFonts w:ascii="宋体" w:hAnsi="宋体"/>
                <w:sz w:val="21"/>
                <w:szCs w:val="21"/>
                <w:shd w:val="clear" w:color="auto" w:fill="FFFFFF"/>
              </w:rPr>
            </w:pPr>
            <w:r>
              <w:rPr>
                <w:rFonts w:ascii="宋体" w:hAnsi="宋体" w:hint="eastAsia"/>
                <w:sz w:val="21"/>
                <w:szCs w:val="21"/>
                <w:shd w:val="clear" w:color="auto" w:fill="FFFFFF"/>
              </w:rPr>
              <w:t>规格名称</w:t>
            </w:r>
          </w:p>
        </w:tc>
        <w:tc>
          <w:tcPr>
            <w:tcW w:w="2835" w:type="dxa"/>
            <w:tcBorders>
              <w:top w:val="single" w:sz="4" w:space="0" w:color="auto"/>
              <w:left w:val="single" w:sz="4" w:space="0" w:color="auto"/>
              <w:bottom w:val="single" w:sz="4" w:space="0" w:color="auto"/>
              <w:right w:val="single" w:sz="4" w:space="0" w:color="auto"/>
            </w:tcBorders>
          </w:tcPr>
          <w:p w:rsidR="00654467" w:rsidRDefault="0065760D">
            <w:pPr>
              <w:pStyle w:val="af3"/>
              <w:spacing w:line="360" w:lineRule="auto"/>
              <w:rPr>
                <w:rFonts w:ascii="宋体" w:hAnsi="宋体"/>
                <w:sz w:val="21"/>
                <w:szCs w:val="21"/>
                <w:shd w:val="clear" w:color="auto" w:fill="FFFFFF"/>
              </w:rPr>
            </w:pPr>
            <w:r>
              <w:rPr>
                <w:rFonts w:ascii="宋体" w:hAnsi="宋体" w:hint="eastAsia"/>
                <w:sz w:val="21"/>
                <w:szCs w:val="21"/>
                <w:shd w:val="clear" w:color="auto" w:fill="FFFFFF"/>
              </w:rPr>
              <w:t>招标文件要求</w:t>
            </w:r>
          </w:p>
        </w:tc>
        <w:tc>
          <w:tcPr>
            <w:tcW w:w="2835" w:type="dxa"/>
            <w:tcBorders>
              <w:top w:val="single" w:sz="4" w:space="0" w:color="auto"/>
              <w:left w:val="single" w:sz="4" w:space="0" w:color="auto"/>
              <w:bottom w:val="single" w:sz="4" w:space="0" w:color="auto"/>
              <w:right w:val="single" w:sz="4" w:space="0" w:color="auto"/>
            </w:tcBorders>
          </w:tcPr>
          <w:p w:rsidR="00654467" w:rsidRDefault="0065760D">
            <w:pPr>
              <w:pStyle w:val="af3"/>
              <w:spacing w:line="360" w:lineRule="auto"/>
              <w:rPr>
                <w:rFonts w:ascii="宋体" w:hAnsi="宋体"/>
                <w:sz w:val="21"/>
                <w:szCs w:val="21"/>
                <w:shd w:val="clear" w:color="auto" w:fill="FFFFFF"/>
              </w:rPr>
            </w:pPr>
            <w:r>
              <w:rPr>
                <w:rFonts w:ascii="宋体" w:hAnsi="宋体" w:hint="eastAsia"/>
                <w:sz w:val="21"/>
                <w:szCs w:val="21"/>
                <w:shd w:val="clear" w:color="auto" w:fill="FFFFFF"/>
              </w:rPr>
              <w:t>投标设备、服务参数及性能</w:t>
            </w:r>
          </w:p>
        </w:tc>
        <w:tc>
          <w:tcPr>
            <w:tcW w:w="2310" w:type="dxa"/>
            <w:tcBorders>
              <w:top w:val="single" w:sz="4" w:space="0" w:color="auto"/>
              <w:left w:val="single" w:sz="4" w:space="0" w:color="auto"/>
              <w:bottom w:val="single" w:sz="4" w:space="0" w:color="auto"/>
              <w:right w:val="single" w:sz="4" w:space="0" w:color="auto"/>
            </w:tcBorders>
          </w:tcPr>
          <w:p w:rsidR="00654467" w:rsidRDefault="0065760D">
            <w:pPr>
              <w:pStyle w:val="af3"/>
              <w:spacing w:line="360" w:lineRule="auto"/>
              <w:rPr>
                <w:rFonts w:ascii="宋体" w:hAnsi="宋体"/>
                <w:sz w:val="21"/>
                <w:szCs w:val="21"/>
                <w:shd w:val="clear" w:color="auto" w:fill="FFFFFF"/>
              </w:rPr>
            </w:pPr>
            <w:r>
              <w:rPr>
                <w:rFonts w:ascii="宋体" w:hAnsi="宋体" w:hint="eastAsia"/>
                <w:sz w:val="21"/>
                <w:szCs w:val="21"/>
                <w:shd w:val="clear" w:color="auto" w:fill="FFFFFF"/>
              </w:rPr>
              <w:t>偏离值</w:t>
            </w:r>
          </w:p>
        </w:tc>
      </w:tr>
      <w:tr w:rsidR="00654467">
        <w:trPr>
          <w:cantSplit/>
          <w:trHeight w:val="510"/>
          <w:jc w:val="center"/>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54467" w:rsidRDefault="00654467">
            <w:pPr>
              <w:jc w:val="center"/>
              <w:rPr>
                <w:rFonts w:ascii="宋体" w:eastAsia="宋体" w:hAnsi="宋体"/>
                <w:bCs/>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54467" w:rsidRDefault="00654467">
            <w:pPr>
              <w:rPr>
                <w:rFonts w:ascii="宋体" w:eastAsia="宋体" w:hAnsi="宋体"/>
                <w:bCs/>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654467" w:rsidRDefault="00654467">
            <w:pPr>
              <w:jc w:val="center"/>
              <w:rPr>
                <w:rFonts w:ascii="宋体" w:eastAsia="宋体" w:hAnsi="宋体"/>
                <w:bCs/>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654467" w:rsidRDefault="00654467">
            <w:pPr>
              <w:jc w:val="center"/>
              <w:rPr>
                <w:rFonts w:ascii="宋体" w:eastAsia="宋体" w:hAnsi="宋体"/>
                <w:bCs/>
                <w:szCs w:val="21"/>
              </w:rPr>
            </w:pPr>
          </w:p>
        </w:tc>
      </w:tr>
    </w:tbl>
    <w:p w:rsidR="00654467" w:rsidRDefault="00654467">
      <w:pPr>
        <w:pStyle w:val="afff9"/>
      </w:pPr>
    </w:p>
    <w:p w:rsidR="00654467" w:rsidRDefault="0065760D">
      <w:pPr>
        <w:pStyle w:val="afff9"/>
        <w:tabs>
          <w:tab w:val="clear" w:pos="1407"/>
          <w:tab w:val="left" w:pos="993"/>
        </w:tabs>
        <w:ind w:left="142" w:firstLine="0"/>
        <w:rPr>
          <w:rFonts w:ascii="宋体" w:eastAsia="宋体" w:hAnsi="宋体"/>
          <w:bCs/>
          <w:sz w:val="21"/>
        </w:rPr>
      </w:pPr>
      <w:r>
        <w:rPr>
          <w:rFonts w:ascii="宋体" w:eastAsia="宋体" w:hAnsi="宋体"/>
          <w:sz w:val="21"/>
        </w:rPr>
        <w:t>投</w:t>
      </w:r>
      <w:r>
        <w:rPr>
          <w:rFonts w:ascii="宋体" w:eastAsia="宋体" w:hAnsi="宋体" w:cs="微软雅黑" w:hint="eastAsia"/>
          <w:sz w:val="21"/>
        </w:rPr>
        <w:t>标</w:t>
      </w:r>
      <w:r>
        <w:rPr>
          <w:rFonts w:ascii="宋体" w:eastAsia="宋体" w:hAnsi="宋体" w:cs="MS Gothic" w:hint="eastAsia"/>
          <w:sz w:val="21"/>
        </w:rPr>
        <w:t>人代表</w:t>
      </w:r>
      <w:r>
        <w:rPr>
          <w:rFonts w:ascii="宋体" w:eastAsia="宋体" w:hAnsi="宋体" w:cs="微软雅黑" w:hint="eastAsia"/>
          <w:sz w:val="21"/>
        </w:rPr>
        <w:t>签</w:t>
      </w:r>
      <w:r>
        <w:rPr>
          <w:rFonts w:ascii="宋体" w:eastAsia="宋体" w:hAnsi="宋体" w:cs="MS Gothic" w:hint="eastAsia"/>
          <w:sz w:val="21"/>
        </w:rPr>
        <w:t>字：</w:t>
      </w:r>
      <w:r>
        <w:rPr>
          <w:rFonts w:ascii="宋体" w:eastAsia="宋体" w:hAnsi="宋体"/>
          <w:sz w:val="21"/>
          <w:u w:val="single"/>
        </w:rPr>
        <w:t xml:space="preserve">                        </w:t>
      </w:r>
    </w:p>
    <w:p w:rsidR="00654467" w:rsidRDefault="0065760D">
      <w:pPr>
        <w:pStyle w:val="afff9"/>
        <w:tabs>
          <w:tab w:val="clear" w:pos="1407"/>
          <w:tab w:val="left" w:pos="993"/>
        </w:tabs>
        <w:ind w:left="142" w:firstLine="0"/>
        <w:rPr>
          <w:rFonts w:ascii="宋体" w:eastAsia="宋体" w:hAnsi="宋体"/>
          <w:bCs/>
          <w:sz w:val="21"/>
        </w:rPr>
      </w:pPr>
      <w:r>
        <w:rPr>
          <w:rFonts w:ascii="宋体" w:eastAsia="宋体" w:hAnsi="宋体" w:hint="eastAsia"/>
          <w:bCs/>
          <w:sz w:val="21"/>
        </w:rPr>
        <w:t>注：（</w:t>
      </w:r>
      <w:r>
        <w:rPr>
          <w:rFonts w:ascii="宋体" w:eastAsia="宋体" w:hAnsi="宋体" w:hint="eastAsia"/>
          <w:bCs/>
          <w:sz w:val="21"/>
        </w:rPr>
        <w:t>1</w:t>
      </w:r>
      <w:r>
        <w:rPr>
          <w:rFonts w:ascii="宋体" w:eastAsia="宋体" w:hAnsi="宋体" w:hint="eastAsia"/>
          <w:bCs/>
          <w:sz w:val="21"/>
        </w:rPr>
        <w:t>）本表不得删除；</w:t>
      </w:r>
    </w:p>
    <w:p w:rsidR="00654467" w:rsidRDefault="0065760D">
      <w:pPr>
        <w:pStyle w:val="afff9"/>
        <w:tabs>
          <w:tab w:val="clear" w:pos="1407"/>
          <w:tab w:val="left" w:pos="993"/>
        </w:tabs>
        <w:ind w:left="142" w:firstLine="0"/>
        <w:rPr>
          <w:rFonts w:ascii="宋体" w:eastAsia="宋体" w:hAnsi="宋体"/>
          <w:bCs/>
          <w:sz w:val="21"/>
        </w:rPr>
      </w:pPr>
      <w:r>
        <w:rPr>
          <w:rFonts w:ascii="宋体" w:eastAsia="宋体" w:hAnsi="宋体" w:hint="eastAsia"/>
          <w:bCs/>
          <w:sz w:val="21"/>
        </w:rPr>
        <w:t xml:space="preserve">   </w:t>
      </w:r>
      <w:r>
        <w:rPr>
          <w:rFonts w:ascii="宋体" w:eastAsia="宋体" w:hAnsi="宋体" w:hint="eastAsia"/>
          <w:bCs/>
          <w:sz w:val="21"/>
        </w:rPr>
        <w:t>（</w:t>
      </w:r>
      <w:r>
        <w:rPr>
          <w:rFonts w:ascii="宋体" w:eastAsia="宋体" w:hAnsi="宋体" w:hint="eastAsia"/>
          <w:bCs/>
          <w:sz w:val="21"/>
        </w:rPr>
        <w:t>2</w:t>
      </w:r>
      <w:r>
        <w:rPr>
          <w:rFonts w:ascii="宋体" w:eastAsia="宋体" w:hAnsi="宋体" w:hint="eastAsia"/>
          <w:bCs/>
          <w:sz w:val="21"/>
        </w:rPr>
        <w:t>）如无任何技术偏离，请于本表</w:t>
      </w:r>
      <w:r>
        <w:rPr>
          <w:rFonts w:ascii="宋体" w:eastAsia="宋体" w:hAnsi="宋体" w:hint="eastAsia"/>
          <w:bCs/>
          <w:sz w:val="21"/>
        </w:rPr>
        <w:t xml:space="preserve"> </w:t>
      </w:r>
      <w:r>
        <w:rPr>
          <w:rFonts w:ascii="宋体" w:eastAsia="宋体" w:hAnsi="宋体" w:hint="eastAsia"/>
          <w:bCs/>
          <w:sz w:val="21"/>
        </w:rPr>
        <w:t>“偏离说明”中注明“无偏离”；</w:t>
      </w:r>
    </w:p>
    <w:p w:rsidR="00654467" w:rsidRDefault="0065760D">
      <w:pPr>
        <w:pStyle w:val="afff9"/>
        <w:tabs>
          <w:tab w:val="clear" w:pos="1407"/>
          <w:tab w:val="left" w:pos="993"/>
        </w:tabs>
        <w:ind w:left="142" w:firstLine="0"/>
        <w:rPr>
          <w:rFonts w:ascii="宋体" w:eastAsia="宋体" w:hAnsi="宋体"/>
          <w:bCs/>
          <w:sz w:val="21"/>
        </w:rPr>
      </w:pPr>
      <w:r>
        <w:rPr>
          <w:rFonts w:ascii="宋体" w:eastAsia="宋体" w:hAnsi="宋体" w:hint="eastAsia"/>
          <w:bCs/>
          <w:sz w:val="21"/>
        </w:rPr>
        <w:t xml:space="preserve">   </w:t>
      </w:r>
      <w:r>
        <w:rPr>
          <w:rFonts w:ascii="宋体" w:eastAsia="宋体" w:hAnsi="宋体" w:hint="eastAsia"/>
          <w:bCs/>
          <w:sz w:val="21"/>
        </w:rPr>
        <w:t>（</w:t>
      </w:r>
      <w:r>
        <w:rPr>
          <w:rFonts w:ascii="宋体" w:eastAsia="宋体" w:hAnsi="宋体" w:hint="eastAsia"/>
          <w:bCs/>
          <w:sz w:val="21"/>
        </w:rPr>
        <w:t>3</w:t>
      </w:r>
      <w:r>
        <w:rPr>
          <w:rFonts w:ascii="宋体" w:eastAsia="宋体" w:hAnsi="宋体" w:hint="eastAsia"/>
          <w:bCs/>
          <w:sz w:val="21"/>
        </w:rPr>
        <w:t>）如有技术偏离项，请于本表中列明偏离内容，如需要可自行延长，其余无偏离内容不须赘述。</w:t>
      </w:r>
    </w:p>
    <w:p w:rsidR="00654467" w:rsidRDefault="00654467">
      <w:pPr>
        <w:widowControl/>
        <w:tabs>
          <w:tab w:val="left" w:pos="993"/>
        </w:tabs>
        <w:ind w:left="142"/>
        <w:jc w:val="left"/>
        <w:rPr>
          <w:rFonts w:ascii="宋体" w:eastAsia="宋体" w:hAnsi="宋体"/>
          <w:b/>
          <w:bCs/>
          <w:sz w:val="24"/>
          <w:szCs w:val="32"/>
        </w:rPr>
      </w:pPr>
    </w:p>
    <w:p w:rsidR="00654467" w:rsidRDefault="00654467">
      <w:pPr>
        <w:widowControl/>
        <w:jc w:val="left"/>
        <w:rPr>
          <w:rFonts w:ascii="Cambria" w:eastAsiaTheme="minorEastAsia" w:hAnsi="Cambria"/>
          <w:b/>
          <w:bCs/>
          <w:sz w:val="32"/>
          <w:szCs w:val="32"/>
        </w:rPr>
      </w:pPr>
    </w:p>
    <w:p w:rsidR="00654467" w:rsidRDefault="0065760D">
      <w:pPr>
        <w:widowControl/>
        <w:jc w:val="left"/>
        <w:rPr>
          <w:rFonts w:ascii="Cambria" w:eastAsiaTheme="minorEastAsia" w:hAnsi="Cambria"/>
          <w:b/>
          <w:bCs/>
          <w:sz w:val="32"/>
          <w:szCs w:val="32"/>
        </w:rPr>
      </w:pPr>
      <w:r>
        <w:rPr>
          <w:rFonts w:ascii="Cambria" w:eastAsiaTheme="minorEastAsia" w:hAnsi="Cambria"/>
          <w:b/>
          <w:bCs/>
          <w:sz w:val="32"/>
          <w:szCs w:val="32"/>
        </w:rPr>
        <w:br w:type="page"/>
      </w:r>
    </w:p>
    <w:p w:rsidR="00654467" w:rsidRDefault="00654467">
      <w:pPr>
        <w:widowControl/>
        <w:jc w:val="left"/>
        <w:rPr>
          <w:rFonts w:ascii="Cambria" w:eastAsiaTheme="minorEastAsia" w:hAnsi="Cambria"/>
          <w:b/>
          <w:bCs/>
          <w:sz w:val="32"/>
          <w:szCs w:val="32"/>
        </w:rPr>
      </w:pPr>
    </w:p>
    <w:p w:rsidR="00654467" w:rsidRDefault="00654467"/>
    <w:p w:rsidR="00654467" w:rsidRDefault="0065760D">
      <w:pPr>
        <w:pStyle w:val="af4"/>
        <w:rPr>
          <w:rFonts w:eastAsia="宋体"/>
        </w:rPr>
      </w:pPr>
      <w:r>
        <w:rPr>
          <w:rFonts w:eastAsia="宋体" w:hint="eastAsia"/>
        </w:rPr>
        <w:t>评分表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559"/>
        <w:gridCol w:w="1134"/>
        <w:gridCol w:w="4899"/>
      </w:tblGrid>
      <w:tr w:rsidR="00654467">
        <w:tc>
          <w:tcPr>
            <w:tcW w:w="704" w:type="dxa"/>
          </w:tcPr>
          <w:p w:rsidR="00654467" w:rsidRDefault="0065760D">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序号</w:t>
            </w:r>
          </w:p>
        </w:tc>
        <w:tc>
          <w:tcPr>
            <w:tcW w:w="155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评分项目</w:t>
            </w:r>
          </w:p>
        </w:tc>
        <w:tc>
          <w:tcPr>
            <w:tcW w:w="1134"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分值</w:t>
            </w:r>
          </w:p>
        </w:tc>
        <w:tc>
          <w:tcPr>
            <w:tcW w:w="489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评分要点及说明</w:t>
            </w:r>
          </w:p>
        </w:tc>
      </w:tr>
      <w:tr w:rsidR="00654467">
        <w:tc>
          <w:tcPr>
            <w:tcW w:w="704" w:type="dxa"/>
          </w:tcPr>
          <w:p w:rsidR="00654467" w:rsidRDefault="0065760D">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1</w:t>
            </w:r>
          </w:p>
        </w:tc>
        <w:tc>
          <w:tcPr>
            <w:tcW w:w="155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报价得分</w:t>
            </w:r>
          </w:p>
        </w:tc>
        <w:tc>
          <w:tcPr>
            <w:tcW w:w="1134"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szCs w:val="21"/>
              </w:rPr>
              <w:t>6</w:t>
            </w:r>
            <w:r>
              <w:rPr>
                <w:rFonts w:ascii="宋体" w:eastAsia="宋体" w:hAnsi="宋体" w:cs="宋体" w:hint="eastAsia"/>
                <w:szCs w:val="21"/>
              </w:rPr>
              <w:t>0</w:t>
            </w:r>
            <w:r>
              <w:rPr>
                <w:rFonts w:ascii="宋体" w:eastAsia="宋体" w:hAnsi="宋体" w:cs="宋体" w:hint="eastAsia"/>
                <w:szCs w:val="21"/>
              </w:rPr>
              <w:t>分</w:t>
            </w:r>
          </w:p>
        </w:tc>
        <w:tc>
          <w:tcPr>
            <w:tcW w:w="489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满足招标文件要求且投标价格最低的投标报价为评标基准价，其价格分为满分。其他投标人的价格分统一按照下列公式计算：</w:t>
            </w:r>
          </w:p>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投标报价得分</w:t>
            </w:r>
            <w:r>
              <w:rPr>
                <w:rFonts w:ascii="宋体" w:eastAsia="宋体" w:hAnsi="宋体" w:cs="宋体"/>
                <w:szCs w:val="21"/>
              </w:rPr>
              <w:t>=(</w:t>
            </w:r>
            <w:r>
              <w:rPr>
                <w:rFonts w:ascii="宋体" w:eastAsia="宋体" w:hAnsi="宋体" w:cs="宋体" w:hint="eastAsia"/>
                <w:szCs w:val="21"/>
              </w:rPr>
              <w:t>评标基准价／投标报价</w:t>
            </w:r>
            <w:r>
              <w:rPr>
                <w:rFonts w:ascii="宋体" w:eastAsia="宋体" w:hAnsi="宋体" w:cs="宋体"/>
                <w:szCs w:val="21"/>
              </w:rPr>
              <w:t>)</w:t>
            </w:r>
            <w:r>
              <w:rPr>
                <w:rFonts w:ascii="宋体" w:eastAsia="宋体" w:hAnsi="宋体" w:cs="宋体" w:hint="eastAsia"/>
                <w:szCs w:val="21"/>
              </w:rPr>
              <w:t>×</w:t>
            </w:r>
            <w:r>
              <w:rPr>
                <w:rFonts w:ascii="宋体" w:eastAsia="宋体" w:hAnsi="宋体" w:cs="宋体"/>
                <w:szCs w:val="21"/>
              </w:rPr>
              <w:t>60</w:t>
            </w:r>
          </w:p>
        </w:tc>
      </w:tr>
      <w:tr w:rsidR="00654467">
        <w:tc>
          <w:tcPr>
            <w:tcW w:w="704" w:type="dxa"/>
          </w:tcPr>
          <w:p w:rsidR="00654467" w:rsidRDefault="0065760D">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2</w:t>
            </w:r>
          </w:p>
        </w:tc>
        <w:tc>
          <w:tcPr>
            <w:tcW w:w="155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业绩</w:t>
            </w:r>
          </w:p>
        </w:tc>
        <w:tc>
          <w:tcPr>
            <w:tcW w:w="1134"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szCs w:val="21"/>
              </w:rPr>
              <w:t>10</w:t>
            </w:r>
            <w:r>
              <w:rPr>
                <w:rFonts w:ascii="宋体" w:eastAsia="宋体" w:hAnsi="宋体" w:cs="宋体" w:hint="eastAsia"/>
                <w:szCs w:val="21"/>
              </w:rPr>
              <w:t>分</w:t>
            </w:r>
          </w:p>
        </w:tc>
        <w:tc>
          <w:tcPr>
            <w:tcW w:w="489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自</w:t>
            </w:r>
            <w:r>
              <w:rPr>
                <w:rFonts w:ascii="宋体" w:eastAsia="宋体" w:hAnsi="宋体" w:cs="宋体" w:hint="eastAsia"/>
                <w:szCs w:val="21"/>
              </w:rPr>
              <w:t>2019</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w:t>
            </w:r>
            <w:r>
              <w:rPr>
                <w:rFonts w:ascii="宋体" w:eastAsia="宋体" w:hAnsi="宋体" w:cs="宋体" w:hint="eastAsia"/>
                <w:szCs w:val="21"/>
              </w:rPr>
              <w:t>1</w:t>
            </w:r>
            <w:r>
              <w:rPr>
                <w:rFonts w:ascii="宋体" w:eastAsia="宋体" w:hAnsi="宋体" w:cs="宋体" w:hint="eastAsia"/>
                <w:szCs w:val="21"/>
              </w:rPr>
              <w:t>日至本公告发布之日，投标人具有</w:t>
            </w:r>
            <w:r>
              <w:rPr>
                <w:rFonts w:ascii="宋体" w:eastAsia="宋体" w:hAnsi="宋体" w:cs="宋体"/>
                <w:szCs w:val="21"/>
              </w:rPr>
              <w:t>50</w:t>
            </w:r>
            <w:r>
              <w:rPr>
                <w:rFonts w:ascii="宋体" w:eastAsia="宋体" w:hAnsi="宋体" w:cs="宋体" w:hint="eastAsia"/>
                <w:szCs w:val="21"/>
              </w:rPr>
              <w:t>万</w:t>
            </w:r>
            <w:r>
              <w:rPr>
                <w:rFonts w:ascii="宋体" w:eastAsia="宋体" w:hAnsi="宋体" w:cs="宋体"/>
                <w:szCs w:val="21"/>
              </w:rPr>
              <w:t>以上</w:t>
            </w:r>
            <w:r>
              <w:rPr>
                <w:rFonts w:ascii="宋体" w:eastAsia="宋体" w:hAnsi="宋体" w:cs="宋体" w:hint="eastAsia"/>
                <w:szCs w:val="21"/>
              </w:rPr>
              <w:t>类似项目业绩（电子警察相关</w:t>
            </w:r>
            <w:r>
              <w:rPr>
                <w:rFonts w:ascii="宋体" w:eastAsia="宋体" w:hAnsi="宋体" w:cs="宋体"/>
                <w:szCs w:val="21"/>
              </w:rPr>
              <w:t>业绩</w:t>
            </w:r>
            <w:r>
              <w:rPr>
                <w:rFonts w:ascii="宋体" w:eastAsia="宋体" w:hAnsi="宋体" w:cs="宋体" w:hint="eastAsia"/>
                <w:szCs w:val="21"/>
              </w:rPr>
              <w:t>），每</w:t>
            </w:r>
            <w:r>
              <w:rPr>
                <w:rFonts w:ascii="宋体" w:eastAsia="宋体" w:hAnsi="宋体" w:cs="宋体"/>
                <w:szCs w:val="21"/>
              </w:rPr>
              <w:t>提供一个得</w:t>
            </w:r>
            <w:r>
              <w:rPr>
                <w:rFonts w:ascii="宋体" w:eastAsia="宋体" w:hAnsi="宋体" w:cs="宋体"/>
                <w:szCs w:val="21"/>
              </w:rPr>
              <w:t>5</w:t>
            </w:r>
            <w:r>
              <w:rPr>
                <w:rFonts w:ascii="宋体" w:eastAsia="宋体" w:hAnsi="宋体" w:cs="宋体" w:hint="eastAsia"/>
                <w:szCs w:val="21"/>
              </w:rPr>
              <w:t>分</w:t>
            </w:r>
            <w:r>
              <w:rPr>
                <w:rFonts w:ascii="宋体" w:eastAsia="宋体" w:hAnsi="宋体" w:cs="宋体"/>
                <w:szCs w:val="21"/>
              </w:rPr>
              <w:t>最高得</w:t>
            </w:r>
            <w:r>
              <w:rPr>
                <w:rFonts w:ascii="宋体" w:eastAsia="宋体" w:hAnsi="宋体" w:cs="宋体"/>
                <w:szCs w:val="21"/>
              </w:rPr>
              <w:t>10</w:t>
            </w:r>
            <w:r>
              <w:rPr>
                <w:rFonts w:ascii="宋体" w:eastAsia="宋体" w:hAnsi="宋体" w:cs="宋体" w:hint="eastAsia"/>
                <w:szCs w:val="21"/>
              </w:rPr>
              <w:t>分，提供合同复印件。</w:t>
            </w:r>
          </w:p>
        </w:tc>
      </w:tr>
      <w:tr w:rsidR="00654467">
        <w:trPr>
          <w:trHeight w:val="1503"/>
        </w:trPr>
        <w:tc>
          <w:tcPr>
            <w:tcW w:w="704" w:type="dxa"/>
          </w:tcPr>
          <w:p w:rsidR="00654467" w:rsidRDefault="0065760D">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3</w:t>
            </w:r>
          </w:p>
        </w:tc>
        <w:tc>
          <w:tcPr>
            <w:tcW w:w="155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投标人资质</w:t>
            </w:r>
          </w:p>
        </w:tc>
        <w:tc>
          <w:tcPr>
            <w:tcW w:w="1134"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szCs w:val="21"/>
              </w:rPr>
              <w:t>8</w:t>
            </w:r>
            <w:r>
              <w:rPr>
                <w:rFonts w:ascii="宋体" w:eastAsia="宋体" w:hAnsi="宋体" w:cs="宋体" w:hint="eastAsia"/>
                <w:szCs w:val="21"/>
              </w:rPr>
              <w:t>分</w:t>
            </w:r>
          </w:p>
        </w:tc>
        <w:tc>
          <w:tcPr>
            <w:tcW w:w="4899" w:type="dxa"/>
          </w:tcPr>
          <w:p w:rsidR="00654467" w:rsidRDefault="0065760D">
            <w:pPr>
              <w:adjustRightInd w:val="0"/>
              <w:snapToGrid w:val="0"/>
              <w:spacing w:line="360" w:lineRule="auto"/>
              <w:rPr>
                <w:rFonts w:ascii="宋体" w:eastAsia="宋体" w:hAnsi="宋体"/>
                <w:szCs w:val="21"/>
              </w:rPr>
            </w:pPr>
            <w:r>
              <w:rPr>
                <w:rFonts w:ascii="宋体" w:eastAsia="宋体" w:hAnsi="宋体" w:hint="eastAsia"/>
                <w:szCs w:val="21"/>
              </w:rPr>
              <w:t>投标人</w:t>
            </w:r>
            <w:r>
              <w:rPr>
                <w:rFonts w:ascii="宋体" w:eastAsia="宋体" w:hAnsi="宋体"/>
                <w:szCs w:val="21"/>
              </w:rPr>
              <w:t>具有</w:t>
            </w:r>
            <w:r>
              <w:rPr>
                <w:rFonts w:ascii="宋体" w:eastAsia="宋体" w:hAnsi="宋体" w:hint="eastAsia"/>
                <w:szCs w:val="21"/>
              </w:rPr>
              <w:t>电子</w:t>
            </w:r>
            <w:r>
              <w:rPr>
                <w:rFonts w:ascii="宋体" w:eastAsia="宋体" w:hAnsi="宋体"/>
                <w:szCs w:val="21"/>
              </w:rPr>
              <w:t>与智能化工程专业承</w:t>
            </w:r>
            <w:r>
              <w:rPr>
                <w:rFonts w:ascii="宋体" w:eastAsia="宋体" w:hAnsi="宋体" w:hint="eastAsia"/>
                <w:szCs w:val="21"/>
              </w:rPr>
              <w:t>包</w:t>
            </w:r>
            <w:r>
              <w:rPr>
                <w:rFonts w:ascii="宋体" w:eastAsia="宋体" w:hAnsi="宋体"/>
                <w:szCs w:val="21"/>
              </w:rPr>
              <w:t>贰级或以上</w:t>
            </w:r>
            <w:r>
              <w:rPr>
                <w:rFonts w:ascii="宋体" w:eastAsia="宋体" w:hAnsi="宋体" w:hint="eastAsia"/>
                <w:szCs w:val="21"/>
              </w:rPr>
              <w:t>证书</w:t>
            </w:r>
            <w:r>
              <w:rPr>
                <w:rFonts w:ascii="宋体" w:eastAsia="宋体" w:hAnsi="宋体"/>
                <w:szCs w:val="21"/>
              </w:rPr>
              <w:t>、公路交通工程</w:t>
            </w:r>
            <w:r>
              <w:rPr>
                <w:rFonts w:ascii="宋体" w:eastAsia="宋体" w:hAnsi="宋体" w:hint="eastAsia"/>
                <w:szCs w:val="21"/>
              </w:rPr>
              <w:t>（公路</w:t>
            </w:r>
            <w:r>
              <w:rPr>
                <w:rFonts w:ascii="宋体" w:eastAsia="宋体" w:hAnsi="宋体"/>
                <w:szCs w:val="21"/>
              </w:rPr>
              <w:t>机电工程分项）</w:t>
            </w:r>
            <w:r>
              <w:rPr>
                <w:rFonts w:ascii="宋体" w:eastAsia="宋体" w:hAnsi="宋体" w:hint="eastAsia"/>
                <w:szCs w:val="21"/>
              </w:rPr>
              <w:t>专业</w:t>
            </w:r>
            <w:r>
              <w:rPr>
                <w:rFonts w:ascii="宋体" w:eastAsia="宋体" w:hAnsi="宋体"/>
                <w:szCs w:val="21"/>
              </w:rPr>
              <w:t>承包贰</w:t>
            </w:r>
            <w:r>
              <w:rPr>
                <w:rFonts w:ascii="宋体" w:eastAsia="宋体" w:hAnsi="宋体" w:hint="eastAsia"/>
                <w:szCs w:val="21"/>
              </w:rPr>
              <w:t>级</w:t>
            </w:r>
            <w:r>
              <w:rPr>
                <w:rFonts w:ascii="宋体" w:eastAsia="宋体" w:hAnsi="宋体"/>
                <w:szCs w:val="21"/>
              </w:rPr>
              <w:t>或以上证书</w:t>
            </w:r>
            <w:r>
              <w:rPr>
                <w:rFonts w:ascii="宋体" w:eastAsia="宋体" w:hAnsi="宋体" w:hint="eastAsia"/>
                <w:szCs w:val="21"/>
              </w:rPr>
              <w:t>、</w:t>
            </w:r>
            <w:r>
              <w:rPr>
                <w:rFonts w:ascii="宋体" w:eastAsia="宋体" w:hAnsi="宋体" w:hint="eastAsia"/>
                <w:szCs w:val="21"/>
              </w:rPr>
              <w:t>AAA</w:t>
            </w:r>
            <w:r>
              <w:rPr>
                <w:rFonts w:ascii="宋体" w:eastAsia="宋体" w:hAnsi="宋体" w:hint="eastAsia"/>
                <w:szCs w:val="21"/>
              </w:rPr>
              <w:t>级质量</w:t>
            </w:r>
            <w:r>
              <w:rPr>
                <w:rFonts w:ascii="宋体" w:eastAsia="宋体" w:hAnsi="宋体"/>
                <w:szCs w:val="21"/>
              </w:rPr>
              <w:t>服务信誉证书、</w:t>
            </w:r>
            <w:r>
              <w:rPr>
                <w:rFonts w:ascii="宋体" w:eastAsia="宋体" w:hAnsi="宋体" w:hint="eastAsia"/>
                <w:szCs w:val="21"/>
              </w:rPr>
              <w:t>AAA</w:t>
            </w:r>
            <w:r>
              <w:rPr>
                <w:rFonts w:ascii="宋体" w:eastAsia="宋体" w:hAnsi="宋体" w:hint="eastAsia"/>
                <w:szCs w:val="21"/>
              </w:rPr>
              <w:t>资信</w:t>
            </w:r>
            <w:r>
              <w:rPr>
                <w:rFonts w:ascii="宋体" w:eastAsia="宋体" w:hAnsi="宋体"/>
                <w:szCs w:val="21"/>
              </w:rPr>
              <w:t>等级证书，每提供一个得</w:t>
            </w:r>
            <w:r>
              <w:rPr>
                <w:rFonts w:ascii="宋体" w:eastAsia="宋体" w:hAnsi="宋体" w:hint="eastAsia"/>
                <w:szCs w:val="21"/>
              </w:rPr>
              <w:t>2</w:t>
            </w:r>
            <w:r>
              <w:rPr>
                <w:rFonts w:ascii="宋体" w:eastAsia="宋体" w:hAnsi="宋体" w:hint="eastAsia"/>
                <w:szCs w:val="21"/>
              </w:rPr>
              <w:t>分</w:t>
            </w:r>
            <w:r>
              <w:rPr>
                <w:rFonts w:ascii="宋体" w:eastAsia="宋体" w:hAnsi="宋体"/>
                <w:szCs w:val="21"/>
              </w:rPr>
              <w:t>，最高</w:t>
            </w:r>
            <w:r>
              <w:rPr>
                <w:rFonts w:ascii="宋体" w:eastAsia="宋体" w:hAnsi="宋体" w:hint="eastAsia"/>
                <w:szCs w:val="21"/>
              </w:rPr>
              <w:t>得</w:t>
            </w:r>
            <w:r>
              <w:rPr>
                <w:rFonts w:ascii="宋体" w:eastAsia="宋体" w:hAnsi="宋体" w:hint="eastAsia"/>
                <w:szCs w:val="21"/>
              </w:rPr>
              <w:t>8</w:t>
            </w:r>
            <w:r>
              <w:rPr>
                <w:rFonts w:ascii="宋体" w:eastAsia="宋体" w:hAnsi="宋体" w:hint="eastAsia"/>
                <w:szCs w:val="21"/>
              </w:rPr>
              <w:t>分。</w:t>
            </w:r>
          </w:p>
        </w:tc>
      </w:tr>
      <w:tr w:rsidR="00654467">
        <w:trPr>
          <w:trHeight w:val="936"/>
        </w:trPr>
        <w:tc>
          <w:tcPr>
            <w:tcW w:w="704" w:type="dxa"/>
          </w:tcPr>
          <w:p w:rsidR="00654467" w:rsidRDefault="0065760D">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4</w:t>
            </w:r>
          </w:p>
        </w:tc>
        <w:tc>
          <w:tcPr>
            <w:tcW w:w="155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所</w:t>
            </w:r>
            <w:r>
              <w:rPr>
                <w:rFonts w:ascii="宋体" w:eastAsia="宋体" w:hAnsi="宋体" w:cs="宋体"/>
                <w:szCs w:val="21"/>
              </w:rPr>
              <w:t>投产品参数</w:t>
            </w:r>
          </w:p>
        </w:tc>
        <w:tc>
          <w:tcPr>
            <w:tcW w:w="1134"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分</w:t>
            </w:r>
          </w:p>
        </w:tc>
        <w:tc>
          <w:tcPr>
            <w:tcW w:w="4899" w:type="dxa"/>
          </w:tcPr>
          <w:p w:rsidR="00654467" w:rsidRDefault="0065760D">
            <w:pPr>
              <w:adjustRightInd w:val="0"/>
              <w:snapToGrid w:val="0"/>
              <w:spacing w:line="360" w:lineRule="auto"/>
              <w:rPr>
                <w:rFonts w:ascii="宋体" w:eastAsia="宋体" w:hAnsi="宋体"/>
                <w:szCs w:val="21"/>
              </w:rPr>
            </w:pPr>
            <w:r>
              <w:rPr>
                <w:rFonts w:ascii="宋体" w:eastAsia="宋体" w:hAnsi="宋体" w:hint="eastAsia"/>
                <w:szCs w:val="21"/>
              </w:rPr>
              <w:t>对于招标文件中的设备技术参数要求每项进行比对，每有一项不满足扣</w:t>
            </w:r>
            <w:r>
              <w:rPr>
                <w:rFonts w:ascii="宋体" w:eastAsia="宋体" w:hAnsi="宋体"/>
                <w:szCs w:val="21"/>
              </w:rPr>
              <w:t>1</w:t>
            </w:r>
            <w:r>
              <w:rPr>
                <w:rFonts w:ascii="宋体" w:eastAsia="宋体" w:hAnsi="宋体" w:hint="eastAsia"/>
                <w:szCs w:val="21"/>
              </w:rPr>
              <w:t>分，直至扣完为止。如不如实填写的，一经发现将作无效标处理。</w:t>
            </w:r>
          </w:p>
        </w:tc>
      </w:tr>
      <w:tr w:rsidR="00654467">
        <w:tc>
          <w:tcPr>
            <w:tcW w:w="704" w:type="dxa"/>
          </w:tcPr>
          <w:p w:rsidR="00654467" w:rsidRDefault="0065760D">
            <w:pPr>
              <w:adjustRightInd w:val="0"/>
              <w:snapToGrid w:val="0"/>
              <w:spacing w:line="360" w:lineRule="auto"/>
              <w:jc w:val="left"/>
              <w:rPr>
                <w:rFonts w:ascii="宋体" w:eastAsia="宋体" w:hAnsi="宋体" w:cs="宋体"/>
                <w:szCs w:val="21"/>
              </w:rPr>
            </w:pPr>
            <w:r>
              <w:rPr>
                <w:rFonts w:ascii="宋体" w:eastAsia="宋体" w:hAnsi="宋体" w:cs="宋体"/>
                <w:szCs w:val="21"/>
              </w:rPr>
              <w:t>5</w:t>
            </w:r>
          </w:p>
        </w:tc>
        <w:tc>
          <w:tcPr>
            <w:tcW w:w="155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项目实施方案及售后服务方案</w:t>
            </w:r>
          </w:p>
        </w:tc>
        <w:tc>
          <w:tcPr>
            <w:tcW w:w="1134"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分</w:t>
            </w:r>
          </w:p>
        </w:tc>
        <w:tc>
          <w:tcPr>
            <w:tcW w:w="489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根据投标人提供的“项目实施方案以及</w:t>
            </w:r>
            <w:r>
              <w:rPr>
                <w:rFonts w:ascii="宋体" w:eastAsia="宋体" w:hAnsi="宋体" w:cs="宋体"/>
                <w:szCs w:val="21"/>
              </w:rPr>
              <w:t>售后服务</w:t>
            </w:r>
            <w:r>
              <w:rPr>
                <w:rFonts w:ascii="宋体" w:eastAsia="宋体" w:hAnsi="宋体" w:cs="宋体" w:hint="eastAsia"/>
                <w:szCs w:val="21"/>
              </w:rPr>
              <w:t>”方案的完整性及合理性，评标委员会综合比较，分三档打分，优秀</w:t>
            </w:r>
            <w:r>
              <w:rPr>
                <w:rFonts w:ascii="宋体" w:eastAsia="宋体" w:hAnsi="宋体" w:cs="宋体"/>
                <w:szCs w:val="21"/>
              </w:rPr>
              <w:t>8-10</w:t>
            </w:r>
            <w:r>
              <w:rPr>
                <w:rFonts w:ascii="宋体" w:eastAsia="宋体" w:hAnsi="宋体" w:cs="宋体" w:hint="eastAsia"/>
                <w:szCs w:val="21"/>
              </w:rPr>
              <w:t>分；良好</w:t>
            </w:r>
            <w:r>
              <w:rPr>
                <w:rFonts w:ascii="宋体" w:eastAsia="宋体" w:hAnsi="宋体" w:cs="宋体"/>
                <w:szCs w:val="21"/>
              </w:rPr>
              <w:t>4-7</w:t>
            </w:r>
            <w:r>
              <w:rPr>
                <w:rFonts w:ascii="宋体" w:eastAsia="宋体" w:hAnsi="宋体" w:cs="宋体" w:hint="eastAsia"/>
                <w:szCs w:val="21"/>
              </w:rPr>
              <w:t>分；</w:t>
            </w:r>
            <w:r>
              <w:rPr>
                <w:rFonts w:ascii="宋体" w:eastAsia="宋体" w:hAnsi="宋体" w:cs="宋体"/>
                <w:szCs w:val="21"/>
              </w:rPr>
              <w:t>差</w:t>
            </w:r>
            <w:r>
              <w:rPr>
                <w:rFonts w:ascii="宋体" w:eastAsia="宋体" w:hAnsi="宋体" w:cs="宋体" w:hint="eastAsia"/>
                <w:szCs w:val="21"/>
              </w:rPr>
              <w:t>0-</w:t>
            </w:r>
            <w:r>
              <w:rPr>
                <w:rFonts w:ascii="宋体" w:eastAsia="宋体" w:hAnsi="宋体" w:cs="宋体"/>
                <w:szCs w:val="21"/>
              </w:rPr>
              <w:t>3</w:t>
            </w:r>
            <w:r>
              <w:rPr>
                <w:rFonts w:ascii="宋体" w:eastAsia="宋体" w:hAnsi="宋体" w:cs="宋体" w:hint="eastAsia"/>
                <w:szCs w:val="21"/>
              </w:rPr>
              <w:t>分</w:t>
            </w:r>
            <w:r>
              <w:rPr>
                <w:rFonts w:ascii="宋体" w:eastAsia="宋体" w:hAnsi="宋体" w:cs="宋体"/>
                <w:szCs w:val="21"/>
              </w:rPr>
              <w:t>。</w:t>
            </w:r>
          </w:p>
        </w:tc>
      </w:tr>
      <w:tr w:rsidR="00654467">
        <w:tc>
          <w:tcPr>
            <w:tcW w:w="704" w:type="dxa"/>
          </w:tcPr>
          <w:p w:rsidR="00654467" w:rsidRDefault="0065760D">
            <w:pPr>
              <w:adjustRightInd w:val="0"/>
              <w:snapToGrid w:val="0"/>
              <w:spacing w:line="360" w:lineRule="auto"/>
              <w:jc w:val="left"/>
              <w:rPr>
                <w:rFonts w:ascii="宋体" w:eastAsia="宋体" w:hAnsi="宋体" w:cs="宋体"/>
                <w:szCs w:val="21"/>
              </w:rPr>
            </w:pPr>
            <w:r>
              <w:rPr>
                <w:rFonts w:ascii="宋体" w:eastAsia="宋体" w:hAnsi="宋体" w:cs="宋体"/>
                <w:szCs w:val="21"/>
              </w:rPr>
              <w:t>6</w:t>
            </w:r>
          </w:p>
        </w:tc>
        <w:tc>
          <w:tcPr>
            <w:tcW w:w="155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承诺</w:t>
            </w:r>
            <w:r>
              <w:rPr>
                <w:rFonts w:ascii="宋体" w:eastAsia="宋体" w:hAnsi="宋体" w:cs="宋体"/>
                <w:szCs w:val="21"/>
              </w:rPr>
              <w:t>函</w:t>
            </w:r>
          </w:p>
        </w:tc>
        <w:tc>
          <w:tcPr>
            <w:tcW w:w="1134"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分</w:t>
            </w:r>
          </w:p>
        </w:tc>
        <w:tc>
          <w:tcPr>
            <w:tcW w:w="4899" w:type="dxa"/>
          </w:tcPr>
          <w:p w:rsidR="00654467" w:rsidRDefault="0065760D">
            <w:pPr>
              <w:adjustRightInd w:val="0"/>
              <w:snapToGrid w:val="0"/>
              <w:spacing w:line="360" w:lineRule="auto"/>
              <w:rPr>
                <w:rFonts w:ascii="宋体" w:eastAsia="宋体" w:hAnsi="宋体" w:cs="宋体"/>
                <w:szCs w:val="21"/>
              </w:rPr>
            </w:pPr>
            <w:r>
              <w:rPr>
                <w:rFonts w:ascii="宋体" w:eastAsia="宋体" w:hAnsi="宋体" w:cs="宋体" w:hint="eastAsia"/>
                <w:szCs w:val="21"/>
              </w:rPr>
              <w:t>投标人</w:t>
            </w:r>
            <w:r>
              <w:rPr>
                <w:rFonts w:ascii="宋体" w:eastAsia="宋体" w:hAnsi="宋体" w:cs="宋体"/>
                <w:szCs w:val="21"/>
              </w:rPr>
              <w:t>承诺能够通过业主及交警部门验收得</w:t>
            </w:r>
            <w:r>
              <w:rPr>
                <w:rFonts w:ascii="宋体" w:eastAsia="宋体" w:hAnsi="宋体" w:cs="宋体" w:hint="eastAsia"/>
                <w:szCs w:val="21"/>
              </w:rPr>
              <w:t>5</w:t>
            </w:r>
            <w:r>
              <w:rPr>
                <w:rFonts w:ascii="宋体" w:eastAsia="宋体" w:hAnsi="宋体" w:cs="宋体"/>
                <w:szCs w:val="21"/>
              </w:rPr>
              <w:t>分</w:t>
            </w:r>
            <w:r>
              <w:rPr>
                <w:rFonts w:ascii="宋体" w:eastAsia="宋体" w:hAnsi="宋体" w:cs="宋体" w:hint="eastAsia"/>
                <w:szCs w:val="21"/>
              </w:rPr>
              <w:t>，</w:t>
            </w:r>
            <w:r>
              <w:rPr>
                <w:rFonts w:ascii="宋体" w:eastAsia="宋体" w:hAnsi="宋体" w:cs="宋体"/>
                <w:szCs w:val="21"/>
              </w:rPr>
              <w:t>提供承诺函</w:t>
            </w:r>
            <w:r>
              <w:rPr>
                <w:rFonts w:ascii="宋体" w:eastAsia="宋体" w:hAnsi="宋体" w:cs="宋体" w:hint="eastAsia"/>
                <w:szCs w:val="21"/>
              </w:rPr>
              <w:t>，</w:t>
            </w:r>
            <w:r>
              <w:rPr>
                <w:rFonts w:ascii="宋体" w:eastAsia="宋体" w:hAnsi="宋体" w:cs="宋体"/>
                <w:szCs w:val="21"/>
              </w:rPr>
              <w:t>不提供不得分。</w:t>
            </w:r>
          </w:p>
        </w:tc>
      </w:tr>
    </w:tbl>
    <w:p w:rsidR="00654467" w:rsidRDefault="0065760D">
      <w:pPr>
        <w:jc w:val="center"/>
      </w:pPr>
      <w:r>
        <w:t xml:space="preserve">                                                                                  </w:t>
      </w:r>
    </w:p>
    <w:p w:rsidR="00654467" w:rsidRDefault="0065760D">
      <w:pPr>
        <w:jc w:val="center"/>
      </w:pPr>
      <w:r>
        <w:rPr>
          <w:rFonts w:hint="eastAsia"/>
        </w:rPr>
        <w:t xml:space="preserve">                                       </w:t>
      </w:r>
      <w:r>
        <w:t xml:space="preserve"> </w:t>
      </w:r>
    </w:p>
    <w:p w:rsidR="00654467" w:rsidRDefault="0065760D">
      <w:pPr>
        <w:widowControl/>
        <w:jc w:val="left"/>
        <w:rPr>
          <w:rFonts w:ascii="宋体" w:eastAsiaTheme="minorEastAsia" w:hAnsi="宋体"/>
          <w:szCs w:val="21"/>
        </w:rPr>
      </w:pPr>
      <w:r>
        <w:rPr>
          <w:rFonts w:ascii="宋体" w:eastAsiaTheme="minorEastAsia" w:hAnsi="宋体"/>
          <w:szCs w:val="21"/>
        </w:rPr>
        <w:br w:type="page"/>
      </w:r>
    </w:p>
    <w:p w:rsidR="00654467" w:rsidRDefault="0065760D">
      <w:pPr>
        <w:jc w:val="center"/>
        <w:rPr>
          <w:rFonts w:eastAsia="宋体"/>
          <w:b/>
          <w:bCs/>
          <w:sz w:val="44"/>
          <w:szCs w:val="44"/>
        </w:rPr>
      </w:pPr>
      <w:r>
        <w:rPr>
          <w:rFonts w:eastAsia="宋体" w:hint="eastAsia"/>
          <w:b/>
          <w:bCs/>
          <w:sz w:val="44"/>
          <w:szCs w:val="44"/>
        </w:rPr>
        <w:lastRenderedPageBreak/>
        <w:t>廉政条款</w:t>
      </w:r>
    </w:p>
    <w:p w:rsidR="00654467" w:rsidRDefault="0065760D">
      <w:pPr>
        <w:spacing w:line="480" w:lineRule="exact"/>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、招标人及其工作人员，不得以任何形式向投标人收受或索要回扣、好处费、礼金、有价证券和其他礼物；不得在投标人处报销应由个人支付的费用。</w:t>
      </w:r>
    </w:p>
    <w:p w:rsidR="00654467" w:rsidRDefault="0065760D">
      <w:pPr>
        <w:spacing w:line="480" w:lineRule="exact"/>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、投标人应当通过正常途径开展相对业务工作，不准为获取某些不正当利益而向招标人及其工作人员（含家属、子女，下同）赠送礼金、有价证券和贵重物品等。</w:t>
      </w:r>
    </w:p>
    <w:p w:rsidR="00654467" w:rsidRDefault="0065760D">
      <w:pPr>
        <w:spacing w:line="480" w:lineRule="exact"/>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、投标人工作人员不准为谋取私利擅自与招标人工作人员就项目进行私下商谈或者达成默契。</w:t>
      </w:r>
    </w:p>
    <w:p w:rsidR="00654467" w:rsidRDefault="0065760D">
      <w:pPr>
        <w:spacing w:line="480" w:lineRule="exact"/>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、投标人不准以洽谈业务、签订经济协议等为借口，邀请招标人工作人员外出旅游或进入营业性高档娱乐会所。</w:t>
      </w:r>
    </w:p>
    <w:p w:rsidR="00654467" w:rsidRDefault="0065760D">
      <w:pPr>
        <w:spacing w:line="480" w:lineRule="exact"/>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、投标人不准为招标人单位和个人购置或者提供通讯工具、交通工具、家电及高档办公用品等物品。</w:t>
      </w:r>
    </w:p>
    <w:p w:rsidR="00654467" w:rsidRDefault="0065760D">
      <w:pPr>
        <w:spacing w:line="480" w:lineRule="exact"/>
        <w:ind w:firstLineChars="200" w:firstLine="42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、投标人如发现招标人及其工作人员有违反上述条款的，应当向招标人纪检部门或上级单位举报</w:t>
      </w:r>
      <w:r>
        <w:rPr>
          <w:rFonts w:ascii="宋体" w:eastAsia="宋体" w:hAnsi="宋体" w:cs="宋体" w:hint="eastAsia"/>
          <w:szCs w:val="21"/>
        </w:rPr>
        <w:t>，招标人不准找任何借口对投标人进行报复或刁难。招标人江苏有线泰州分公司纪委举报信箱：</w:t>
      </w:r>
      <w:r>
        <w:rPr>
          <w:rFonts w:ascii="宋体" w:eastAsia="宋体" w:hAnsi="宋体" w:cs="宋体" w:hint="eastAsia"/>
          <w:szCs w:val="21"/>
        </w:rPr>
        <w:t>jscntzjw@163.com;</w:t>
      </w:r>
      <w:r>
        <w:rPr>
          <w:rFonts w:ascii="宋体" w:eastAsia="宋体" w:hAnsi="宋体" w:cs="宋体" w:hint="eastAsia"/>
          <w:szCs w:val="21"/>
        </w:rPr>
        <w:t>举报电话：</w:t>
      </w:r>
      <w:r>
        <w:rPr>
          <w:rFonts w:ascii="宋体" w:eastAsia="宋体" w:hAnsi="宋体" w:cs="宋体" w:hint="eastAsia"/>
          <w:szCs w:val="21"/>
        </w:rPr>
        <w:t>0523-86198017</w:t>
      </w:r>
      <w:r>
        <w:rPr>
          <w:rFonts w:ascii="宋体" w:eastAsia="宋体" w:hAnsi="宋体" w:cs="宋体" w:hint="eastAsia"/>
          <w:szCs w:val="21"/>
        </w:rPr>
        <w:t>。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654467" w:rsidRDefault="00654467">
      <w:pPr>
        <w:spacing w:line="360" w:lineRule="auto"/>
        <w:rPr>
          <w:rFonts w:ascii="宋体" w:eastAsiaTheme="minorEastAsia" w:hAnsi="宋体"/>
          <w:szCs w:val="21"/>
        </w:rPr>
      </w:pPr>
    </w:p>
    <w:sectPr w:rsidR="00654467">
      <w:headerReference w:type="even" r:id="rId14"/>
      <w:headerReference w:type="default" r:id="rId15"/>
      <w:footerReference w:type="even" r:id="rId16"/>
      <w:footerReference w:type="default" r:id="rId17"/>
      <w:headerReference w:type="first" r:id="rId18"/>
      <w:footerReference w:type="first" r:id="rId19"/>
      <w:pgSz w:w="11906" w:h="16838"/>
      <w:pgMar w:top="1246"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0D" w:rsidRDefault="0065760D">
      <w:r>
        <w:separator/>
      </w:r>
    </w:p>
  </w:endnote>
  <w:endnote w:type="continuationSeparator" w:id="0">
    <w:p w:rsidR="0065760D" w:rsidRDefault="0065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长城仿宋">
    <w:altName w:val="黑体"/>
    <w:charset w:val="86"/>
    <w:family w:val="modern"/>
    <w:pitch w:val="default"/>
    <w:sig w:usb0="00000000" w:usb1="00000000" w:usb2="00000010" w:usb3="00000000" w:csb0="00040000" w:csb1="00000000"/>
  </w:font>
  <w:font w:name="Century Gothic">
    <w:altName w:val="Segoe Print"/>
    <w:panose1 w:val="020B050202020202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760D">
    <w:pPr>
      <w:pStyle w:val="af0"/>
      <w:framePr w:wrap="around" w:vAnchor="text" w:hAnchor="margin" w:xAlign="center" w:y="1"/>
      <w:rPr>
        <w:rStyle w:val="af9"/>
      </w:rPr>
    </w:pPr>
    <w:r>
      <w:fldChar w:fldCharType="begin"/>
    </w:r>
    <w:r>
      <w:rPr>
        <w:rStyle w:val="af9"/>
      </w:rPr>
      <w:instrText xml:space="preserve">PAGE  </w:instrText>
    </w:r>
    <w:r>
      <w:fldChar w:fldCharType="end"/>
    </w:r>
  </w:p>
  <w:p w:rsidR="00654467" w:rsidRDefault="00654467">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760D">
    <w:pPr>
      <w:pStyle w:val="af0"/>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4</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4467">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760D">
    <w:pPr>
      <w:pStyle w:val="af0"/>
      <w:framePr w:wrap="around" w:vAnchor="text" w:hAnchor="margin" w:xAlign="center" w:y="1"/>
      <w:rPr>
        <w:rStyle w:val="af9"/>
      </w:rPr>
    </w:pPr>
    <w:r>
      <w:fldChar w:fldCharType="begin"/>
    </w:r>
    <w:r>
      <w:rPr>
        <w:rStyle w:val="af9"/>
      </w:rPr>
      <w:instrText xml:space="preserve">PAGE  </w:instrText>
    </w:r>
    <w:r>
      <w:fldChar w:fldCharType="end"/>
    </w:r>
  </w:p>
  <w:p w:rsidR="00654467" w:rsidRDefault="00654467">
    <w:pPr>
      <w:pStyle w:val="af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760D">
    <w:pPr>
      <w:pStyle w:val="af0"/>
      <w:framePr w:wrap="around" w:vAnchor="text" w:hAnchor="margin" w:xAlign="center" w:y="1"/>
      <w:rPr>
        <w:rStyle w:val="af9"/>
      </w:rPr>
    </w:pPr>
    <w:r>
      <w:fldChar w:fldCharType="begin"/>
    </w:r>
    <w:r>
      <w:rPr>
        <w:rStyle w:val="af9"/>
      </w:rPr>
      <w:instrText xml:space="preserve">PAGE  </w:instrText>
    </w:r>
    <w:r>
      <w:fldChar w:fldCharType="separate"/>
    </w:r>
    <w:r w:rsidR="002F10D3">
      <w:rPr>
        <w:rStyle w:val="af9"/>
        <w:noProof/>
      </w:rPr>
      <w:t>3</w:t>
    </w:r>
    <w:r>
      <w:fldChar w:fldCharType="end"/>
    </w:r>
  </w:p>
  <w:p w:rsidR="00654467" w:rsidRDefault="00654467">
    <w:pPr>
      <w:pStyle w:val="af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446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0D" w:rsidRDefault="0065760D">
      <w:r>
        <w:separator/>
      </w:r>
    </w:p>
  </w:footnote>
  <w:footnote w:type="continuationSeparator" w:id="0">
    <w:p w:rsidR="0065760D" w:rsidRDefault="006576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4467">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4467">
    <w:pPr>
      <w:pStyle w:val="af1"/>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4467">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4467">
    <w:pPr>
      <w:pStyle w:val="a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4467">
    <w:pPr>
      <w:pStyle w:val="af1"/>
      <w:pBdr>
        <w:bottom w:val="none" w:sz="0" w:space="0" w:color="auto"/>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67" w:rsidRDefault="00654467">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xl46"/>
      <w:lvlText w:val="%1."/>
      <w:lvlJc w:val="left"/>
      <w:pPr>
        <w:tabs>
          <w:tab w:val="left" w:pos="360"/>
        </w:tabs>
        <w:ind w:left="360" w:hanging="360"/>
      </w:pPr>
    </w:lvl>
  </w:abstractNum>
  <w:abstractNum w:abstractNumId="1" w15:restartNumberingAfterBreak="0">
    <w:nsid w:val="0586044F"/>
    <w:multiLevelType w:val="multilevel"/>
    <w:tmpl w:val="058604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760F1C"/>
    <w:multiLevelType w:val="multilevel"/>
    <w:tmpl w:val="0A760F1C"/>
    <w:lvl w:ilvl="0">
      <w:start w:val="1"/>
      <w:numFmt w:val="decimal"/>
      <w:pStyle w:val="1"/>
      <w:suff w:val="space"/>
      <w:lvlText w:val="第%1章"/>
      <w:lvlJc w:val="center"/>
      <w:pPr>
        <w:ind w:left="421" w:firstLine="288"/>
      </w:pPr>
      <w:rPr>
        <w:rFonts w:ascii="黑体" w:eastAsia="黑体" w:hAnsi="黑体" w:hint="eastAsia"/>
        <w:sz w:val="36"/>
      </w:rPr>
    </w:lvl>
    <w:lvl w:ilvl="1">
      <w:start w:val="1"/>
      <w:numFmt w:val="decimal"/>
      <w:pStyle w:val="2"/>
      <w:suff w:val="space"/>
      <w:lvlText w:val="%1.%2"/>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2">
      <w:start w:val="1"/>
      <w:numFmt w:val="decimal"/>
      <w:pStyle w:val="3"/>
      <w:suff w:val="space"/>
      <w:lvlText w:val="%1.%2.%3"/>
      <w:lvlJc w:val="left"/>
      <w:pPr>
        <w:ind w:left="0" w:firstLine="0"/>
      </w:pPr>
      <w:rPr>
        <w:rFonts w:ascii="黑体" w:eastAsia="黑体" w:hAnsi="黑体" w:hint="eastAsia"/>
        <w:sz w:val="28"/>
      </w:rPr>
    </w:lvl>
    <w:lvl w:ilvl="3">
      <w:start w:val="1"/>
      <w:numFmt w:val="decimal"/>
      <w:pStyle w:val="4"/>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15:restartNumberingAfterBreak="0">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82B4DB5"/>
    <w:multiLevelType w:val="multilevel"/>
    <w:tmpl w:val="182B4DB5"/>
    <w:lvl w:ilvl="0">
      <w:start w:val="1"/>
      <w:numFmt w:val="decimal"/>
      <w:lvlText w:val="%1)"/>
      <w:lvlJc w:val="left"/>
      <w:pPr>
        <w:tabs>
          <w:tab w:val="left" w:pos="704"/>
        </w:tabs>
        <w:ind w:left="704" w:hanging="420"/>
      </w:pPr>
      <w:rPr>
        <w:rFonts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6" w15:restartNumberingAfterBreak="0">
    <w:nsid w:val="58197135"/>
    <w:multiLevelType w:val="singleLevel"/>
    <w:tmpl w:val="58197135"/>
    <w:lvl w:ilvl="0">
      <w:start w:val="1"/>
      <w:numFmt w:val="japaneseCounting"/>
      <w:pStyle w:val="10"/>
      <w:lvlText w:val="第%1章"/>
      <w:lvlJc w:val="left"/>
      <w:pPr>
        <w:tabs>
          <w:tab w:val="left" w:pos="735"/>
        </w:tabs>
        <w:ind w:left="735" w:hanging="735"/>
      </w:pPr>
      <w:rPr>
        <w:rFonts w:hint="eastAsia"/>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F2F9B"/>
    <w:rsid w:val="0000220B"/>
    <w:rsid w:val="00003414"/>
    <w:rsid w:val="00003581"/>
    <w:rsid w:val="00005112"/>
    <w:rsid w:val="0000730E"/>
    <w:rsid w:val="000132F9"/>
    <w:rsid w:val="000202F5"/>
    <w:rsid w:val="00020319"/>
    <w:rsid w:val="00021008"/>
    <w:rsid w:val="00021BB5"/>
    <w:rsid w:val="000232E6"/>
    <w:rsid w:val="00025AC8"/>
    <w:rsid w:val="0002654E"/>
    <w:rsid w:val="000267BE"/>
    <w:rsid w:val="000279DB"/>
    <w:rsid w:val="000313BD"/>
    <w:rsid w:val="0003256B"/>
    <w:rsid w:val="000325DB"/>
    <w:rsid w:val="00033133"/>
    <w:rsid w:val="000409C2"/>
    <w:rsid w:val="00044E22"/>
    <w:rsid w:val="0004703F"/>
    <w:rsid w:val="00053FB8"/>
    <w:rsid w:val="000636FA"/>
    <w:rsid w:val="00064664"/>
    <w:rsid w:val="00064E50"/>
    <w:rsid w:val="00065345"/>
    <w:rsid w:val="0006543C"/>
    <w:rsid w:val="00067F1A"/>
    <w:rsid w:val="00073AC0"/>
    <w:rsid w:val="00073E46"/>
    <w:rsid w:val="000753AA"/>
    <w:rsid w:val="00075628"/>
    <w:rsid w:val="00075A10"/>
    <w:rsid w:val="00075C71"/>
    <w:rsid w:val="0007773D"/>
    <w:rsid w:val="00083CF7"/>
    <w:rsid w:val="000926CF"/>
    <w:rsid w:val="0009417E"/>
    <w:rsid w:val="000A1C7B"/>
    <w:rsid w:val="000A318A"/>
    <w:rsid w:val="000A3DF7"/>
    <w:rsid w:val="000A7AED"/>
    <w:rsid w:val="000B40FF"/>
    <w:rsid w:val="000B6536"/>
    <w:rsid w:val="000B6AB4"/>
    <w:rsid w:val="000C1898"/>
    <w:rsid w:val="000C1D83"/>
    <w:rsid w:val="000C3889"/>
    <w:rsid w:val="000D5B6F"/>
    <w:rsid w:val="000E3C32"/>
    <w:rsid w:val="000E49BF"/>
    <w:rsid w:val="000F0AF2"/>
    <w:rsid w:val="000F1A8B"/>
    <w:rsid w:val="000F22A3"/>
    <w:rsid w:val="000F5797"/>
    <w:rsid w:val="000F67A0"/>
    <w:rsid w:val="000F7574"/>
    <w:rsid w:val="00100DE9"/>
    <w:rsid w:val="00102076"/>
    <w:rsid w:val="001026AF"/>
    <w:rsid w:val="00102990"/>
    <w:rsid w:val="001032B5"/>
    <w:rsid w:val="00111BEB"/>
    <w:rsid w:val="00114044"/>
    <w:rsid w:val="001142CF"/>
    <w:rsid w:val="00117B1A"/>
    <w:rsid w:val="0012314F"/>
    <w:rsid w:val="00132834"/>
    <w:rsid w:val="00135392"/>
    <w:rsid w:val="00135B9E"/>
    <w:rsid w:val="00136A83"/>
    <w:rsid w:val="0014088E"/>
    <w:rsid w:val="00144083"/>
    <w:rsid w:val="00145C3E"/>
    <w:rsid w:val="00146E34"/>
    <w:rsid w:val="00151004"/>
    <w:rsid w:val="00151C84"/>
    <w:rsid w:val="00153AE6"/>
    <w:rsid w:val="00165611"/>
    <w:rsid w:val="00166B31"/>
    <w:rsid w:val="00167C21"/>
    <w:rsid w:val="00173311"/>
    <w:rsid w:val="00173F9F"/>
    <w:rsid w:val="0017661F"/>
    <w:rsid w:val="00177B06"/>
    <w:rsid w:val="001842E9"/>
    <w:rsid w:val="00187567"/>
    <w:rsid w:val="00187BAB"/>
    <w:rsid w:val="00192324"/>
    <w:rsid w:val="001926F8"/>
    <w:rsid w:val="001A0ABE"/>
    <w:rsid w:val="001A170C"/>
    <w:rsid w:val="001A4619"/>
    <w:rsid w:val="001A6B55"/>
    <w:rsid w:val="001A7FA7"/>
    <w:rsid w:val="001B057B"/>
    <w:rsid w:val="001B306B"/>
    <w:rsid w:val="001B4C77"/>
    <w:rsid w:val="001B6945"/>
    <w:rsid w:val="001C28C0"/>
    <w:rsid w:val="001C2C13"/>
    <w:rsid w:val="001C6E0E"/>
    <w:rsid w:val="001C7024"/>
    <w:rsid w:val="001D3987"/>
    <w:rsid w:val="001D3BC1"/>
    <w:rsid w:val="001E0382"/>
    <w:rsid w:val="001E4C1D"/>
    <w:rsid w:val="001F2162"/>
    <w:rsid w:val="001F34C7"/>
    <w:rsid w:val="00200AFD"/>
    <w:rsid w:val="00201BE3"/>
    <w:rsid w:val="00205003"/>
    <w:rsid w:val="00206166"/>
    <w:rsid w:val="0021049C"/>
    <w:rsid w:val="002115FF"/>
    <w:rsid w:val="00217E49"/>
    <w:rsid w:val="002225F6"/>
    <w:rsid w:val="00225E2A"/>
    <w:rsid w:val="00241832"/>
    <w:rsid w:val="00244BFD"/>
    <w:rsid w:val="002459F0"/>
    <w:rsid w:val="0025124E"/>
    <w:rsid w:val="00253319"/>
    <w:rsid w:val="00254424"/>
    <w:rsid w:val="00254FCB"/>
    <w:rsid w:val="00260806"/>
    <w:rsid w:val="00260D27"/>
    <w:rsid w:val="00263D52"/>
    <w:rsid w:val="00263ED4"/>
    <w:rsid w:val="00265520"/>
    <w:rsid w:val="00267EF0"/>
    <w:rsid w:val="002724F1"/>
    <w:rsid w:val="0027303C"/>
    <w:rsid w:val="002755C2"/>
    <w:rsid w:val="002803FA"/>
    <w:rsid w:val="00280D7D"/>
    <w:rsid w:val="002834A1"/>
    <w:rsid w:val="00292945"/>
    <w:rsid w:val="00292ECF"/>
    <w:rsid w:val="00293074"/>
    <w:rsid w:val="002957EA"/>
    <w:rsid w:val="00296F89"/>
    <w:rsid w:val="002A3835"/>
    <w:rsid w:val="002B0256"/>
    <w:rsid w:val="002B3153"/>
    <w:rsid w:val="002B5EE4"/>
    <w:rsid w:val="002C293F"/>
    <w:rsid w:val="002C624C"/>
    <w:rsid w:val="002C6289"/>
    <w:rsid w:val="002C70F1"/>
    <w:rsid w:val="002C77DF"/>
    <w:rsid w:val="002D0D38"/>
    <w:rsid w:val="002D3E22"/>
    <w:rsid w:val="002D7552"/>
    <w:rsid w:val="002E5550"/>
    <w:rsid w:val="002E57BC"/>
    <w:rsid w:val="002E5DC2"/>
    <w:rsid w:val="002F10D3"/>
    <w:rsid w:val="002F43E4"/>
    <w:rsid w:val="002F4F65"/>
    <w:rsid w:val="002F5F23"/>
    <w:rsid w:val="002F75AD"/>
    <w:rsid w:val="0030184A"/>
    <w:rsid w:val="0030500C"/>
    <w:rsid w:val="00305B47"/>
    <w:rsid w:val="0030642A"/>
    <w:rsid w:val="00311043"/>
    <w:rsid w:val="00312B81"/>
    <w:rsid w:val="00313C5A"/>
    <w:rsid w:val="00314F18"/>
    <w:rsid w:val="00316026"/>
    <w:rsid w:val="00317A90"/>
    <w:rsid w:val="00322E65"/>
    <w:rsid w:val="00324D61"/>
    <w:rsid w:val="0033124F"/>
    <w:rsid w:val="003320E8"/>
    <w:rsid w:val="0033486C"/>
    <w:rsid w:val="00337C30"/>
    <w:rsid w:val="003411F2"/>
    <w:rsid w:val="0034167E"/>
    <w:rsid w:val="00341C28"/>
    <w:rsid w:val="0034531C"/>
    <w:rsid w:val="00345559"/>
    <w:rsid w:val="00353EE9"/>
    <w:rsid w:val="00354E94"/>
    <w:rsid w:val="00360AB0"/>
    <w:rsid w:val="00366554"/>
    <w:rsid w:val="003679F8"/>
    <w:rsid w:val="003772A2"/>
    <w:rsid w:val="00386F31"/>
    <w:rsid w:val="0038700C"/>
    <w:rsid w:val="00387A1E"/>
    <w:rsid w:val="00387EBD"/>
    <w:rsid w:val="00390854"/>
    <w:rsid w:val="00396BB3"/>
    <w:rsid w:val="003A08F1"/>
    <w:rsid w:val="003A1017"/>
    <w:rsid w:val="003A2F36"/>
    <w:rsid w:val="003A7977"/>
    <w:rsid w:val="003B3A98"/>
    <w:rsid w:val="003B5AFE"/>
    <w:rsid w:val="003B6355"/>
    <w:rsid w:val="003C0284"/>
    <w:rsid w:val="003C381C"/>
    <w:rsid w:val="003C54CC"/>
    <w:rsid w:val="003D1B00"/>
    <w:rsid w:val="003D357B"/>
    <w:rsid w:val="003E0BCD"/>
    <w:rsid w:val="003E65AE"/>
    <w:rsid w:val="003E6F20"/>
    <w:rsid w:val="003F044B"/>
    <w:rsid w:val="003F0DE5"/>
    <w:rsid w:val="003F276A"/>
    <w:rsid w:val="003F2B1F"/>
    <w:rsid w:val="004028D8"/>
    <w:rsid w:val="004038F2"/>
    <w:rsid w:val="00404146"/>
    <w:rsid w:val="00404570"/>
    <w:rsid w:val="00405CE6"/>
    <w:rsid w:val="004073E4"/>
    <w:rsid w:val="0041006D"/>
    <w:rsid w:val="00410554"/>
    <w:rsid w:val="00411D11"/>
    <w:rsid w:val="0042124B"/>
    <w:rsid w:val="004311EE"/>
    <w:rsid w:val="004344BD"/>
    <w:rsid w:val="0043534E"/>
    <w:rsid w:val="00436541"/>
    <w:rsid w:val="00440186"/>
    <w:rsid w:val="0044530D"/>
    <w:rsid w:val="00446DF6"/>
    <w:rsid w:val="00450C58"/>
    <w:rsid w:val="004520B2"/>
    <w:rsid w:val="00456C62"/>
    <w:rsid w:val="00460CDC"/>
    <w:rsid w:val="0046330D"/>
    <w:rsid w:val="004644F7"/>
    <w:rsid w:val="00467BF2"/>
    <w:rsid w:val="0047311D"/>
    <w:rsid w:val="00480348"/>
    <w:rsid w:val="00481CAC"/>
    <w:rsid w:val="0048713D"/>
    <w:rsid w:val="00496564"/>
    <w:rsid w:val="004A2C82"/>
    <w:rsid w:val="004A37F3"/>
    <w:rsid w:val="004A56CD"/>
    <w:rsid w:val="004A7124"/>
    <w:rsid w:val="004B267A"/>
    <w:rsid w:val="004B2F56"/>
    <w:rsid w:val="004B7976"/>
    <w:rsid w:val="004C2244"/>
    <w:rsid w:val="004C4700"/>
    <w:rsid w:val="004C64EB"/>
    <w:rsid w:val="004C69C5"/>
    <w:rsid w:val="004D1EA1"/>
    <w:rsid w:val="004D3876"/>
    <w:rsid w:val="004D5D7B"/>
    <w:rsid w:val="004D7BE0"/>
    <w:rsid w:val="004E211C"/>
    <w:rsid w:val="004E7511"/>
    <w:rsid w:val="004F0CED"/>
    <w:rsid w:val="004F2F9B"/>
    <w:rsid w:val="004F599F"/>
    <w:rsid w:val="004F68E6"/>
    <w:rsid w:val="005024C4"/>
    <w:rsid w:val="00502852"/>
    <w:rsid w:val="00505193"/>
    <w:rsid w:val="005132CE"/>
    <w:rsid w:val="00514453"/>
    <w:rsid w:val="00520B20"/>
    <w:rsid w:val="00522034"/>
    <w:rsid w:val="005222FD"/>
    <w:rsid w:val="00525677"/>
    <w:rsid w:val="00526680"/>
    <w:rsid w:val="00532630"/>
    <w:rsid w:val="00543B0E"/>
    <w:rsid w:val="00551662"/>
    <w:rsid w:val="00552690"/>
    <w:rsid w:val="005546CD"/>
    <w:rsid w:val="00554BFE"/>
    <w:rsid w:val="005660E2"/>
    <w:rsid w:val="00570D97"/>
    <w:rsid w:val="005730F8"/>
    <w:rsid w:val="005739E1"/>
    <w:rsid w:val="005832B0"/>
    <w:rsid w:val="00585183"/>
    <w:rsid w:val="00587B27"/>
    <w:rsid w:val="0059167A"/>
    <w:rsid w:val="00594B5A"/>
    <w:rsid w:val="0059506F"/>
    <w:rsid w:val="005A29F6"/>
    <w:rsid w:val="005A3300"/>
    <w:rsid w:val="005A7BBD"/>
    <w:rsid w:val="005B350E"/>
    <w:rsid w:val="005B36ED"/>
    <w:rsid w:val="005C5965"/>
    <w:rsid w:val="005C7833"/>
    <w:rsid w:val="005D0B52"/>
    <w:rsid w:val="005D40B2"/>
    <w:rsid w:val="005D5786"/>
    <w:rsid w:val="005D618D"/>
    <w:rsid w:val="005D6C26"/>
    <w:rsid w:val="005E2238"/>
    <w:rsid w:val="005E33DC"/>
    <w:rsid w:val="005E3560"/>
    <w:rsid w:val="005E4422"/>
    <w:rsid w:val="005E6260"/>
    <w:rsid w:val="005E6789"/>
    <w:rsid w:val="005E69FE"/>
    <w:rsid w:val="005F0C4A"/>
    <w:rsid w:val="005F0C7F"/>
    <w:rsid w:val="005F23CA"/>
    <w:rsid w:val="005F50B3"/>
    <w:rsid w:val="005F625F"/>
    <w:rsid w:val="00600D84"/>
    <w:rsid w:val="00604231"/>
    <w:rsid w:val="0061093E"/>
    <w:rsid w:val="006109BE"/>
    <w:rsid w:val="00611E8A"/>
    <w:rsid w:val="00612317"/>
    <w:rsid w:val="00630D90"/>
    <w:rsid w:val="00637C86"/>
    <w:rsid w:val="00640840"/>
    <w:rsid w:val="00645053"/>
    <w:rsid w:val="00647535"/>
    <w:rsid w:val="00647EDE"/>
    <w:rsid w:val="006527F4"/>
    <w:rsid w:val="006531B1"/>
    <w:rsid w:val="00654467"/>
    <w:rsid w:val="006552EF"/>
    <w:rsid w:val="00655986"/>
    <w:rsid w:val="0065760D"/>
    <w:rsid w:val="00661B04"/>
    <w:rsid w:val="00664CC4"/>
    <w:rsid w:val="00666BE2"/>
    <w:rsid w:val="00666DB9"/>
    <w:rsid w:val="0067028C"/>
    <w:rsid w:val="006724E8"/>
    <w:rsid w:val="00674558"/>
    <w:rsid w:val="0068086D"/>
    <w:rsid w:val="00681DA2"/>
    <w:rsid w:val="006827ED"/>
    <w:rsid w:val="006906F7"/>
    <w:rsid w:val="006924E3"/>
    <w:rsid w:val="00692B70"/>
    <w:rsid w:val="006A0B32"/>
    <w:rsid w:val="006A1E10"/>
    <w:rsid w:val="006A2995"/>
    <w:rsid w:val="006A767B"/>
    <w:rsid w:val="006A7B7C"/>
    <w:rsid w:val="006B1D3D"/>
    <w:rsid w:val="006B6BA3"/>
    <w:rsid w:val="006C40A0"/>
    <w:rsid w:val="006C7681"/>
    <w:rsid w:val="006D0D17"/>
    <w:rsid w:val="006D1FFB"/>
    <w:rsid w:val="006D610A"/>
    <w:rsid w:val="006D61DF"/>
    <w:rsid w:val="006D6C20"/>
    <w:rsid w:val="006E2D82"/>
    <w:rsid w:val="006E5563"/>
    <w:rsid w:val="006F2B54"/>
    <w:rsid w:val="006F3F34"/>
    <w:rsid w:val="006F57F4"/>
    <w:rsid w:val="006F6108"/>
    <w:rsid w:val="00700FC3"/>
    <w:rsid w:val="00703D2C"/>
    <w:rsid w:val="007067A5"/>
    <w:rsid w:val="00715F60"/>
    <w:rsid w:val="007166BE"/>
    <w:rsid w:val="00716AD9"/>
    <w:rsid w:val="007202AB"/>
    <w:rsid w:val="007261D8"/>
    <w:rsid w:val="00727E27"/>
    <w:rsid w:val="00727E71"/>
    <w:rsid w:val="0073010B"/>
    <w:rsid w:val="007301AE"/>
    <w:rsid w:val="00730832"/>
    <w:rsid w:val="00731C37"/>
    <w:rsid w:val="00735A58"/>
    <w:rsid w:val="0073640D"/>
    <w:rsid w:val="00736E21"/>
    <w:rsid w:val="00744A04"/>
    <w:rsid w:val="0075039B"/>
    <w:rsid w:val="00753A84"/>
    <w:rsid w:val="00755475"/>
    <w:rsid w:val="007569B2"/>
    <w:rsid w:val="007574F0"/>
    <w:rsid w:val="0076625A"/>
    <w:rsid w:val="00766378"/>
    <w:rsid w:val="00766694"/>
    <w:rsid w:val="0077245D"/>
    <w:rsid w:val="007733E3"/>
    <w:rsid w:val="00773FD2"/>
    <w:rsid w:val="00774AF4"/>
    <w:rsid w:val="00775F9D"/>
    <w:rsid w:val="00776706"/>
    <w:rsid w:val="00776720"/>
    <w:rsid w:val="00776CCD"/>
    <w:rsid w:val="00780694"/>
    <w:rsid w:val="007821BB"/>
    <w:rsid w:val="0078227D"/>
    <w:rsid w:val="00783CBD"/>
    <w:rsid w:val="007848AA"/>
    <w:rsid w:val="0078542A"/>
    <w:rsid w:val="007855A6"/>
    <w:rsid w:val="007864AC"/>
    <w:rsid w:val="00786BAF"/>
    <w:rsid w:val="00787E96"/>
    <w:rsid w:val="007B061F"/>
    <w:rsid w:val="007B23D2"/>
    <w:rsid w:val="007B3FE5"/>
    <w:rsid w:val="007B6043"/>
    <w:rsid w:val="007B6D9A"/>
    <w:rsid w:val="007B6F77"/>
    <w:rsid w:val="007C1EB0"/>
    <w:rsid w:val="007C3220"/>
    <w:rsid w:val="007C6948"/>
    <w:rsid w:val="007D4E8E"/>
    <w:rsid w:val="007D4EB9"/>
    <w:rsid w:val="007D77F9"/>
    <w:rsid w:val="007E1B82"/>
    <w:rsid w:val="007E1B9B"/>
    <w:rsid w:val="007F0C31"/>
    <w:rsid w:val="007F5C39"/>
    <w:rsid w:val="007F76C3"/>
    <w:rsid w:val="008024E3"/>
    <w:rsid w:val="00804EAD"/>
    <w:rsid w:val="008255FA"/>
    <w:rsid w:val="00830B2B"/>
    <w:rsid w:val="00832363"/>
    <w:rsid w:val="00832797"/>
    <w:rsid w:val="008352E0"/>
    <w:rsid w:val="00835588"/>
    <w:rsid w:val="008375BB"/>
    <w:rsid w:val="00846908"/>
    <w:rsid w:val="00847403"/>
    <w:rsid w:val="00847B0A"/>
    <w:rsid w:val="00847C84"/>
    <w:rsid w:val="00851059"/>
    <w:rsid w:val="00852C76"/>
    <w:rsid w:val="00854B84"/>
    <w:rsid w:val="00856EDC"/>
    <w:rsid w:val="00857C3B"/>
    <w:rsid w:val="0086102A"/>
    <w:rsid w:val="008610F7"/>
    <w:rsid w:val="00862FDF"/>
    <w:rsid w:val="00863017"/>
    <w:rsid w:val="00864E7F"/>
    <w:rsid w:val="0086509A"/>
    <w:rsid w:val="0086796E"/>
    <w:rsid w:val="00873508"/>
    <w:rsid w:val="008749D7"/>
    <w:rsid w:val="00875E05"/>
    <w:rsid w:val="00876511"/>
    <w:rsid w:val="00880C68"/>
    <w:rsid w:val="00883F4C"/>
    <w:rsid w:val="0088750A"/>
    <w:rsid w:val="00893D1D"/>
    <w:rsid w:val="00893E91"/>
    <w:rsid w:val="008A2999"/>
    <w:rsid w:val="008A7DA8"/>
    <w:rsid w:val="008B06D8"/>
    <w:rsid w:val="008B2A0C"/>
    <w:rsid w:val="008B5DEE"/>
    <w:rsid w:val="008C20C3"/>
    <w:rsid w:val="008C2BCF"/>
    <w:rsid w:val="008C60D2"/>
    <w:rsid w:val="008C6456"/>
    <w:rsid w:val="008C6541"/>
    <w:rsid w:val="008C6736"/>
    <w:rsid w:val="008D050B"/>
    <w:rsid w:val="008E6764"/>
    <w:rsid w:val="008F5869"/>
    <w:rsid w:val="00900C2E"/>
    <w:rsid w:val="00905A66"/>
    <w:rsid w:val="00911003"/>
    <w:rsid w:val="00914F6C"/>
    <w:rsid w:val="0092039E"/>
    <w:rsid w:val="00920A9D"/>
    <w:rsid w:val="00922AFB"/>
    <w:rsid w:val="0092697F"/>
    <w:rsid w:val="009278FD"/>
    <w:rsid w:val="009328DA"/>
    <w:rsid w:val="009349D1"/>
    <w:rsid w:val="0094063E"/>
    <w:rsid w:val="009451F9"/>
    <w:rsid w:val="009475D8"/>
    <w:rsid w:val="0095781D"/>
    <w:rsid w:val="00960E25"/>
    <w:rsid w:val="0096514E"/>
    <w:rsid w:val="0097297C"/>
    <w:rsid w:val="00974012"/>
    <w:rsid w:val="00983A80"/>
    <w:rsid w:val="00983D64"/>
    <w:rsid w:val="00984183"/>
    <w:rsid w:val="00985306"/>
    <w:rsid w:val="00985712"/>
    <w:rsid w:val="00987FB9"/>
    <w:rsid w:val="00991253"/>
    <w:rsid w:val="0099236E"/>
    <w:rsid w:val="0099352E"/>
    <w:rsid w:val="00995747"/>
    <w:rsid w:val="009966DF"/>
    <w:rsid w:val="009A1141"/>
    <w:rsid w:val="009A1DAC"/>
    <w:rsid w:val="009A2107"/>
    <w:rsid w:val="009A42B9"/>
    <w:rsid w:val="009A676A"/>
    <w:rsid w:val="009A6DE8"/>
    <w:rsid w:val="009A7267"/>
    <w:rsid w:val="009A7E29"/>
    <w:rsid w:val="009B01DD"/>
    <w:rsid w:val="009B0968"/>
    <w:rsid w:val="009B18DA"/>
    <w:rsid w:val="009B3235"/>
    <w:rsid w:val="009B6119"/>
    <w:rsid w:val="009C1475"/>
    <w:rsid w:val="009C1E36"/>
    <w:rsid w:val="009C49D0"/>
    <w:rsid w:val="009C52C4"/>
    <w:rsid w:val="009C5823"/>
    <w:rsid w:val="009C6ABB"/>
    <w:rsid w:val="009D3125"/>
    <w:rsid w:val="009E1885"/>
    <w:rsid w:val="009E2917"/>
    <w:rsid w:val="009E48E8"/>
    <w:rsid w:val="009F1DF1"/>
    <w:rsid w:val="009F4FEA"/>
    <w:rsid w:val="009F526B"/>
    <w:rsid w:val="00A01582"/>
    <w:rsid w:val="00A028FE"/>
    <w:rsid w:val="00A05DFF"/>
    <w:rsid w:val="00A13524"/>
    <w:rsid w:val="00A20F59"/>
    <w:rsid w:val="00A24D77"/>
    <w:rsid w:val="00A24EE4"/>
    <w:rsid w:val="00A37896"/>
    <w:rsid w:val="00A40288"/>
    <w:rsid w:val="00A40570"/>
    <w:rsid w:val="00A40AE5"/>
    <w:rsid w:val="00A45562"/>
    <w:rsid w:val="00A47CD7"/>
    <w:rsid w:val="00A50AD8"/>
    <w:rsid w:val="00A50FB6"/>
    <w:rsid w:val="00A5179B"/>
    <w:rsid w:val="00A56977"/>
    <w:rsid w:val="00A56EF5"/>
    <w:rsid w:val="00A573DC"/>
    <w:rsid w:val="00A61F05"/>
    <w:rsid w:val="00A63E5F"/>
    <w:rsid w:val="00A647BE"/>
    <w:rsid w:val="00A7171E"/>
    <w:rsid w:val="00A74A68"/>
    <w:rsid w:val="00A74D33"/>
    <w:rsid w:val="00A8545B"/>
    <w:rsid w:val="00A87653"/>
    <w:rsid w:val="00A90E51"/>
    <w:rsid w:val="00A93798"/>
    <w:rsid w:val="00AA11B7"/>
    <w:rsid w:val="00AA2FAF"/>
    <w:rsid w:val="00AA4058"/>
    <w:rsid w:val="00AA4B3C"/>
    <w:rsid w:val="00AA7763"/>
    <w:rsid w:val="00AB024C"/>
    <w:rsid w:val="00AB106A"/>
    <w:rsid w:val="00AB169D"/>
    <w:rsid w:val="00AB220E"/>
    <w:rsid w:val="00AB48E9"/>
    <w:rsid w:val="00AB4AF2"/>
    <w:rsid w:val="00AC2118"/>
    <w:rsid w:val="00AC58D2"/>
    <w:rsid w:val="00AC599B"/>
    <w:rsid w:val="00AC59CC"/>
    <w:rsid w:val="00AD3ABE"/>
    <w:rsid w:val="00AD5286"/>
    <w:rsid w:val="00AD5C17"/>
    <w:rsid w:val="00AD6DEA"/>
    <w:rsid w:val="00AD7AB7"/>
    <w:rsid w:val="00AE283D"/>
    <w:rsid w:val="00AE69F0"/>
    <w:rsid w:val="00AE6FDD"/>
    <w:rsid w:val="00AF0925"/>
    <w:rsid w:val="00AF3053"/>
    <w:rsid w:val="00AF71CF"/>
    <w:rsid w:val="00B00554"/>
    <w:rsid w:val="00B00FC0"/>
    <w:rsid w:val="00B032D0"/>
    <w:rsid w:val="00B03760"/>
    <w:rsid w:val="00B05B42"/>
    <w:rsid w:val="00B06B91"/>
    <w:rsid w:val="00B07970"/>
    <w:rsid w:val="00B10815"/>
    <w:rsid w:val="00B17C0A"/>
    <w:rsid w:val="00B25188"/>
    <w:rsid w:val="00B25D9B"/>
    <w:rsid w:val="00B26138"/>
    <w:rsid w:val="00B37081"/>
    <w:rsid w:val="00B379DC"/>
    <w:rsid w:val="00B37D57"/>
    <w:rsid w:val="00B43EA0"/>
    <w:rsid w:val="00B440C2"/>
    <w:rsid w:val="00B47ACB"/>
    <w:rsid w:val="00B52858"/>
    <w:rsid w:val="00B55A5D"/>
    <w:rsid w:val="00B61C5C"/>
    <w:rsid w:val="00B63239"/>
    <w:rsid w:val="00B6600E"/>
    <w:rsid w:val="00B71AB1"/>
    <w:rsid w:val="00B73018"/>
    <w:rsid w:val="00B87967"/>
    <w:rsid w:val="00B96B2E"/>
    <w:rsid w:val="00B971FF"/>
    <w:rsid w:val="00BA063F"/>
    <w:rsid w:val="00BA3DD7"/>
    <w:rsid w:val="00BA688F"/>
    <w:rsid w:val="00BB3567"/>
    <w:rsid w:val="00BB3A8C"/>
    <w:rsid w:val="00BB4334"/>
    <w:rsid w:val="00BC2126"/>
    <w:rsid w:val="00BC386E"/>
    <w:rsid w:val="00BC5F1B"/>
    <w:rsid w:val="00BC73AD"/>
    <w:rsid w:val="00BD1BB2"/>
    <w:rsid w:val="00BD5F09"/>
    <w:rsid w:val="00BD6696"/>
    <w:rsid w:val="00BE12C3"/>
    <w:rsid w:val="00BE197E"/>
    <w:rsid w:val="00BE2BFA"/>
    <w:rsid w:val="00BF2CF4"/>
    <w:rsid w:val="00BF3D01"/>
    <w:rsid w:val="00BF5C40"/>
    <w:rsid w:val="00C03E58"/>
    <w:rsid w:val="00C047D2"/>
    <w:rsid w:val="00C068B3"/>
    <w:rsid w:val="00C1056C"/>
    <w:rsid w:val="00C13AA6"/>
    <w:rsid w:val="00C20311"/>
    <w:rsid w:val="00C23E00"/>
    <w:rsid w:val="00C26F88"/>
    <w:rsid w:val="00C30C01"/>
    <w:rsid w:val="00C348CB"/>
    <w:rsid w:val="00C43142"/>
    <w:rsid w:val="00C451F7"/>
    <w:rsid w:val="00C45B2C"/>
    <w:rsid w:val="00C46439"/>
    <w:rsid w:val="00C50CD8"/>
    <w:rsid w:val="00C53C78"/>
    <w:rsid w:val="00C61ED8"/>
    <w:rsid w:val="00C63165"/>
    <w:rsid w:val="00C65FEB"/>
    <w:rsid w:val="00C66DE6"/>
    <w:rsid w:val="00C67FCA"/>
    <w:rsid w:val="00C7179B"/>
    <w:rsid w:val="00C71F81"/>
    <w:rsid w:val="00C72514"/>
    <w:rsid w:val="00C757B5"/>
    <w:rsid w:val="00C833E2"/>
    <w:rsid w:val="00C95428"/>
    <w:rsid w:val="00C971FE"/>
    <w:rsid w:val="00CA0314"/>
    <w:rsid w:val="00CA0C83"/>
    <w:rsid w:val="00CA1B38"/>
    <w:rsid w:val="00CB0078"/>
    <w:rsid w:val="00CB2E93"/>
    <w:rsid w:val="00CB5D2D"/>
    <w:rsid w:val="00CB5ECA"/>
    <w:rsid w:val="00CC0EC6"/>
    <w:rsid w:val="00CE2DA0"/>
    <w:rsid w:val="00CE31B6"/>
    <w:rsid w:val="00CE59A4"/>
    <w:rsid w:val="00CE6348"/>
    <w:rsid w:val="00CE65EB"/>
    <w:rsid w:val="00CE68D0"/>
    <w:rsid w:val="00CF5A49"/>
    <w:rsid w:val="00CF5C6C"/>
    <w:rsid w:val="00D01BD0"/>
    <w:rsid w:val="00D058F5"/>
    <w:rsid w:val="00D10FA0"/>
    <w:rsid w:val="00D208F6"/>
    <w:rsid w:val="00D226EE"/>
    <w:rsid w:val="00D24041"/>
    <w:rsid w:val="00D253B8"/>
    <w:rsid w:val="00D25B0C"/>
    <w:rsid w:val="00D27C4C"/>
    <w:rsid w:val="00D30D6E"/>
    <w:rsid w:val="00D3110C"/>
    <w:rsid w:val="00D32914"/>
    <w:rsid w:val="00D33706"/>
    <w:rsid w:val="00D34AE4"/>
    <w:rsid w:val="00D3545A"/>
    <w:rsid w:val="00D376CA"/>
    <w:rsid w:val="00D402A4"/>
    <w:rsid w:val="00D41256"/>
    <w:rsid w:val="00D4273F"/>
    <w:rsid w:val="00D4312C"/>
    <w:rsid w:val="00D434B6"/>
    <w:rsid w:val="00D43E86"/>
    <w:rsid w:val="00D45420"/>
    <w:rsid w:val="00D46A57"/>
    <w:rsid w:val="00D478CA"/>
    <w:rsid w:val="00D479EF"/>
    <w:rsid w:val="00D47AA8"/>
    <w:rsid w:val="00D54B85"/>
    <w:rsid w:val="00D55788"/>
    <w:rsid w:val="00D56593"/>
    <w:rsid w:val="00D56A27"/>
    <w:rsid w:val="00D571AD"/>
    <w:rsid w:val="00D57675"/>
    <w:rsid w:val="00D5790B"/>
    <w:rsid w:val="00D61142"/>
    <w:rsid w:val="00D7233D"/>
    <w:rsid w:val="00D73750"/>
    <w:rsid w:val="00D75912"/>
    <w:rsid w:val="00D76AF0"/>
    <w:rsid w:val="00D77F46"/>
    <w:rsid w:val="00D80D66"/>
    <w:rsid w:val="00D92C27"/>
    <w:rsid w:val="00D96C12"/>
    <w:rsid w:val="00DA3C02"/>
    <w:rsid w:val="00DB1146"/>
    <w:rsid w:val="00DB3DFD"/>
    <w:rsid w:val="00DB5E9D"/>
    <w:rsid w:val="00DB6490"/>
    <w:rsid w:val="00DB6A56"/>
    <w:rsid w:val="00DC336B"/>
    <w:rsid w:val="00DC3864"/>
    <w:rsid w:val="00DC3F95"/>
    <w:rsid w:val="00DD218B"/>
    <w:rsid w:val="00DD7636"/>
    <w:rsid w:val="00DF7FEC"/>
    <w:rsid w:val="00E00B6C"/>
    <w:rsid w:val="00E02ED0"/>
    <w:rsid w:val="00E0424D"/>
    <w:rsid w:val="00E04730"/>
    <w:rsid w:val="00E053C2"/>
    <w:rsid w:val="00E121FE"/>
    <w:rsid w:val="00E15D91"/>
    <w:rsid w:val="00E2394B"/>
    <w:rsid w:val="00E25899"/>
    <w:rsid w:val="00E345FD"/>
    <w:rsid w:val="00E42B95"/>
    <w:rsid w:val="00E46381"/>
    <w:rsid w:val="00E52367"/>
    <w:rsid w:val="00E55B6D"/>
    <w:rsid w:val="00E562D4"/>
    <w:rsid w:val="00E60098"/>
    <w:rsid w:val="00E64C63"/>
    <w:rsid w:val="00E650EE"/>
    <w:rsid w:val="00E70BCF"/>
    <w:rsid w:val="00E742F0"/>
    <w:rsid w:val="00E768AB"/>
    <w:rsid w:val="00E76C6F"/>
    <w:rsid w:val="00E77001"/>
    <w:rsid w:val="00E7715C"/>
    <w:rsid w:val="00E82700"/>
    <w:rsid w:val="00E82A6F"/>
    <w:rsid w:val="00E83FE6"/>
    <w:rsid w:val="00E867E9"/>
    <w:rsid w:val="00E87AAC"/>
    <w:rsid w:val="00EA158A"/>
    <w:rsid w:val="00EA28C0"/>
    <w:rsid w:val="00EA3FB8"/>
    <w:rsid w:val="00EA4DBD"/>
    <w:rsid w:val="00EA5299"/>
    <w:rsid w:val="00EB2A5A"/>
    <w:rsid w:val="00EB55B2"/>
    <w:rsid w:val="00EB69F1"/>
    <w:rsid w:val="00EC0599"/>
    <w:rsid w:val="00EC3224"/>
    <w:rsid w:val="00EC3E71"/>
    <w:rsid w:val="00ED31A0"/>
    <w:rsid w:val="00ED4423"/>
    <w:rsid w:val="00ED5550"/>
    <w:rsid w:val="00EF013B"/>
    <w:rsid w:val="00EF2A7D"/>
    <w:rsid w:val="00EF3868"/>
    <w:rsid w:val="00EF732B"/>
    <w:rsid w:val="00F01A98"/>
    <w:rsid w:val="00F053B4"/>
    <w:rsid w:val="00F227A8"/>
    <w:rsid w:val="00F2291C"/>
    <w:rsid w:val="00F25028"/>
    <w:rsid w:val="00F35A07"/>
    <w:rsid w:val="00F423BC"/>
    <w:rsid w:val="00F436E0"/>
    <w:rsid w:val="00F52B2A"/>
    <w:rsid w:val="00F57764"/>
    <w:rsid w:val="00F62361"/>
    <w:rsid w:val="00F67088"/>
    <w:rsid w:val="00F72FD9"/>
    <w:rsid w:val="00F7369B"/>
    <w:rsid w:val="00F73BE2"/>
    <w:rsid w:val="00F8522D"/>
    <w:rsid w:val="00F87821"/>
    <w:rsid w:val="00F94EA6"/>
    <w:rsid w:val="00FA1564"/>
    <w:rsid w:val="00FA1FF7"/>
    <w:rsid w:val="00FA3826"/>
    <w:rsid w:val="00FA385F"/>
    <w:rsid w:val="00FA76B8"/>
    <w:rsid w:val="00FA7737"/>
    <w:rsid w:val="00FB505B"/>
    <w:rsid w:val="00FB5AB8"/>
    <w:rsid w:val="00FB6BA9"/>
    <w:rsid w:val="00FC033F"/>
    <w:rsid w:val="00FC3F9A"/>
    <w:rsid w:val="00FD13B7"/>
    <w:rsid w:val="00FD2264"/>
    <w:rsid w:val="00FD43C4"/>
    <w:rsid w:val="00FD6EFC"/>
    <w:rsid w:val="00FE1E44"/>
    <w:rsid w:val="00FE207C"/>
    <w:rsid w:val="00FE59F6"/>
    <w:rsid w:val="00FE6245"/>
    <w:rsid w:val="00FF0A3A"/>
    <w:rsid w:val="00FF66A1"/>
    <w:rsid w:val="019903C1"/>
    <w:rsid w:val="043D63F1"/>
    <w:rsid w:val="06AD3ACB"/>
    <w:rsid w:val="0C056E1F"/>
    <w:rsid w:val="0CF40016"/>
    <w:rsid w:val="107961D2"/>
    <w:rsid w:val="121C43EC"/>
    <w:rsid w:val="13571519"/>
    <w:rsid w:val="16E46B66"/>
    <w:rsid w:val="1A8E1B30"/>
    <w:rsid w:val="1E4A1151"/>
    <w:rsid w:val="20C778BB"/>
    <w:rsid w:val="212019D0"/>
    <w:rsid w:val="25021151"/>
    <w:rsid w:val="29177527"/>
    <w:rsid w:val="2D684FE4"/>
    <w:rsid w:val="3B36794F"/>
    <w:rsid w:val="43EA7528"/>
    <w:rsid w:val="45927451"/>
    <w:rsid w:val="4BDA4326"/>
    <w:rsid w:val="4C4A3B26"/>
    <w:rsid w:val="4FB07088"/>
    <w:rsid w:val="500B5190"/>
    <w:rsid w:val="50942148"/>
    <w:rsid w:val="521F3EA9"/>
    <w:rsid w:val="57E74EBB"/>
    <w:rsid w:val="5E6957C1"/>
    <w:rsid w:val="61A60B59"/>
    <w:rsid w:val="70205EFC"/>
    <w:rsid w:val="70223A22"/>
    <w:rsid w:val="72A904DC"/>
    <w:rsid w:val="72C94629"/>
    <w:rsid w:val="7940176A"/>
    <w:rsid w:val="7BBB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CD418C-5C3E-47F4-BA03-CE07B066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eastAsia="MS Gothic"/>
      <w:kern w:val="2"/>
      <w:sz w:val="21"/>
    </w:rPr>
  </w:style>
  <w:style w:type="paragraph" w:styleId="11">
    <w:name w:val="heading 1"/>
    <w:basedOn w:val="a1"/>
    <w:next w:val="a1"/>
    <w:qFormat/>
    <w:pPr>
      <w:keepNext/>
      <w:keepLines/>
      <w:spacing w:before="340" w:after="330" w:line="576" w:lineRule="auto"/>
      <w:outlineLvl w:val="0"/>
    </w:pPr>
    <w:rPr>
      <w:b/>
      <w:kern w:val="44"/>
      <w:sz w:val="44"/>
    </w:rPr>
  </w:style>
  <w:style w:type="paragraph" w:styleId="20">
    <w:name w:val="heading 2"/>
    <w:basedOn w:val="a1"/>
    <w:next w:val="a1"/>
    <w:link w:val="21"/>
    <w:qFormat/>
    <w:pPr>
      <w:keepNext/>
      <w:keepLines/>
      <w:spacing w:before="260" w:after="260" w:line="413" w:lineRule="auto"/>
      <w:outlineLvl w:val="1"/>
    </w:pPr>
    <w:rPr>
      <w:rFonts w:ascii="Arial" w:eastAsia="黑体" w:hAnsi="Arial"/>
      <w:b/>
      <w:sz w:val="32"/>
    </w:rPr>
  </w:style>
  <w:style w:type="paragraph" w:styleId="30">
    <w:name w:val="heading 3"/>
    <w:basedOn w:val="a1"/>
    <w:next w:val="a1"/>
    <w:qFormat/>
    <w:pPr>
      <w:keepNext/>
      <w:keepLines/>
      <w:spacing w:before="260" w:after="260" w:line="413" w:lineRule="auto"/>
      <w:outlineLvl w:val="2"/>
    </w:pPr>
    <w:rPr>
      <w:b/>
      <w:sz w:val="32"/>
    </w:rPr>
  </w:style>
  <w:style w:type="paragraph" w:styleId="40">
    <w:name w:val="heading 4"/>
    <w:basedOn w:val="a1"/>
    <w:next w:val="a1"/>
    <w:qFormat/>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0"/>
    <w:qFormat/>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pPr>
      <w:ind w:left="1260"/>
      <w:jc w:val="left"/>
    </w:pPr>
    <w:rPr>
      <w:sz w:val="18"/>
      <w:szCs w:val="18"/>
    </w:rPr>
  </w:style>
  <w:style w:type="paragraph" w:styleId="22">
    <w:name w:val="List Number 2"/>
    <w:basedOn w:val="a1"/>
    <w:qFormat/>
    <w:pPr>
      <w:widowControl/>
      <w:tabs>
        <w:tab w:val="left" w:pos="720"/>
      </w:tabs>
      <w:ind w:left="720" w:hanging="360"/>
    </w:pPr>
    <w:rPr>
      <w:rFonts w:ascii="Arial" w:eastAsia="宋体" w:hAnsi="Arial"/>
      <w:kern w:val="0"/>
      <w:sz w:val="20"/>
      <w:lang w:eastAsia="en-US"/>
    </w:rPr>
  </w:style>
  <w:style w:type="paragraph" w:styleId="41">
    <w:name w:val="List Bullet 4"/>
    <w:basedOn w:val="a1"/>
    <w:qFormat/>
    <w:pPr>
      <w:widowControl/>
      <w:tabs>
        <w:tab w:val="left" w:pos="1440"/>
      </w:tabs>
      <w:ind w:left="1440" w:hanging="360"/>
    </w:pPr>
    <w:rPr>
      <w:rFonts w:ascii="Arial" w:eastAsia="宋体" w:hAnsi="Arial"/>
      <w:kern w:val="0"/>
      <w:sz w:val="20"/>
      <w:lang w:eastAsia="en-US"/>
    </w:rPr>
  </w:style>
  <w:style w:type="paragraph" w:styleId="a">
    <w:name w:val="List Number"/>
    <w:basedOn w:val="a1"/>
    <w:qFormat/>
    <w:pPr>
      <w:numPr>
        <w:numId w:val="1"/>
      </w:numPr>
      <w:tabs>
        <w:tab w:val="clear" w:pos="1134"/>
        <w:tab w:val="left" w:pos="360"/>
      </w:tabs>
      <w:ind w:left="360" w:hangingChars="200" w:hanging="360"/>
    </w:pPr>
    <w:rPr>
      <w:rFonts w:eastAsia="宋体"/>
      <w:szCs w:val="24"/>
    </w:rPr>
  </w:style>
  <w:style w:type="paragraph" w:styleId="a5">
    <w:name w:val="Normal Indent"/>
    <w:basedOn w:val="a1"/>
    <w:qFormat/>
    <w:pPr>
      <w:ind w:firstLine="420"/>
    </w:pPr>
    <w:rPr>
      <w:rFonts w:ascii="宋体" w:eastAsia="宋体"/>
      <w:sz w:val="24"/>
    </w:rPr>
  </w:style>
  <w:style w:type="paragraph" w:styleId="a6">
    <w:name w:val="List Bullet"/>
    <w:basedOn w:val="a1"/>
    <w:qFormat/>
    <w:pPr>
      <w:tabs>
        <w:tab w:val="left" w:pos="360"/>
      </w:tabs>
      <w:ind w:left="360" w:hanging="360"/>
    </w:pPr>
    <w:rPr>
      <w:rFonts w:eastAsia="宋体"/>
      <w:sz w:val="24"/>
      <w:szCs w:val="24"/>
    </w:rPr>
  </w:style>
  <w:style w:type="paragraph" w:styleId="a7">
    <w:name w:val="Document Map"/>
    <w:basedOn w:val="a1"/>
    <w:qFormat/>
    <w:pPr>
      <w:shd w:val="clear" w:color="auto" w:fill="000080"/>
    </w:pPr>
  </w:style>
  <w:style w:type="paragraph" w:styleId="a8">
    <w:name w:val="annotation text"/>
    <w:basedOn w:val="a1"/>
    <w:link w:val="a9"/>
    <w:qFormat/>
    <w:pPr>
      <w:jc w:val="left"/>
    </w:pPr>
  </w:style>
  <w:style w:type="paragraph" w:styleId="31">
    <w:name w:val="Body Text 3"/>
    <w:basedOn w:val="a1"/>
    <w:qFormat/>
    <w:pPr>
      <w:spacing w:after="120"/>
    </w:pPr>
    <w:rPr>
      <w:rFonts w:eastAsia="宋体"/>
      <w:sz w:val="16"/>
      <w:szCs w:val="16"/>
    </w:rPr>
  </w:style>
  <w:style w:type="paragraph" w:styleId="32">
    <w:name w:val="List Bullet 3"/>
    <w:basedOn w:val="a1"/>
    <w:qFormat/>
    <w:pPr>
      <w:widowControl/>
      <w:tabs>
        <w:tab w:val="left" w:pos="1080"/>
      </w:tabs>
      <w:ind w:left="1080" w:hanging="360"/>
    </w:pPr>
    <w:rPr>
      <w:rFonts w:ascii="Arial" w:eastAsia="宋体" w:hAnsi="Arial"/>
      <w:kern w:val="0"/>
      <w:sz w:val="20"/>
      <w:lang w:eastAsia="en-US"/>
    </w:rPr>
  </w:style>
  <w:style w:type="paragraph" w:styleId="aa">
    <w:name w:val="Body Text"/>
    <w:basedOn w:val="a1"/>
    <w:qFormat/>
    <w:pPr>
      <w:spacing w:after="120"/>
    </w:pPr>
  </w:style>
  <w:style w:type="paragraph" w:styleId="ab">
    <w:name w:val="Body Text Indent"/>
    <w:basedOn w:val="a1"/>
    <w:qFormat/>
    <w:pPr>
      <w:spacing w:line="480" w:lineRule="exact"/>
      <w:ind w:firstLine="525"/>
    </w:pPr>
    <w:rPr>
      <w:rFonts w:ascii="宋体" w:eastAsia="宋体"/>
      <w:sz w:val="24"/>
    </w:rPr>
  </w:style>
  <w:style w:type="paragraph" w:styleId="33">
    <w:name w:val="List Number 3"/>
    <w:basedOn w:val="a1"/>
    <w:qFormat/>
    <w:pPr>
      <w:widowControl/>
      <w:tabs>
        <w:tab w:val="left" w:pos="1080"/>
      </w:tabs>
      <w:ind w:left="1080" w:hanging="360"/>
    </w:pPr>
    <w:rPr>
      <w:rFonts w:ascii="Arial" w:eastAsia="宋体" w:hAnsi="Arial"/>
      <w:kern w:val="0"/>
      <w:sz w:val="20"/>
      <w:lang w:eastAsia="en-US"/>
    </w:rPr>
  </w:style>
  <w:style w:type="paragraph" w:styleId="23">
    <w:name w:val="List Bullet 2"/>
    <w:basedOn w:val="a1"/>
    <w:qFormat/>
    <w:pPr>
      <w:tabs>
        <w:tab w:val="left" w:pos="360"/>
      </w:tabs>
      <w:ind w:left="360" w:hanging="360"/>
    </w:pPr>
    <w:rPr>
      <w:rFonts w:eastAsia="宋体"/>
      <w:szCs w:val="24"/>
    </w:rPr>
  </w:style>
  <w:style w:type="paragraph" w:styleId="51">
    <w:name w:val="toc 5"/>
    <w:basedOn w:val="a1"/>
    <w:next w:val="a1"/>
    <w:qFormat/>
    <w:pPr>
      <w:ind w:left="840"/>
      <w:jc w:val="left"/>
    </w:pPr>
    <w:rPr>
      <w:sz w:val="18"/>
      <w:szCs w:val="18"/>
    </w:rPr>
  </w:style>
  <w:style w:type="paragraph" w:styleId="34">
    <w:name w:val="toc 3"/>
    <w:basedOn w:val="a1"/>
    <w:next w:val="a1"/>
    <w:qFormat/>
    <w:pPr>
      <w:ind w:left="420"/>
      <w:jc w:val="left"/>
    </w:pPr>
    <w:rPr>
      <w:i/>
      <w:iCs/>
      <w:sz w:val="20"/>
    </w:rPr>
  </w:style>
  <w:style w:type="paragraph" w:styleId="ac">
    <w:name w:val="Plain Text"/>
    <w:basedOn w:val="a1"/>
    <w:qFormat/>
    <w:pPr>
      <w:adjustRightInd w:val="0"/>
      <w:textAlignment w:val="baseline"/>
    </w:pPr>
    <w:rPr>
      <w:rFonts w:ascii="宋体" w:eastAsia="宋体" w:hAnsi="Courier New"/>
    </w:rPr>
  </w:style>
  <w:style w:type="paragraph" w:styleId="52">
    <w:name w:val="List Bullet 5"/>
    <w:basedOn w:val="a1"/>
    <w:qFormat/>
    <w:pPr>
      <w:widowControl/>
      <w:tabs>
        <w:tab w:val="left" w:pos="1800"/>
      </w:tabs>
      <w:ind w:left="1800" w:hanging="360"/>
    </w:pPr>
    <w:rPr>
      <w:rFonts w:ascii="Arial" w:eastAsia="宋体" w:hAnsi="Arial"/>
      <w:kern w:val="0"/>
      <w:sz w:val="20"/>
      <w:lang w:eastAsia="en-US"/>
    </w:rPr>
  </w:style>
  <w:style w:type="paragraph" w:styleId="42">
    <w:name w:val="List Number 4"/>
    <w:basedOn w:val="a1"/>
    <w:qFormat/>
    <w:pPr>
      <w:widowControl/>
      <w:tabs>
        <w:tab w:val="left" w:pos="1440"/>
      </w:tabs>
      <w:ind w:left="1440" w:hanging="360"/>
    </w:pPr>
    <w:rPr>
      <w:rFonts w:ascii="Arial" w:eastAsia="宋体" w:hAnsi="Arial"/>
      <w:kern w:val="0"/>
      <w:sz w:val="20"/>
      <w:lang w:eastAsia="en-US"/>
    </w:rPr>
  </w:style>
  <w:style w:type="paragraph" w:styleId="80">
    <w:name w:val="toc 8"/>
    <w:basedOn w:val="a1"/>
    <w:next w:val="a1"/>
    <w:qFormat/>
    <w:pPr>
      <w:ind w:left="1470"/>
      <w:jc w:val="left"/>
    </w:pPr>
    <w:rPr>
      <w:sz w:val="18"/>
      <w:szCs w:val="18"/>
    </w:rPr>
  </w:style>
  <w:style w:type="paragraph" w:styleId="ad">
    <w:name w:val="Date"/>
    <w:basedOn w:val="a1"/>
    <w:next w:val="a1"/>
    <w:qFormat/>
    <w:pPr>
      <w:ind w:leftChars="2500" w:left="100"/>
    </w:pPr>
    <w:rPr>
      <w:rFonts w:eastAsia="宋体"/>
      <w:sz w:val="36"/>
    </w:rPr>
  </w:style>
  <w:style w:type="paragraph" w:styleId="24">
    <w:name w:val="Body Text Indent 2"/>
    <w:basedOn w:val="a1"/>
    <w:qFormat/>
    <w:pPr>
      <w:ind w:left="105" w:firstLine="690"/>
    </w:pPr>
    <w:rPr>
      <w:rFonts w:eastAsia="宋体"/>
      <w:sz w:val="32"/>
    </w:rPr>
  </w:style>
  <w:style w:type="paragraph" w:styleId="ae">
    <w:name w:val="Balloon Text"/>
    <w:basedOn w:val="a1"/>
    <w:link w:val="af"/>
    <w:qFormat/>
    <w:rPr>
      <w:sz w:val="18"/>
      <w:szCs w:val="18"/>
    </w:rPr>
  </w:style>
  <w:style w:type="paragraph" w:styleId="af0">
    <w:name w:val="footer"/>
    <w:basedOn w:val="a1"/>
    <w:qFormat/>
    <w:pPr>
      <w:tabs>
        <w:tab w:val="center" w:pos="4153"/>
        <w:tab w:val="right" w:pos="8306"/>
      </w:tabs>
      <w:snapToGrid w:val="0"/>
      <w:jc w:val="left"/>
    </w:pPr>
    <w:rPr>
      <w:sz w:val="18"/>
      <w:szCs w:val="18"/>
    </w:rPr>
  </w:style>
  <w:style w:type="paragraph" w:styleId="af1">
    <w:name w:val="header"/>
    <w:basedOn w:val="a1"/>
    <w:qFormat/>
    <w:pPr>
      <w:pBdr>
        <w:bottom w:val="single" w:sz="6" w:space="1" w:color="auto"/>
      </w:pBdr>
      <w:tabs>
        <w:tab w:val="center" w:pos="4153"/>
        <w:tab w:val="right" w:pos="8306"/>
      </w:tabs>
      <w:snapToGrid w:val="0"/>
      <w:jc w:val="center"/>
    </w:pPr>
    <w:rPr>
      <w:sz w:val="18"/>
      <w:szCs w:val="18"/>
    </w:rPr>
  </w:style>
  <w:style w:type="paragraph" w:styleId="12">
    <w:name w:val="toc 1"/>
    <w:basedOn w:val="a1"/>
    <w:next w:val="a1"/>
    <w:qFormat/>
    <w:pPr>
      <w:spacing w:before="120" w:after="120"/>
      <w:jc w:val="left"/>
    </w:pPr>
    <w:rPr>
      <w:b/>
      <w:bCs/>
      <w:caps/>
      <w:sz w:val="20"/>
    </w:rPr>
  </w:style>
  <w:style w:type="paragraph" w:styleId="43">
    <w:name w:val="toc 4"/>
    <w:basedOn w:val="a1"/>
    <w:next w:val="a1"/>
    <w:qFormat/>
    <w:pPr>
      <w:ind w:left="630"/>
      <w:jc w:val="left"/>
    </w:pPr>
    <w:rPr>
      <w:sz w:val="18"/>
      <w:szCs w:val="18"/>
    </w:rPr>
  </w:style>
  <w:style w:type="paragraph" w:styleId="af2">
    <w:name w:val="index heading"/>
    <w:basedOn w:val="a1"/>
    <w:next w:val="13"/>
    <w:qFormat/>
    <w:pPr>
      <w:adjustRightInd w:val="0"/>
      <w:spacing w:line="312" w:lineRule="atLeast"/>
      <w:textAlignment w:val="baseline"/>
    </w:pPr>
    <w:rPr>
      <w:rFonts w:eastAsia="宋体"/>
      <w:kern w:val="0"/>
    </w:rPr>
  </w:style>
  <w:style w:type="paragraph" w:styleId="13">
    <w:name w:val="index 1"/>
    <w:basedOn w:val="a1"/>
    <w:next w:val="a1"/>
    <w:qFormat/>
  </w:style>
  <w:style w:type="paragraph" w:styleId="53">
    <w:name w:val="List Number 5"/>
    <w:basedOn w:val="a1"/>
    <w:qFormat/>
    <w:pPr>
      <w:widowControl/>
      <w:tabs>
        <w:tab w:val="left" w:pos="1800"/>
      </w:tabs>
      <w:ind w:left="1800" w:hanging="360"/>
    </w:pPr>
    <w:rPr>
      <w:rFonts w:ascii="Arial" w:eastAsia="宋体" w:hAnsi="Arial"/>
      <w:kern w:val="0"/>
      <w:sz w:val="20"/>
      <w:lang w:eastAsia="en-US"/>
    </w:rPr>
  </w:style>
  <w:style w:type="paragraph" w:styleId="60">
    <w:name w:val="toc 6"/>
    <w:basedOn w:val="a1"/>
    <w:next w:val="a1"/>
    <w:qFormat/>
    <w:pPr>
      <w:ind w:left="1050"/>
      <w:jc w:val="left"/>
    </w:pPr>
    <w:rPr>
      <w:sz w:val="18"/>
      <w:szCs w:val="18"/>
    </w:rPr>
  </w:style>
  <w:style w:type="paragraph" w:styleId="35">
    <w:name w:val="Body Text Indent 3"/>
    <w:basedOn w:val="a1"/>
    <w:qFormat/>
    <w:pPr>
      <w:adjustRightInd w:val="0"/>
      <w:spacing w:line="360" w:lineRule="auto"/>
      <w:ind w:left="960"/>
      <w:jc w:val="left"/>
      <w:textAlignment w:val="baseline"/>
    </w:pPr>
    <w:rPr>
      <w:rFonts w:eastAsia="楷体"/>
      <w:kern w:val="0"/>
      <w:sz w:val="24"/>
    </w:rPr>
  </w:style>
  <w:style w:type="paragraph" w:styleId="25">
    <w:name w:val="toc 2"/>
    <w:basedOn w:val="a1"/>
    <w:next w:val="a1"/>
    <w:qFormat/>
    <w:pPr>
      <w:ind w:left="210"/>
      <w:jc w:val="left"/>
    </w:pPr>
    <w:rPr>
      <w:smallCaps/>
      <w:sz w:val="20"/>
    </w:rPr>
  </w:style>
  <w:style w:type="paragraph" w:styleId="90">
    <w:name w:val="toc 9"/>
    <w:basedOn w:val="a1"/>
    <w:next w:val="a1"/>
    <w:qFormat/>
    <w:pPr>
      <w:ind w:left="1680"/>
      <w:jc w:val="left"/>
    </w:pPr>
    <w:rPr>
      <w:sz w:val="18"/>
      <w:szCs w:val="18"/>
    </w:rPr>
  </w:style>
  <w:style w:type="paragraph" w:styleId="26">
    <w:name w:val="Body Text 2"/>
    <w:basedOn w:val="a1"/>
    <w:qFormat/>
    <w:pPr>
      <w:spacing w:after="120" w:line="480" w:lineRule="auto"/>
    </w:pPr>
  </w:style>
  <w:style w:type="paragraph" w:styleId="HTML">
    <w:name w:val="HTML Preformatted"/>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3">
    <w:name w:val="Normal (Web)"/>
    <w:basedOn w:val="a1"/>
    <w:qFormat/>
    <w:rPr>
      <w:rFonts w:eastAsia="宋体"/>
      <w:sz w:val="24"/>
      <w:szCs w:val="24"/>
    </w:rPr>
  </w:style>
  <w:style w:type="paragraph" w:styleId="af4">
    <w:name w:val="Title"/>
    <w:basedOn w:val="a1"/>
    <w:next w:val="a1"/>
    <w:uiPriority w:val="10"/>
    <w:qFormat/>
    <w:pPr>
      <w:spacing w:before="240" w:after="60"/>
      <w:jc w:val="center"/>
      <w:outlineLvl w:val="0"/>
    </w:pPr>
    <w:rPr>
      <w:rFonts w:ascii="Cambria" w:hAnsi="Cambria"/>
      <w:b/>
      <w:bCs/>
      <w:sz w:val="32"/>
      <w:szCs w:val="32"/>
    </w:rPr>
  </w:style>
  <w:style w:type="paragraph" w:styleId="af5">
    <w:name w:val="annotation subject"/>
    <w:basedOn w:val="a8"/>
    <w:next w:val="a8"/>
    <w:link w:val="af6"/>
    <w:qFormat/>
    <w:rPr>
      <w:b/>
      <w:bCs/>
    </w:rPr>
  </w:style>
  <w:style w:type="paragraph" w:styleId="af7">
    <w:name w:val="Body Text First Indent"/>
    <w:basedOn w:val="aa"/>
    <w:qFormat/>
    <w:pPr>
      <w:ind w:firstLineChars="100" w:firstLine="420"/>
    </w:pPr>
  </w:style>
  <w:style w:type="table" w:styleId="af8">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2"/>
    <w:qFormat/>
  </w:style>
  <w:style w:type="character" w:styleId="afa">
    <w:name w:val="Hyperlink"/>
    <w:basedOn w:val="a2"/>
    <w:qFormat/>
    <w:rPr>
      <w:color w:val="0000FF"/>
      <w:u w:val="single"/>
    </w:rPr>
  </w:style>
  <w:style w:type="character" w:styleId="afb">
    <w:name w:val="annotation reference"/>
    <w:qFormat/>
    <w:rPr>
      <w:sz w:val="21"/>
      <w:szCs w:val="21"/>
    </w:rPr>
  </w:style>
  <w:style w:type="character" w:customStyle="1" w:styleId="3Char">
    <w:name w:val="样式3 Char"/>
    <w:qFormat/>
    <w:rPr>
      <w:rFonts w:eastAsia="宋体"/>
      <w:kern w:val="2"/>
      <w:sz w:val="21"/>
      <w:szCs w:val="24"/>
      <w:lang w:val="en-US" w:eastAsia="zh-CN" w:bidi="ar-SA"/>
    </w:rPr>
  </w:style>
  <w:style w:type="character" w:customStyle="1" w:styleId="Char">
    <w:name w:val="纯文本 Char"/>
    <w:qFormat/>
    <w:rPr>
      <w:rFonts w:ascii="宋体" w:eastAsia="宋体" w:hAnsi="Courier New" w:cs="Courier New"/>
      <w:kern w:val="2"/>
      <w:sz w:val="21"/>
      <w:szCs w:val="21"/>
      <w:lang w:val="en-US" w:eastAsia="zh-CN" w:bidi="ar-SA"/>
    </w:rPr>
  </w:style>
  <w:style w:type="character" w:customStyle="1" w:styleId="p131">
    <w:name w:val="p131"/>
    <w:qFormat/>
    <w:rPr>
      <w:sz w:val="22"/>
      <w:szCs w:val="22"/>
      <w:u w:val="none"/>
    </w:rPr>
  </w:style>
  <w:style w:type="character" w:customStyle="1" w:styleId="14">
    <w:name w:val="访问过的超链接1"/>
    <w:qFormat/>
    <w:rPr>
      <w:color w:val="800080"/>
      <w:u w:val="single"/>
    </w:rPr>
  </w:style>
  <w:style w:type="character" w:customStyle="1" w:styleId="titleemph1">
    <w:name w:val="title_emph1"/>
    <w:qFormat/>
    <w:rPr>
      <w:rFonts w:ascii="Arial" w:hAnsi="Arial" w:cs="Arial" w:hint="default"/>
      <w:b/>
      <w:bCs/>
      <w:sz w:val="20"/>
      <w:szCs w:val="20"/>
    </w:rPr>
  </w:style>
  <w:style w:type="character" w:customStyle="1" w:styleId="Char0">
    <w:name w:val="编号列表 Char"/>
    <w:qFormat/>
    <w:rPr>
      <w:rFonts w:ascii="Verdana" w:eastAsia="宋体" w:hAnsi="Verdana"/>
      <w:kern w:val="2"/>
      <w:sz w:val="24"/>
      <w:szCs w:val="24"/>
      <w:lang w:val="en-US" w:eastAsia="zh-CN" w:bidi="ar-SA"/>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50">
    <w:name w:val="标题 5 字符"/>
    <w:link w:val="5"/>
    <w:qFormat/>
    <w:rPr>
      <w:rFonts w:eastAsia="宋体"/>
      <w:b/>
      <w:sz w:val="28"/>
      <w:lang w:val="en-US" w:eastAsia="zh-CN" w:bidi="ar-SA"/>
    </w:rPr>
  </w:style>
  <w:style w:type="character" w:customStyle="1" w:styleId="Char1">
    <w:name w:val="正文文本缩进 Char"/>
    <w:qFormat/>
    <w:rPr>
      <w:rFonts w:eastAsia="宋体"/>
      <w:kern w:val="2"/>
      <w:sz w:val="32"/>
      <w:lang w:val="en-US" w:eastAsia="zh-CN" w:bidi="ar-SA"/>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3Char0">
    <w:name w:val="正文 + 标题 3 Char"/>
    <w:qFormat/>
    <w:rPr>
      <w:rFonts w:eastAsia="宋体"/>
      <w:b/>
      <w:bCs/>
      <w:kern w:val="2"/>
      <w:sz w:val="32"/>
      <w:szCs w:val="32"/>
      <w:lang w:val="en-US" w:eastAsia="zh-CN" w:bidi="ar-SA"/>
    </w:rPr>
  </w:style>
  <w:style w:type="character" w:customStyle="1" w:styleId="font1">
    <w:name w:val="font1"/>
    <w:qFormat/>
    <w:rPr>
      <w:color w:val="000000"/>
      <w:sz w:val="18"/>
      <w:szCs w:val="18"/>
    </w:rPr>
  </w:style>
  <w:style w:type="character" w:customStyle="1" w:styleId="Char10">
    <w:name w:val="表正文 Char1"/>
    <w:qFormat/>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af6">
    <w:name w:val="批注主题 字符"/>
    <w:link w:val="af5"/>
    <w:qFormat/>
    <w:rPr>
      <w:rFonts w:eastAsia="MS Gothic"/>
      <w:b/>
      <w:bCs/>
      <w:kern w:val="2"/>
      <w:sz w:val="21"/>
    </w:rPr>
  </w:style>
  <w:style w:type="character" w:customStyle="1" w:styleId="a9">
    <w:name w:val="批注文字 字符"/>
    <w:link w:val="a8"/>
    <w:qFormat/>
    <w:rPr>
      <w:rFonts w:eastAsia="MS Gothic"/>
      <w:kern w:val="2"/>
      <w:sz w:val="21"/>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4Char1">
    <w:name w:val="标题 4 Char1"/>
    <w:qFormat/>
    <w:rPr>
      <w:rFonts w:eastAsia="宋体"/>
      <w:b/>
      <w:bCs/>
      <w:kern w:val="2"/>
      <w:sz w:val="24"/>
      <w:szCs w:val="28"/>
      <w:lang w:val="en-US" w:eastAsia="zh-CN" w:bidi="ar-SA"/>
    </w:rPr>
  </w:style>
  <w:style w:type="character" w:customStyle="1" w:styleId="t181">
    <w:name w:val="t181"/>
    <w:qFormat/>
    <w:rPr>
      <w:color w:val="000000"/>
      <w:sz w:val="21"/>
      <w:szCs w:val="21"/>
    </w:rPr>
  </w:style>
  <w:style w:type="character" w:customStyle="1" w:styleId="af">
    <w:name w:val="批注框文本 字符"/>
    <w:link w:val="ae"/>
    <w:qFormat/>
    <w:rPr>
      <w:rFonts w:eastAsia="MS Gothic"/>
      <w:kern w:val="2"/>
      <w:sz w:val="18"/>
      <w:szCs w:val="18"/>
    </w:rPr>
  </w:style>
  <w:style w:type="character" w:customStyle="1" w:styleId="21">
    <w:name w:val="标题 2 字符"/>
    <w:link w:val="20"/>
    <w:qFormat/>
    <w:rPr>
      <w:rFonts w:ascii="Arial" w:eastAsia="黑体" w:hAnsi="Arial"/>
      <w:b/>
      <w:sz w:val="32"/>
    </w:rPr>
  </w:style>
  <w:style w:type="paragraph" w:customStyle="1" w:styleId="ALTW">
    <w:name w:val="正文文字(ALT+W)"/>
    <w:basedOn w:val="a1"/>
    <w:next w:val="a5"/>
    <w:qFormat/>
    <w:pPr>
      <w:adjustRightInd w:val="0"/>
      <w:snapToGrid w:val="0"/>
      <w:spacing w:line="360" w:lineRule="auto"/>
      <w:ind w:firstLine="420"/>
    </w:pPr>
    <w:rPr>
      <w:rFonts w:eastAsia="宋体"/>
      <w:sz w:val="24"/>
    </w:rPr>
  </w:style>
  <w:style w:type="paragraph" w:customStyle="1" w:styleId="27">
    <w:name w:val="项目2"/>
    <w:qFormat/>
    <w:pPr>
      <w:tabs>
        <w:tab w:val="left" w:pos="425"/>
      </w:tabs>
      <w:spacing w:before="120" w:after="120" w:line="360" w:lineRule="auto"/>
      <w:ind w:left="425" w:hanging="425"/>
    </w:pPr>
    <w:rPr>
      <w:rFonts w:eastAsia="仿宋_GB2312"/>
      <w:sz w:val="24"/>
    </w:rPr>
  </w:style>
  <w:style w:type="paragraph" w:customStyle="1" w:styleId="afc">
    <w:name w:val="空项目内容"/>
    <w:basedOn w:val="a1"/>
    <w:qFormat/>
    <w:pPr>
      <w:tabs>
        <w:tab w:val="left" w:pos="720"/>
      </w:tabs>
      <w:spacing w:line="360" w:lineRule="auto"/>
      <w:ind w:left="720" w:hanging="720"/>
    </w:pPr>
    <w:rPr>
      <w:rFonts w:eastAsia="宋体"/>
      <w:sz w:val="24"/>
      <w:szCs w:val="24"/>
    </w:rPr>
  </w:style>
  <w:style w:type="paragraph" w:customStyle="1" w:styleId="28">
    <w:name w:val="序2"/>
    <w:basedOn w:val="a1"/>
    <w:qFormat/>
    <w:pPr>
      <w:tabs>
        <w:tab w:val="left" w:pos="360"/>
        <w:tab w:val="left" w:pos="840"/>
      </w:tabs>
      <w:ind w:left="360" w:hanging="360"/>
    </w:pPr>
    <w:rPr>
      <w:rFonts w:eastAsia="黑体"/>
      <w:b/>
      <w:bCs/>
      <w:sz w:val="44"/>
      <w:szCs w:val="24"/>
    </w:rPr>
  </w:style>
  <w:style w:type="paragraph" w:customStyle="1" w:styleId="afd">
    <w:name w:val="缺省文本"/>
    <w:basedOn w:val="a1"/>
    <w:qFormat/>
    <w:pPr>
      <w:autoSpaceDE w:val="0"/>
      <w:autoSpaceDN w:val="0"/>
      <w:adjustRightInd w:val="0"/>
      <w:jc w:val="left"/>
    </w:pPr>
    <w:rPr>
      <w:rFonts w:eastAsia="宋体"/>
      <w:kern w:val="0"/>
      <w:sz w:val="24"/>
    </w:rPr>
  </w:style>
  <w:style w:type="paragraph" w:customStyle="1" w:styleId="Heading2">
    <w:name w:val="附录 Heading 2"/>
    <w:basedOn w:val="20"/>
    <w:qFormat/>
    <w:pPr>
      <w:keepLines w:val="0"/>
      <w:widowControl/>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1"/>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1"/>
    <w:rPr>
      <w:rFonts w:ascii="Tahoma" w:eastAsia="宋体" w:hAnsi="Tahoma"/>
      <w:sz w:val="24"/>
    </w:rPr>
  </w:style>
  <w:style w:type="paragraph" w:customStyle="1" w:styleId="8GeneralText">
    <w:name w:val="*8. General Text"/>
    <w:basedOn w:val="Default"/>
    <w:next w:val="Default"/>
    <w:pPr>
      <w:spacing w:after="120"/>
    </w:pPr>
    <w:rPr>
      <w:color w:val="auto"/>
    </w:rPr>
  </w:style>
  <w:style w:type="paragraph" w:customStyle="1" w:styleId="Default">
    <w:name w:val="Default"/>
    <w:pPr>
      <w:widowControl w:val="0"/>
      <w:autoSpaceDE w:val="0"/>
      <w:autoSpaceDN w:val="0"/>
      <w:adjustRightInd w:val="0"/>
    </w:pPr>
    <w:rPr>
      <w:color w:val="000000"/>
      <w:sz w:val="24"/>
      <w:szCs w:val="24"/>
    </w:rPr>
  </w:style>
  <w:style w:type="paragraph" w:customStyle="1" w:styleId="15">
    <w:name w:val="招标文件1"/>
    <w:basedOn w:val="a1"/>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1"/>
    <w:pPr>
      <w:widowControl/>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1"/>
    <w:qFormat/>
    <w:pPr>
      <w:widowControl/>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e">
    <w:name w:val="可研正文"/>
    <w:basedOn w:val="aa"/>
    <w:pPr>
      <w:adjustRightInd w:val="0"/>
      <w:snapToGrid w:val="0"/>
      <w:spacing w:after="0" w:line="440" w:lineRule="exact"/>
      <w:ind w:firstLine="567"/>
    </w:pPr>
    <w:rPr>
      <w:rFonts w:ascii="仿宋_GB2312" w:eastAsia="仿宋_GB2312"/>
      <w:sz w:val="28"/>
    </w:rPr>
  </w:style>
  <w:style w:type="paragraph" w:customStyle="1" w:styleId="xl52">
    <w:name w:val="xl52"/>
    <w:basedOn w:val="a1"/>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3Char1">
    <w:name w:val="标题3 Char"/>
    <w:basedOn w:val="30"/>
    <w:pPr>
      <w:adjustRightInd w:val="0"/>
      <w:spacing w:before="160" w:after="160" w:line="160" w:lineRule="atLeast"/>
      <w:ind w:firstLineChars="200" w:firstLine="562"/>
      <w:textAlignment w:val="baseline"/>
    </w:pPr>
    <w:rPr>
      <w:rFonts w:ascii="黑体" w:eastAsia="黑体"/>
      <w:kern w:val="0"/>
      <w:sz w:val="28"/>
    </w:rPr>
  </w:style>
  <w:style w:type="paragraph" w:customStyle="1" w:styleId="aff">
    <w:name w:val="附件小标题"/>
    <w:basedOn w:val="40"/>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pPr>
      <w:widowControl/>
      <w:spacing w:before="100" w:beforeAutospacing="1" w:after="100" w:afterAutospacing="1"/>
      <w:jc w:val="left"/>
    </w:pPr>
    <w:rPr>
      <w:rFonts w:ascii="宋体" w:eastAsia="宋体" w:hAnsi="宋体" w:hint="eastAsia"/>
      <w:kern w:val="0"/>
      <w:sz w:val="18"/>
      <w:szCs w:val="18"/>
    </w:rPr>
  </w:style>
  <w:style w:type="paragraph" w:customStyle="1" w:styleId="P1">
    <w:name w:val="P1"/>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1"/>
    <w:pPr>
      <w:widowControl/>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1"/>
    <w:next w:val="a1"/>
    <w:pPr>
      <w:widowControl/>
      <w:tabs>
        <w:tab w:val="left" w:pos="360"/>
      </w:tabs>
      <w:ind w:left="360" w:hanging="360"/>
      <w:jc w:val="left"/>
    </w:pPr>
    <w:rPr>
      <w:rFonts w:eastAsia="MS Mincho"/>
      <w:kern w:val="0"/>
      <w:sz w:val="24"/>
      <w:szCs w:val="24"/>
      <w:lang w:eastAsia="ja-JP"/>
    </w:rPr>
  </w:style>
  <w:style w:type="paragraph" w:customStyle="1" w:styleId="xl37">
    <w:name w:val="xl37"/>
    <w:basedOn w:val="a1"/>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6">
    <w:name w:val="样式1"/>
    <w:basedOn w:val="a1"/>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1">
    <w:name w:val="Char1"/>
    <w:basedOn w:val="a1"/>
    <w:qFormat/>
    <w:pPr>
      <w:widowControl/>
      <w:spacing w:after="160" w:line="240" w:lineRule="exact"/>
      <w:jc w:val="left"/>
    </w:pPr>
    <w:rPr>
      <w:rFonts w:ascii="Verdana" w:eastAsia="宋体" w:hAnsi="Verdana"/>
      <w:kern w:val="0"/>
      <w:sz w:val="20"/>
      <w:lang w:eastAsia="en-US"/>
    </w:rPr>
  </w:style>
  <w:style w:type="paragraph" w:customStyle="1" w:styleId="xl49">
    <w:name w:val="xl49"/>
    <w:basedOn w:val="a1"/>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1"/>
    <w:pPr>
      <w:spacing w:before="120" w:after="120" w:line="480" w:lineRule="exact"/>
      <w:ind w:left="200"/>
      <w:jc w:val="left"/>
      <w:outlineLvl w:val="4"/>
    </w:pPr>
    <w:rPr>
      <w:rFonts w:ascii="宋体" w:eastAsia="宋体"/>
      <w:b/>
      <w:spacing w:val="10"/>
      <w:w w:val="95"/>
      <w:szCs w:val="24"/>
    </w:rPr>
  </w:style>
  <w:style w:type="paragraph" w:customStyle="1" w:styleId="P6">
    <w:name w:val="P6"/>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f0">
    <w:name w:val="List Paragraph"/>
    <w:basedOn w:val="a1"/>
    <w:uiPriority w:val="34"/>
    <w:qFormat/>
    <w:pPr>
      <w:ind w:firstLineChars="200" w:firstLine="420"/>
    </w:pPr>
    <w:rPr>
      <w:rFonts w:eastAsia="宋体"/>
      <w:szCs w:val="24"/>
    </w:rPr>
  </w:style>
  <w:style w:type="paragraph" w:customStyle="1" w:styleId="aff1">
    <w:name w:val="正文带点"/>
    <w:basedOn w:val="a1"/>
    <w:pPr>
      <w:tabs>
        <w:tab w:val="left" w:pos="927"/>
      </w:tabs>
      <w:spacing w:line="360" w:lineRule="auto"/>
      <w:ind w:left="567"/>
      <w:jc w:val="left"/>
    </w:pPr>
    <w:rPr>
      <w:rFonts w:ascii="楷体_GB2312" w:eastAsia="楷体_GB2312"/>
      <w:bCs/>
      <w:sz w:val="28"/>
      <w:szCs w:val="24"/>
    </w:rPr>
  </w:style>
  <w:style w:type="paragraph" w:customStyle="1" w:styleId="17">
    <w:name w:val="招标文件1）"/>
    <w:pPr>
      <w:spacing w:before="120" w:after="120" w:line="300" w:lineRule="auto"/>
      <w:outlineLvl w:val="5"/>
    </w:pPr>
    <w:rPr>
      <w:rFonts w:ascii="宋体"/>
      <w:spacing w:val="10"/>
      <w:w w:val="95"/>
      <w:sz w:val="21"/>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1"/>
    <w:pPr>
      <w:widowControl/>
      <w:spacing w:before="100" w:beforeAutospacing="1" w:after="100" w:afterAutospacing="1"/>
      <w:jc w:val="left"/>
    </w:pPr>
    <w:rPr>
      <w:rFonts w:eastAsia="宋体"/>
      <w:kern w:val="0"/>
      <w:sz w:val="20"/>
    </w:rPr>
  </w:style>
  <w:style w:type="paragraph" w:customStyle="1" w:styleId="xl50">
    <w:name w:val="xl5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1"/>
    <w:pPr>
      <w:widowControl/>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8">
    <w:name w:val="文本框样式1"/>
    <w:basedOn w:val="a1"/>
    <w:qFormat/>
    <w:pPr>
      <w:adjustRightInd w:val="0"/>
      <w:snapToGrid w:val="0"/>
      <w:spacing w:before="60" w:line="180" w:lineRule="exact"/>
      <w:jc w:val="center"/>
    </w:pPr>
    <w:rPr>
      <w:rFonts w:eastAsia="宋体"/>
      <w:szCs w:val="21"/>
    </w:rPr>
  </w:style>
  <w:style w:type="paragraph" w:customStyle="1" w:styleId="xl40">
    <w:name w:val="xl40"/>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2">
    <w:name w:val="强调列表"/>
    <w:basedOn w:val="a1"/>
    <w:pPr>
      <w:tabs>
        <w:tab w:val="left" w:pos="1742"/>
      </w:tabs>
      <w:ind w:left="1742" w:hanging="420"/>
    </w:pPr>
    <w:rPr>
      <w:rFonts w:eastAsia="宋体"/>
      <w:sz w:val="24"/>
    </w:rPr>
  </w:style>
  <w:style w:type="paragraph" w:customStyle="1" w:styleId="xl36">
    <w:name w:val="xl3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rPr>
  </w:style>
  <w:style w:type="paragraph" w:customStyle="1" w:styleId="TableHeading">
    <w:name w:val="Table Heading"/>
    <w:basedOn w:val="a1"/>
    <w:pPr>
      <w:autoSpaceDE w:val="0"/>
      <w:autoSpaceDN w:val="0"/>
      <w:adjustRightInd w:val="0"/>
      <w:jc w:val="left"/>
    </w:pPr>
    <w:rPr>
      <w:rFonts w:eastAsia="宋体" w:cs="Arial"/>
      <w:b/>
      <w:bCs/>
      <w:kern w:val="0"/>
      <w:sz w:val="20"/>
    </w:rPr>
  </w:style>
  <w:style w:type="paragraph" w:customStyle="1" w:styleId="1Char">
    <w:name w:val="1 Char"/>
    <w:basedOn w:val="a1"/>
    <w:rPr>
      <w:rFonts w:ascii="Tahoma" w:eastAsia="宋体" w:hAnsi="Tahoma"/>
      <w:sz w:val="24"/>
    </w:rPr>
  </w:style>
  <w:style w:type="paragraph" w:customStyle="1" w:styleId="aff3">
    <w:name w:val="标题下列示顺序"/>
    <w:basedOn w:val="aff4"/>
    <w:pPr>
      <w:tabs>
        <w:tab w:val="left" w:pos="1680"/>
      </w:tabs>
      <w:ind w:leftChars="0" w:left="1680" w:hanging="420"/>
    </w:pPr>
  </w:style>
  <w:style w:type="paragraph" w:customStyle="1" w:styleId="aff4">
    <w:name w:val="标题下顺序正文"/>
    <w:basedOn w:val="a1"/>
    <w:qFormat/>
    <w:pPr>
      <w:spacing w:beforeLines="50" w:line="0" w:lineRule="atLeast"/>
      <w:ind w:leftChars="437" w:left="1049" w:firstLine="1"/>
    </w:pPr>
    <w:rPr>
      <w:rFonts w:ascii="宋体" w:eastAsia="宋体"/>
      <w:sz w:val="24"/>
    </w:rPr>
  </w:style>
  <w:style w:type="paragraph" w:customStyle="1" w:styleId="P8">
    <w:name w:val="P8"/>
    <w:basedOn w:val="P6"/>
    <w:qFormat/>
    <w:pPr>
      <w:ind w:left="4032"/>
    </w:pPr>
  </w:style>
  <w:style w:type="paragraph" w:customStyle="1" w:styleId="CharChar1CharCharCharChar1CharCharCharCharCharCharCharCharCharCharCharChar">
    <w:name w:val="Char Char1 Char Char Char Char1 Char Char Char Char Char Char Char Char Char Char Char Char"/>
    <w:basedOn w:val="a1"/>
    <w:rPr>
      <w:rFonts w:ascii="Tahoma" w:eastAsia="宋体" w:hAnsi="Tahoma"/>
      <w:sz w:val="24"/>
    </w:rPr>
  </w:style>
  <w:style w:type="paragraph" w:customStyle="1" w:styleId="29">
    <w:name w:val="正文文字（缩进2字）"/>
    <w:basedOn w:val="aa"/>
    <w:pPr>
      <w:spacing w:beforeLines="50" w:afterLines="50"/>
      <w:ind w:firstLineChars="200" w:firstLine="200"/>
    </w:pPr>
    <w:rPr>
      <w:rFonts w:eastAsia="宋体"/>
    </w:rPr>
  </w:style>
  <w:style w:type="paragraph" w:customStyle="1" w:styleId="sectionlist2">
    <w:name w:val="section list2"/>
    <w:basedOn w:val="a1"/>
    <w:qFormat/>
    <w:pPr>
      <w:widowControl/>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1"/>
    <w:pPr>
      <w:spacing w:line="360" w:lineRule="auto"/>
    </w:pPr>
    <w:rPr>
      <w:rFonts w:eastAsia="宋体"/>
      <w:b/>
      <w:sz w:val="24"/>
      <w:szCs w:val="24"/>
    </w:rPr>
  </w:style>
  <w:style w:type="paragraph" w:customStyle="1" w:styleId="xl53">
    <w:name w:val="xl53"/>
    <w:basedOn w:val="a1"/>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2">
    <w:name w:val="xl42"/>
    <w:basedOn w:val="a1"/>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1"/>
    <w:rPr>
      <w:rFonts w:ascii="Tahoma" w:eastAsia="宋体" w:hAnsi="Tahoma"/>
      <w:sz w:val="24"/>
    </w:rPr>
  </w:style>
  <w:style w:type="paragraph" w:customStyle="1" w:styleId="aff5">
    <w:name w:val="文档正文"/>
    <w:basedOn w:val="a1"/>
    <w:pPr>
      <w:adjustRightInd w:val="0"/>
      <w:spacing w:line="312" w:lineRule="atLeast"/>
      <w:ind w:firstLine="567"/>
      <w:textAlignment w:val="baseline"/>
    </w:pPr>
    <w:rPr>
      <w:rFonts w:ascii="长城仿宋" w:eastAsia="长城仿宋"/>
      <w:kern w:val="0"/>
      <w:sz w:val="28"/>
    </w:rPr>
  </w:style>
  <w:style w:type="paragraph" w:customStyle="1" w:styleId="aff6">
    <w:name w:val="标题下列示"/>
    <w:basedOn w:val="aff7"/>
    <w:next w:val="aff4"/>
    <w:pPr>
      <w:tabs>
        <w:tab w:val="left" w:pos="1680"/>
      </w:tabs>
      <w:ind w:left="1680"/>
    </w:pPr>
  </w:style>
  <w:style w:type="paragraph" w:customStyle="1" w:styleId="aff7">
    <w:name w:val="标题下顺序"/>
    <w:basedOn w:val="a1"/>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1"/>
    <w:pPr>
      <w:widowControl/>
      <w:spacing w:after="160" w:line="240" w:lineRule="exact"/>
      <w:jc w:val="left"/>
    </w:pPr>
    <w:rPr>
      <w:rFonts w:ascii="Verdana" w:eastAsia="宋体" w:hAnsi="Verdana"/>
      <w:kern w:val="0"/>
      <w:sz w:val="20"/>
      <w:lang w:eastAsia="en-US"/>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1"/>
    <w:qFormat/>
    <w:pPr>
      <w:adjustRightInd w:val="0"/>
    </w:pPr>
    <w:rPr>
      <w:rFonts w:ascii="Tahoma" w:eastAsia="宋体" w:hAnsi="Tahoma"/>
      <w:sz w:val="24"/>
    </w:rPr>
  </w:style>
  <w:style w:type="paragraph" w:customStyle="1" w:styleId="aff8">
    <w:name w:val="图片"/>
    <w:basedOn w:val="a1"/>
    <w:next w:val="aff9"/>
    <w:pPr>
      <w:spacing w:beforeLines="50" w:afterLines="50"/>
      <w:jc w:val="center"/>
    </w:pPr>
    <w:rPr>
      <w:rFonts w:eastAsia="宋体"/>
      <w:szCs w:val="24"/>
    </w:rPr>
  </w:style>
  <w:style w:type="paragraph" w:customStyle="1" w:styleId="aff9">
    <w:name w:val="图名"/>
    <w:basedOn w:val="a1"/>
    <w:next w:val="a5"/>
    <w:pPr>
      <w:spacing w:line="360" w:lineRule="auto"/>
      <w:jc w:val="center"/>
    </w:pPr>
    <w:rPr>
      <w:rFonts w:ascii="Arial" w:eastAsia="黑体" w:hAnsi="Arial"/>
      <w:b/>
      <w:szCs w:val="24"/>
    </w:rPr>
  </w:style>
  <w:style w:type="paragraph" w:customStyle="1" w:styleId="2a">
    <w:name w:val="表格项目符号 2"/>
    <w:basedOn w:val="23"/>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1"/>
    <w:pPr>
      <w:widowControl/>
      <w:spacing w:after="160" w:line="240" w:lineRule="exact"/>
      <w:jc w:val="left"/>
    </w:pPr>
    <w:rPr>
      <w:rFonts w:ascii="Verdana" w:eastAsia="仿宋_GB2312" w:hAnsi="Verdana"/>
      <w:kern w:val="0"/>
      <w:sz w:val="24"/>
      <w:lang w:eastAsia="en-US"/>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9">
    <w:name w:val="正文1"/>
    <w:basedOn w:val="a1"/>
    <w:qFormat/>
    <w:pPr>
      <w:tabs>
        <w:tab w:val="left" w:pos="1290"/>
      </w:tabs>
      <w:ind w:left="1290" w:hanging="420"/>
      <w:jc w:val="left"/>
    </w:pPr>
    <w:rPr>
      <w:rFonts w:eastAsia="宋体"/>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1"/>
    <w:pPr>
      <w:widowControl/>
      <w:spacing w:beforeAutospacing="1" w:afterAutospacing="1"/>
    </w:pPr>
    <w:rPr>
      <w:rFonts w:eastAsia="Arial Unicode MS"/>
      <w:kern w:val="0"/>
    </w:rPr>
  </w:style>
  <w:style w:type="paragraph" w:customStyle="1" w:styleId="CNTitle">
    <w:name w:val="CN Title"/>
    <w:basedOn w:val="a1"/>
    <w:qFormat/>
    <w:pPr>
      <w:widowControl/>
      <w:tabs>
        <w:tab w:val="left" w:pos="720"/>
      </w:tabs>
      <w:spacing w:before="144" w:after="72"/>
      <w:ind w:left="720" w:hanging="360"/>
      <w:jc w:val="center"/>
    </w:pPr>
    <w:rPr>
      <w:rFonts w:eastAsia="宋体"/>
      <w:b/>
      <w:kern w:val="0"/>
      <w:sz w:val="28"/>
    </w:rPr>
  </w:style>
  <w:style w:type="paragraph" w:customStyle="1" w:styleId="CharChar0">
    <w:name w:val="批注框文本 Char Char"/>
    <w:basedOn w:val="a1"/>
    <w:qFormat/>
    <w:rPr>
      <w:sz w:val="18"/>
    </w:rPr>
  </w:style>
  <w:style w:type="paragraph" w:customStyle="1" w:styleId="c">
    <w:name w:val="c"/>
    <w:qFormat/>
    <w:pPr>
      <w:widowControl w:val="0"/>
      <w:autoSpaceDE w:val="0"/>
      <w:autoSpaceDN w:val="0"/>
      <w:adjustRightInd w:val="0"/>
      <w:jc w:val="both"/>
    </w:pPr>
    <w:rPr>
      <w:rFonts w:ascii="Arial" w:hAnsi="Arial"/>
      <w:sz w:val="24"/>
    </w:rPr>
  </w:style>
  <w:style w:type="paragraph" w:customStyle="1" w:styleId="2b">
    <w:name w:val="2"/>
    <w:basedOn w:val="a1"/>
    <w:next w:val="ab"/>
    <w:qFormat/>
    <w:pPr>
      <w:spacing w:line="440" w:lineRule="exact"/>
      <w:ind w:firstLine="420"/>
    </w:pPr>
    <w:rPr>
      <w:rFonts w:eastAsia="宋体"/>
      <w:sz w:val="28"/>
    </w:rPr>
  </w:style>
  <w:style w:type="paragraph" w:customStyle="1" w:styleId="xl41">
    <w:name w:val="xl41"/>
    <w:basedOn w:val="a1"/>
    <w:qFormat/>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1"/>
    <w:qFormat/>
    <w:pPr>
      <w:widowControl/>
      <w:autoSpaceDE w:val="0"/>
      <w:autoSpaceDN w:val="0"/>
      <w:spacing w:before="60" w:after="60"/>
      <w:jc w:val="left"/>
    </w:pPr>
    <w:rPr>
      <w:rFonts w:eastAsia="宋体"/>
      <w:kern w:val="0"/>
    </w:rPr>
  </w:style>
  <w:style w:type="paragraph" w:customStyle="1" w:styleId="affa">
    <w:name w:val="黑列表"/>
    <w:basedOn w:val="a1"/>
    <w:qFormat/>
    <w:pPr>
      <w:widowControl/>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2">
    <w:name w:val="Char"/>
    <w:basedOn w:val="a1"/>
    <w:qFormat/>
    <w:pPr>
      <w:spacing w:line="360" w:lineRule="auto"/>
      <w:ind w:firstLineChars="200" w:firstLine="200"/>
    </w:pPr>
    <w:rPr>
      <w:rFonts w:ascii="Tahoma" w:eastAsia="宋体" w:hAnsi="Tahoma"/>
      <w:sz w:val="24"/>
    </w:rPr>
  </w:style>
  <w:style w:type="paragraph" w:customStyle="1" w:styleId="P2">
    <w:name w:val="P2"/>
    <w:qFormat/>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1"/>
    <w:qFormat/>
    <w:pPr>
      <w:tabs>
        <w:tab w:val="left" w:pos="360"/>
      </w:tabs>
      <w:ind w:left="360" w:hangingChars="200" w:hanging="360"/>
    </w:pPr>
    <w:rPr>
      <w:rFonts w:eastAsia="宋体"/>
      <w:sz w:val="24"/>
      <w:szCs w:val="24"/>
    </w:rPr>
  </w:style>
  <w:style w:type="paragraph" w:customStyle="1" w:styleId="affb">
    <w:name w:val="表格文字（大）"/>
    <w:basedOn w:val="a1"/>
    <w:qFormat/>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1"/>
    <w:qFormat/>
    <w:pPr>
      <w:widowControl/>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1"/>
    <w:qFormat/>
    <w:pPr>
      <w:widowControl/>
      <w:numPr>
        <w:numId w:val="2"/>
      </w:numPr>
      <w:pBdr>
        <w:left w:val="single" w:sz="4" w:space="0" w:color="auto"/>
        <w:right w:val="single" w:sz="4" w:space="0" w:color="auto"/>
      </w:pBdr>
      <w:tabs>
        <w:tab w:val="clear" w:pos="360"/>
      </w:tabs>
      <w:spacing w:before="100" w:beforeAutospacing="1" w:after="100" w:afterAutospacing="1"/>
      <w:ind w:left="0" w:firstLine="0"/>
      <w:jc w:val="center"/>
    </w:pPr>
    <w:rPr>
      <w:rFonts w:ascii="宋体" w:eastAsia="宋体" w:hAnsi="宋体"/>
      <w:kern w:val="0"/>
      <w:sz w:val="20"/>
    </w:rPr>
  </w:style>
  <w:style w:type="paragraph" w:customStyle="1" w:styleId="affc">
    <w:name w:val="招标文件》"/>
    <w:basedOn w:val="affd"/>
    <w:qFormat/>
    <w:pPr>
      <w:tabs>
        <w:tab w:val="left" w:pos="560"/>
      </w:tabs>
      <w:ind w:left="200" w:firstLineChars="0" w:firstLine="0"/>
    </w:pPr>
  </w:style>
  <w:style w:type="paragraph" w:customStyle="1" w:styleId="affd">
    <w:name w:val="招标文件正文"/>
    <w:qFormat/>
    <w:pPr>
      <w:spacing w:before="120" w:after="120" w:line="300" w:lineRule="auto"/>
      <w:ind w:firstLineChars="200" w:firstLine="200"/>
    </w:pPr>
    <w:rPr>
      <w:rFonts w:ascii="宋体"/>
      <w:spacing w:val="10"/>
      <w:w w:val="95"/>
      <w:sz w:val="21"/>
    </w:rPr>
  </w:style>
  <w:style w:type="paragraph" w:customStyle="1" w:styleId="DefaultText">
    <w:name w:val="Default Text"/>
    <w:basedOn w:val="a1"/>
    <w:qFormat/>
    <w:pPr>
      <w:autoSpaceDE w:val="0"/>
      <w:autoSpaceDN w:val="0"/>
      <w:adjustRightInd w:val="0"/>
      <w:spacing w:after="100"/>
      <w:jc w:val="left"/>
    </w:pPr>
    <w:rPr>
      <w:rFonts w:ascii="Arial" w:eastAsia="宋体" w:hAnsi="Arial" w:cs="Arial"/>
      <w:kern w:val="0"/>
      <w:sz w:val="20"/>
    </w:rPr>
  </w:style>
  <w:style w:type="paragraph" w:customStyle="1" w:styleId="xl68">
    <w:name w:val="xl68"/>
    <w:basedOn w:val="a1"/>
    <w:qFormat/>
    <w:pPr>
      <w:widowControl/>
      <w:spacing w:before="100" w:beforeAutospacing="1" w:after="100" w:afterAutospacing="1"/>
      <w:jc w:val="center"/>
    </w:pPr>
    <w:rPr>
      <w:rFonts w:ascii="Arial" w:eastAsia="宋体" w:hAnsi="Arial" w:cs="Arial"/>
      <w:kern w:val="0"/>
      <w:sz w:val="20"/>
    </w:rPr>
  </w:style>
  <w:style w:type="paragraph" w:customStyle="1" w:styleId="xl44">
    <w:name w:val="xl4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1"/>
    <w:qFormat/>
    <w:rPr>
      <w:rFonts w:ascii="Tahoma" w:eastAsia="宋体" w:hAnsi="Tahoma"/>
      <w:sz w:val="24"/>
    </w:rPr>
  </w:style>
  <w:style w:type="paragraph" w:customStyle="1" w:styleId="Centered">
    <w:name w:val="Centered"/>
    <w:basedOn w:val="a1"/>
    <w:next w:val="aa"/>
    <w:qFormat/>
    <w:pPr>
      <w:widowControl/>
      <w:spacing w:after="240" w:line="240" w:lineRule="exact"/>
      <w:jc w:val="center"/>
    </w:pPr>
    <w:rPr>
      <w:rFonts w:eastAsia="宋体"/>
      <w:kern w:val="0"/>
      <w:sz w:val="24"/>
      <w:szCs w:val="24"/>
      <w:lang w:val="en-GB"/>
    </w:rPr>
  </w:style>
  <w:style w:type="paragraph" w:customStyle="1" w:styleId="36">
    <w:name w:val="样式3"/>
    <w:basedOn w:val="20"/>
    <w:qFormat/>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1"/>
    <w:qFormat/>
    <w:rPr>
      <w:rFonts w:ascii="Tahoma" w:eastAsia="宋体" w:hAnsi="Tahoma"/>
      <w:sz w:val="24"/>
    </w:rPr>
  </w:style>
  <w:style w:type="paragraph" w:customStyle="1" w:styleId="ParaCharCharChar1CharCharCharCharCharCharChar">
    <w:name w:val="默认段落字体 Para Char Char Char1 Char Char Char Char Char Char Char"/>
    <w:basedOn w:val="a1"/>
    <w:pPr>
      <w:adjustRightInd w:val="0"/>
      <w:spacing w:line="360" w:lineRule="auto"/>
    </w:pPr>
    <w:rPr>
      <w:rFonts w:eastAsia="宋体"/>
      <w:kern w:val="0"/>
      <w:sz w:val="24"/>
    </w:rPr>
  </w:style>
  <w:style w:type="paragraph" w:customStyle="1" w:styleId="1a">
    <w:name w:val="缺省文本:1"/>
    <w:basedOn w:val="a1"/>
    <w:pPr>
      <w:tabs>
        <w:tab w:val="left" w:pos="-2"/>
      </w:tabs>
      <w:autoSpaceDE w:val="0"/>
      <w:autoSpaceDN w:val="0"/>
      <w:adjustRightInd w:val="0"/>
      <w:ind w:left="-2"/>
      <w:jc w:val="left"/>
    </w:pPr>
    <w:rPr>
      <w:rFonts w:eastAsia="宋体"/>
      <w:kern w:val="0"/>
      <w:sz w:val="24"/>
      <w:szCs w:val="24"/>
    </w:rPr>
  </w:style>
  <w:style w:type="paragraph" w:customStyle="1" w:styleId="110">
    <w:name w:val="招标文件1.1"/>
    <w:qFormat/>
    <w:pPr>
      <w:tabs>
        <w:tab w:val="left" w:pos="630"/>
      </w:tabs>
      <w:spacing w:before="120" w:after="120" w:line="480" w:lineRule="exact"/>
      <w:ind w:left="200"/>
      <w:outlineLvl w:val="2"/>
    </w:pPr>
    <w:rPr>
      <w:rFonts w:ascii="宋体"/>
      <w:b/>
      <w:spacing w:val="10"/>
      <w:w w:val="95"/>
      <w:sz w:val="24"/>
    </w:rPr>
  </w:style>
  <w:style w:type="paragraph" w:customStyle="1" w:styleId="44">
    <w:name w:val="序4"/>
    <w:basedOn w:val="a1"/>
    <w:pPr>
      <w:tabs>
        <w:tab w:val="left" w:pos="1680"/>
      </w:tabs>
      <w:spacing w:before="120"/>
      <w:ind w:left="1680" w:hanging="420"/>
      <w:jc w:val="left"/>
    </w:pPr>
    <w:rPr>
      <w:rFonts w:eastAsia="黑体"/>
      <w:b/>
      <w:bCs/>
      <w:caps/>
      <w:sz w:val="24"/>
      <w:szCs w:val="24"/>
    </w:rPr>
  </w:style>
  <w:style w:type="paragraph" w:customStyle="1" w:styleId="111">
    <w:name w:val="招标文件1.1.1"/>
    <w:pPr>
      <w:spacing w:before="120" w:after="120" w:line="480" w:lineRule="exact"/>
      <w:ind w:left="200"/>
      <w:outlineLvl w:val="3"/>
    </w:pPr>
    <w:rPr>
      <w:rFonts w:ascii="宋体"/>
      <w:b/>
      <w:spacing w:val="10"/>
      <w:w w:val="95"/>
      <w:sz w:val="21"/>
    </w:rPr>
  </w:style>
  <w:style w:type="paragraph" w:customStyle="1" w:styleId="Comment">
    <w:name w:val="Comment"/>
    <w:basedOn w:val="a1"/>
    <w:pPr>
      <w:widowControl/>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b">
    <w:name w:val="项目 1"/>
    <w:basedOn w:val="a1"/>
    <w:qFormat/>
    <w:pPr>
      <w:tabs>
        <w:tab w:val="left" w:pos="1446"/>
      </w:tabs>
      <w:adjustRightInd w:val="0"/>
      <w:snapToGrid w:val="0"/>
      <w:spacing w:afterLines="50"/>
      <w:ind w:left="1446" w:hanging="488"/>
    </w:pPr>
    <w:rPr>
      <w:rFonts w:ascii="Tahoma" w:eastAsia="宋体" w:hAnsi="Tahoma"/>
      <w:sz w:val="24"/>
      <w:szCs w:val="24"/>
    </w:rPr>
  </w:style>
  <w:style w:type="paragraph" w:customStyle="1" w:styleId="2c">
    <w:name w:val="样式2"/>
    <w:basedOn w:val="11"/>
    <w:qFormat/>
    <w:pPr>
      <w:tabs>
        <w:tab w:val="left" w:pos="840"/>
      </w:tabs>
      <w:adjustRightInd w:val="0"/>
      <w:snapToGrid w:val="0"/>
      <w:spacing w:before="240" w:after="240" w:line="360" w:lineRule="auto"/>
      <w:ind w:left="840" w:hanging="420"/>
    </w:pPr>
    <w:rPr>
      <w:rFonts w:eastAsia="黑体"/>
      <w:b w:val="0"/>
      <w:bCs/>
      <w:szCs w:val="28"/>
    </w:rPr>
  </w:style>
  <w:style w:type="paragraph" w:customStyle="1" w:styleId="affe">
    <w:name w:val="我的正文下级"/>
    <w:basedOn w:val="a1"/>
    <w:rPr>
      <w:rFonts w:ascii="仿宋_GB2312" w:eastAsia="仿宋_GB2312" w:hAnsi="宋体" w:hint="eastAsia"/>
      <w:kern w:val="0"/>
      <w:sz w:val="28"/>
      <w:szCs w:val="24"/>
    </w:rPr>
  </w:style>
  <w:style w:type="paragraph" w:customStyle="1" w:styleId="afff">
    <w:name w:val="标题四"/>
    <w:basedOn w:val="30"/>
    <w:pPr>
      <w:spacing w:line="416" w:lineRule="auto"/>
    </w:pPr>
    <w:rPr>
      <w:rFonts w:eastAsia="宋体"/>
      <w:bCs/>
      <w:sz w:val="28"/>
      <w:szCs w:val="32"/>
    </w:rPr>
  </w:style>
  <w:style w:type="paragraph" w:customStyle="1" w:styleId="afff0">
    <w:name w:val="项目"/>
    <w:basedOn w:val="ab"/>
    <w:pPr>
      <w:spacing w:after="120" w:line="240" w:lineRule="auto"/>
      <w:ind w:firstLine="0"/>
      <w:jc w:val="center"/>
    </w:pPr>
    <w:rPr>
      <w:rFonts w:ascii="楷体_GB2312" w:eastAsia="楷体_GB2312"/>
      <w:b/>
    </w:rPr>
  </w:style>
  <w:style w:type="paragraph" w:customStyle="1" w:styleId="412">
    <w:name w:val="样式 正文缩进正文（首行缩进两字）表正文正文非缩进特点标题4段1 + 首行缩进:  2 字符"/>
    <w:basedOn w:val="a5"/>
    <w:pPr>
      <w:adjustRightInd w:val="0"/>
      <w:snapToGrid w:val="0"/>
      <w:spacing w:line="360" w:lineRule="auto"/>
      <w:ind w:firstLineChars="200" w:firstLine="480"/>
    </w:pPr>
    <w:rPr>
      <w:rFonts w:ascii="Times New Roman"/>
    </w:rPr>
  </w:style>
  <w:style w:type="paragraph" w:customStyle="1" w:styleId="1c">
    <w:name w:val="日期1"/>
    <w:basedOn w:val="a1"/>
    <w:next w:val="a1"/>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f1">
    <w:name w:val="楷体粗正文文字"/>
    <w:basedOn w:val="a1"/>
    <w:next w:val="35"/>
    <w:pPr>
      <w:snapToGrid w:val="0"/>
      <w:spacing w:line="480" w:lineRule="exact"/>
      <w:ind w:firstLine="560"/>
    </w:pPr>
    <w:rPr>
      <w:rFonts w:eastAsia="宋体"/>
      <w:sz w:val="28"/>
    </w:rPr>
  </w:style>
  <w:style w:type="paragraph" w:customStyle="1" w:styleId="Bullet1">
    <w:name w:val="Bullet 1"/>
    <w:basedOn w:val="a1"/>
    <w:pPr>
      <w:widowControl/>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1"/>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d">
    <w:name w:val="首行缩进 1"/>
    <w:basedOn w:val="a1"/>
    <w:pPr>
      <w:spacing w:after="120" w:line="360" w:lineRule="auto"/>
      <w:ind w:firstLineChars="200" w:firstLine="200"/>
    </w:pPr>
    <w:rPr>
      <w:rFonts w:eastAsia="宋体"/>
      <w:sz w:val="24"/>
      <w:szCs w:val="24"/>
    </w:rPr>
  </w:style>
  <w:style w:type="paragraph" w:customStyle="1" w:styleId="prop1">
    <w:name w:val="prop1"/>
    <w:basedOn w:val="40"/>
    <w:pPr>
      <w:tabs>
        <w:tab w:val="left" w:pos="540"/>
      </w:tabs>
      <w:adjustRightInd/>
      <w:spacing w:line="360" w:lineRule="auto"/>
      <w:ind w:left="540" w:hanging="540"/>
      <w:textAlignment w:val="auto"/>
    </w:pPr>
    <w:rPr>
      <w:kern w:val="2"/>
    </w:rPr>
  </w:style>
  <w:style w:type="paragraph" w:customStyle="1" w:styleId="xl34">
    <w:name w:val="xl34"/>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1"/>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1"/>
    <w:pPr>
      <w:widowControl/>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pPr>
      <w:widowControl/>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7">
    <w:name w:val="序3"/>
    <w:basedOn w:val="a1"/>
    <w:pPr>
      <w:tabs>
        <w:tab w:val="left" w:pos="0"/>
        <w:tab w:val="left" w:pos="643"/>
      </w:tabs>
      <w:ind w:left="643" w:hanging="360"/>
    </w:pPr>
    <w:rPr>
      <w:rFonts w:eastAsia="楷体_GB2312"/>
      <w:b/>
      <w:bCs/>
      <w:sz w:val="32"/>
      <w:szCs w:val="24"/>
    </w:rPr>
  </w:style>
  <w:style w:type="paragraph" w:customStyle="1" w:styleId="xl43">
    <w:name w:val="xl43"/>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宋体" w:hAnsi="Arial" w:cs="Arial"/>
      <w:kern w:val="0"/>
      <w:sz w:val="16"/>
      <w:szCs w:val="16"/>
    </w:rPr>
  </w:style>
  <w:style w:type="paragraph" w:customStyle="1" w:styleId="61">
    <w:name w:val="6"/>
    <w:basedOn w:val="a1"/>
    <w:next w:val="af3"/>
    <w:pPr>
      <w:adjustRightInd w:val="0"/>
      <w:snapToGrid w:val="0"/>
    </w:pPr>
    <w:rPr>
      <w:rFonts w:eastAsia="宋体"/>
      <w:sz w:val="24"/>
      <w:szCs w:val="24"/>
    </w:rPr>
  </w:style>
  <w:style w:type="paragraph" w:customStyle="1" w:styleId="xl24">
    <w:name w:val="xl24"/>
    <w:basedOn w:val="a1"/>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1"/>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2">
    <w:name w:val="正文表格"/>
    <w:basedOn w:val="a1"/>
    <w:pPr>
      <w:ind w:leftChars="10" w:left="10" w:rightChars="10" w:right="10"/>
    </w:pPr>
    <w:rPr>
      <w:rFonts w:eastAsia="宋体"/>
      <w:bCs/>
      <w:szCs w:val="24"/>
    </w:rPr>
  </w:style>
  <w:style w:type="paragraph" w:customStyle="1" w:styleId="CharChar2CharCharCharCharCharChar">
    <w:name w:val="Char Char2 Char Char Char Char Char Char"/>
    <w:basedOn w:val="a1"/>
    <w:qFormat/>
    <w:pPr>
      <w:tabs>
        <w:tab w:val="left" w:pos="360"/>
      </w:tabs>
      <w:ind w:firstLineChars="150" w:firstLine="420"/>
    </w:pPr>
    <w:rPr>
      <w:rFonts w:ascii="Arial" w:eastAsia="宋体" w:hAnsi="Arial" w:cs="Arial"/>
      <w:sz w:val="20"/>
    </w:rPr>
  </w:style>
  <w:style w:type="paragraph" w:customStyle="1" w:styleId="afff3">
    <w:name w:val="表格"/>
    <w:basedOn w:val="a1"/>
    <w:pPr>
      <w:jc w:val="left"/>
    </w:pPr>
    <w:rPr>
      <w:rFonts w:eastAsia="宋体"/>
      <w:bCs/>
      <w:color w:val="000000"/>
      <w:szCs w:val="21"/>
    </w:rPr>
  </w:style>
  <w:style w:type="paragraph" w:customStyle="1" w:styleId="afff4">
    <w:name w:val="图中文字"/>
    <w:basedOn w:val="a1"/>
    <w:pPr>
      <w:adjustRightInd w:val="0"/>
      <w:snapToGrid w:val="0"/>
      <w:spacing w:line="0" w:lineRule="atLeast"/>
      <w:jc w:val="center"/>
    </w:pPr>
    <w:rPr>
      <w:rFonts w:eastAsia="宋体"/>
    </w:rPr>
  </w:style>
  <w:style w:type="paragraph" w:customStyle="1" w:styleId="1e">
    <w:name w:val="正文样式1"/>
    <w:basedOn w:val="a1"/>
    <w:pPr>
      <w:spacing w:line="300" w:lineRule="auto"/>
      <w:ind w:firstLineChars="200" w:firstLine="560"/>
    </w:pPr>
    <w:rPr>
      <w:rFonts w:ascii="楷体_GB2312" w:eastAsia="楷体_GB2312"/>
      <w:kern w:val="0"/>
      <w:sz w:val="28"/>
      <w:szCs w:val="24"/>
    </w:rPr>
  </w:style>
  <w:style w:type="paragraph" w:customStyle="1" w:styleId="afff5">
    <w:name w:val="黑正体次次级"/>
    <w:basedOn w:val="afff6"/>
    <w:qFormat/>
    <w:pPr>
      <w:tabs>
        <w:tab w:val="left" w:pos="425"/>
      </w:tabs>
      <w:ind w:left="1417" w:hanging="425"/>
    </w:pPr>
    <w:rPr>
      <w:i/>
      <w:sz w:val="20"/>
    </w:rPr>
  </w:style>
  <w:style w:type="paragraph" w:customStyle="1" w:styleId="afff6">
    <w:name w:val="黑正文次级"/>
    <w:basedOn w:val="a1"/>
    <w:pPr>
      <w:widowControl/>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7">
    <w:name w:val="操作步骤"/>
    <w:basedOn w:val="a1"/>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8">
    <w:name w:val="表格首行"/>
    <w:basedOn w:val="a1"/>
    <w:pPr>
      <w:jc w:val="center"/>
    </w:pPr>
    <w:rPr>
      <w:rFonts w:ascii="宋体" w:eastAsia="宋体" w:hAnsi="宋体"/>
      <w:szCs w:val="24"/>
    </w:rPr>
  </w:style>
  <w:style w:type="paragraph" w:customStyle="1" w:styleId="xl39">
    <w:name w:val="xl39"/>
    <w:basedOn w:val="a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54">
    <w:name w:val="标题5"/>
    <w:basedOn w:val="a1"/>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5">
    <w:name w:val="样式4"/>
    <w:rPr>
      <w:rFonts w:ascii="宋体" w:hAnsi="宋体"/>
      <w:b/>
      <w:bCs/>
      <w:kern w:val="2"/>
      <w:sz w:val="28"/>
      <w:szCs w:val="28"/>
    </w:rPr>
  </w:style>
  <w:style w:type="paragraph" w:customStyle="1" w:styleId="NormalCenered">
    <w:name w:val="Normal Cenered"/>
    <w:basedOn w:val="a1"/>
    <w:pPr>
      <w:widowControl/>
      <w:tabs>
        <w:tab w:val="left" w:pos="6660"/>
      </w:tabs>
      <w:spacing w:before="240" w:after="120" w:line="288" w:lineRule="auto"/>
      <w:jc w:val="center"/>
    </w:pPr>
    <w:rPr>
      <w:rFonts w:eastAsia="宋体"/>
      <w:kern w:val="0"/>
      <w:szCs w:val="24"/>
    </w:rPr>
  </w:style>
  <w:style w:type="paragraph" w:customStyle="1" w:styleId="gczx">
    <w:name w:val="gczx正文"/>
    <w:basedOn w:val="a1"/>
    <w:pPr>
      <w:spacing w:beforeLines="25" w:afterLines="25" w:line="440" w:lineRule="exact"/>
      <w:ind w:firstLineChars="200" w:firstLine="200"/>
    </w:pPr>
    <w:rPr>
      <w:rFonts w:eastAsia="宋体"/>
      <w:sz w:val="24"/>
    </w:rPr>
  </w:style>
  <w:style w:type="paragraph" w:customStyle="1" w:styleId="afff9">
    <w:name w:val="编号正文"/>
    <w:basedOn w:val="aff5"/>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1"/>
    <w:rPr>
      <w:rFonts w:ascii="Tahoma" w:eastAsia="宋体" w:hAnsi="Tahoma"/>
      <w:sz w:val="24"/>
    </w:rPr>
  </w:style>
  <w:style w:type="paragraph" w:customStyle="1" w:styleId="afffa">
    <w:name w:val="编号列表"/>
    <w:basedOn w:val="a1"/>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1"/>
    <w:rPr>
      <w:rFonts w:ascii="Tahoma" w:eastAsia="宋体" w:hAnsi="Tahoma"/>
      <w:sz w:val="24"/>
    </w:rPr>
  </w:style>
  <w:style w:type="paragraph" w:customStyle="1" w:styleId="Char1CharCharCharCharCharChar">
    <w:name w:val="Char1 Char Char Char Char Char Char"/>
    <w:basedOn w:val="a1"/>
    <w:rPr>
      <w:rFonts w:ascii="Tahoma" w:eastAsia="宋体" w:hAnsi="Tahoma"/>
      <w:sz w:val="24"/>
    </w:rPr>
  </w:style>
  <w:style w:type="paragraph" w:customStyle="1" w:styleId="font7">
    <w:name w:val="font7"/>
    <w:basedOn w:val="a1"/>
    <w:pPr>
      <w:widowControl/>
      <w:spacing w:before="100" w:beforeAutospacing="1" w:after="100" w:afterAutospacing="1"/>
      <w:jc w:val="left"/>
    </w:pPr>
    <w:rPr>
      <w:rFonts w:ascii="Arial" w:eastAsia="宋体" w:hAnsi="Arial" w:cs="Arial"/>
      <w:b/>
      <w:bCs/>
      <w:kern w:val="0"/>
      <w:sz w:val="20"/>
    </w:rPr>
  </w:style>
  <w:style w:type="paragraph" w:customStyle="1" w:styleId="a0">
    <w:name w:val="规范正文"/>
    <w:basedOn w:val="a1"/>
    <w:pPr>
      <w:numPr>
        <w:numId w:val="3"/>
      </w:numPr>
      <w:adjustRightInd w:val="0"/>
      <w:spacing w:beforeLines="50" w:line="360" w:lineRule="auto"/>
      <w:textAlignment w:val="baseline"/>
    </w:pPr>
    <w:rPr>
      <w:rFonts w:eastAsia="宋体"/>
    </w:rPr>
  </w:style>
  <w:style w:type="paragraph" w:customStyle="1" w:styleId="font6">
    <w:name w:val="font6"/>
    <w:basedOn w:val="a1"/>
    <w:pPr>
      <w:widowControl/>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1"/>
    <w:next w:val="aa"/>
    <w:pPr>
      <w:widowControl/>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1"/>
    <w:qFormat/>
    <w:pPr>
      <w:widowControl/>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0"/>
    </w:rPr>
  </w:style>
  <w:style w:type="paragraph" w:customStyle="1" w:styleId="xl38">
    <w:name w:val="xl38"/>
    <w:basedOn w:val="a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1"/>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宋体" w:hAnsi="Arial Unicode MS"/>
      <w:b/>
      <w:bCs/>
      <w:kern w:val="0"/>
      <w:sz w:val="20"/>
    </w:rPr>
  </w:style>
  <w:style w:type="paragraph" w:customStyle="1" w:styleId="xl54">
    <w:name w:val="xl54"/>
    <w:basedOn w:val="a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afffb">
    <w:name w:val="黑正文"/>
    <w:basedOn w:val="a1"/>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afffc">
    <w:name w:val="注释文字"/>
    <w:basedOn w:val="a1"/>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1"/>
    <w:pPr>
      <w:widowControl/>
      <w:spacing w:after="160" w:line="240" w:lineRule="exact"/>
      <w:jc w:val="left"/>
    </w:pPr>
    <w:rPr>
      <w:rFonts w:eastAsia="宋体"/>
    </w:rPr>
  </w:style>
  <w:style w:type="paragraph" w:customStyle="1" w:styleId="afffd">
    <w:name w:val="正文（首行缩进）"/>
    <w:basedOn w:val="a1"/>
    <w:pPr>
      <w:spacing w:line="360" w:lineRule="auto"/>
      <w:ind w:firstLine="420"/>
    </w:pPr>
    <w:rPr>
      <w:rFonts w:eastAsia="宋体"/>
      <w:sz w:val="24"/>
    </w:rPr>
  </w:style>
  <w:style w:type="paragraph" w:customStyle="1" w:styleId="afffe">
    <w:name w:val="文章标题"/>
    <w:basedOn w:val="a1"/>
    <w:qFormat/>
    <w:pPr>
      <w:spacing w:beforeLines="200" w:afterLines="200"/>
      <w:jc w:val="center"/>
    </w:pPr>
    <w:rPr>
      <w:rFonts w:eastAsia="宋体"/>
      <w:b/>
      <w:sz w:val="44"/>
      <w:szCs w:val="24"/>
    </w:rPr>
  </w:style>
  <w:style w:type="paragraph" w:customStyle="1" w:styleId="HeadingB">
    <w:name w:val="Heading B"/>
    <w:basedOn w:val="20"/>
    <w:next w:val="aa"/>
    <w:pPr>
      <w:keepLines w:val="0"/>
      <w:widowControl/>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1"/>
    <w:pPr>
      <w:widowControl/>
      <w:spacing w:before="100" w:beforeAutospacing="1" w:after="100" w:afterAutospacing="1"/>
      <w:jc w:val="left"/>
    </w:pPr>
    <w:rPr>
      <w:rFonts w:ascii="Arial" w:eastAsia="Arial Unicode MS" w:hAnsi="Arial" w:cs="Arial"/>
      <w:kern w:val="0"/>
      <w:sz w:val="20"/>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1"/>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
    <w:name w:val="注释"/>
    <w:basedOn w:val="a1"/>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pPr>
      <w:spacing w:before="180" w:after="60"/>
    </w:pPr>
    <w:rPr>
      <w:rFonts w:ascii="Arial" w:hAnsi="Arial"/>
      <w:color w:val="auto"/>
    </w:rPr>
  </w:style>
  <w:style w:type="paragraph" w:customStyle="1" w:styleId="10">
    <w:name w:val="合同标题1"/>
    <w:basedOn w:val="a1"/>
    <w:next w:val="a1"/>
    <w:pPr>
      <w:numPr>
        <w:numId w:val="4"/>
      </w:numPr>
      <w:spacing w:line="360" w:lineRule="auto"/>
    </w:pPr>
    <w:rPr>
      <w:rFonts w:eastAsia="宋体"/>
      <w:b/>
      <w:sz w:val="24"/>
    </w:rPr>
  </w:style>
  <w:style w:type="paragraph" w:customStyle="1" w:styleId="1">
    <w:name w:val="1级标题"/>
    <w:basedOn w:val="aff0"/>
    <w:qFormat/>
    <w:pPr>
      <w:keepLines/>
      <w:pageBreakBefore/>
      <w:numPr>
        <w:numId w:val="5"/>
      </w:numPr>
      <w:tabs>
        <w:tab w:val="left" w:pos="360"/>
      </w:tabs>
      <w:spacing w:before="240" w:after="240" w:line="360" w:lineRule="auto"/>
      <w:ind w:firstLineChars="0" w:firstLine="420"/>
      <w:contextualSpacing/>
      <w:jc w:val="left"/>
      <w:outlineLvl w:val="0"/>
    </w:pPr>
    <w:rPr>
      <w:rFonts w:ascii="黑体" w:eastAsia="黑体" w:hAnsi="黑体"/>
      <w:kern w:val="0"/>
      <w:sz w:val="36"/>
      <w:szCs w:val="36"/>
      <w:lang w:eastAsia="en-US" w:bidi="en-US"/>
    </w:rPr>
  </w:style>
  <w:style w:type="paragraph" w:customStyle="1" w:styleId="2">
    <w:name w:val="2级标题"/>
    <w:basedOn w:val="aff0"/>
    <w:link w:val="2Char"/>
    <w:qFormat/>
    <w:pPr>
      <w:keepLines/>
      <w:numPr>
        <w:ilvl w:val="1"/>
        <w:numId w:val="5"/>
      </w:numPr>
      <w:tabs>
        <w:tab w:val="left" w:pos="360"/>
      </w:tabs>
      <w:spacing w:before="240" w:after="120" w:line="360" w:lineRule="auto"/>
      <w:ind w:firstLineChars="0" w:firstLine="420"/>
      <w:contextualSpacing/>
      <w:jc w:val="left"/>
      <w:outlineLvl w:val="1"/>
    </w:pPr>
    <w:rPr>
      <w:rFonts w:ascii="黑体" w:eastAsia="黑体" w:hAnsi="黑体"/>
      <w:kern w:val="0"/>
      <w:sz w:val="32"/>
      <w:szCs w:val="36"/>
      <w:lang w:eastAsia="en-US" w:bidi="en-US"/>
    </w:rPr>
  </w:style>
  <w:style w:type="paragraph" w:customStyle="1" w:styleId="3">
    <w:name w:val="3级标题"/>
    <w:basedOn w:val="aff0"/>
    <w:link w:val="3Char2"/>
    <w:qFormat/>
    <w:pPr>
      <w:keepLines/>
      <w:numPr>
        <w:ilvl w:val="2"/>
        <w:numId w:val="5"/>
      </w:numPr>
      <w:spacing w:before="120" w:after="120" w:line="360" w:lineRule="auto"/>
      <w:ind w:firstLineChars="0"/>
      <w:contextualSpacing/>
      <w:jc w:val="left"/>
      <w:outlineLvl w:val="2"/>
    </w:pPr>
    <w:rPr>
      <w:rFonts w:ascii="黑体" w:eastAsia="黑体" w:hAnsi="黑体"/>
      <w:kern w:val="0"/>
      <w:sz w:val="28"/>
      <w:szCs w:val="36"/>
      <w:lang w:eastAsia="en-US" w:bidi="en-US"/>
    </w:rPr>
  </w:style>
  <w:style w:type="character" w:customStyle="1" w:styleId="3Char2">
    <w:name w:val="3级标题 Char"/>
    <w:link w:val="3"/>
    <w:rPr>
      <w:rFonts w:ascii="黑体" w:eastAsia="黑体" w:hAnsi="黑体"/>
      <w:sz w:val="28"/>
      <w:szCs w:val="36"/>
      <w:lang w:eastAsia="en-US" w:bidi="en-US"/>
    </w:rPr>
  </w:style>
  <w:style w:type="paragraph" w:customStyle="1" w:styleId="4">
    <w:name w:val="4级标题"/>
    <w:basedOn w:val="aff0"/>
    <w:qFormat/>
    <w:pPr>
      <w:keepLines/>
      <w:numPr>
        <w:ilvl w:val="3"/>
        <w:numId w:val="5"/>
      </w:numPr>
      <w:spacing w:line="360" w:lineRule="auto"/>
      <w:ind w:firstLineChars="0"/>
      <w:contextualSpacing/>
      <w:jc w:val="left"/>
      <w:outlineLvl w:val="3"/>
    </w:pPr>
    <w:rPr>
      <w:rFonts w:ascii="黑体" w:eastAsia="黑体" w:hAnsi="黑体"/>
      <w:kern w:val="0"/>
      <w:sz w:val="24"/>
      <w:lang w:eastAsia="en-US" w:bidi="en-US"/>
    </w:rPr>
  </w:style>
  <w:style w:type="paragraph" w:customStyle="1" w:styleId="1f">
    <w:name w:val="无间隔1"/>
    <w:uiPriority w:val="1"/>
    <w:qFormat/>
    <w:pPr>
      <w:widowControl w:val="0"/>
      <w:spacing w:line="360" w:lineRule="auto"/>
      <w:ind w:firstLineChars="200" w:firstLine="200"/>
      <w:jc w:val="both"/>
    </w:pPr>
    <w:rPr>
      <w:rFonts w:ascii="Calibri" w:hAnsi="Calibri"/>
      <w:kern w:val="2"/>
      <w:sz w:val="24"/>
      <w:szCs w:val="22"/>
    </w:rPr>
  </w:style>
  <w:style w:type="character" w:customStyle="1" w:styleId="2Char">
    <w:name w:val="2级标题 Char"/>
    <w:link w:val="2"/>
    <w:rPr>
      <w:rFonts w:ascii="黑体" w:eastAsia="黑体" w:hAnsi="黑体"/>
      <w:sz w:val="32"/>
      <w:szCs w:val="3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19</Pages>
  <Words>1711</Words>
  <Characters>9755</Characters>
  <Application>Microsoft Office Word</Application>
  <DocSecurity>0</DocSecurity>
  <Lines>81</Lines>
  <Paragraphs>22</Paragraphs>
  <ScaleCrop>false</ScaleCrop>
  <Company>tzcatv</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万芝</cp:lastModifiedBy>
  <cp:revision>121</cp:revision>
  <cp:lastPrinted>2022-02-22T01:05:00Z</cp:lastPrinted>
  <dcterms:created xsi:type="dcterms:W3CDTF">2021-12-15T02:35:00Z</dcterms:created>
  <dcterms:modified xsi:type="dcterms:W3CDTF">2022-03-30T01:32:00Z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160A3050078446E2A67D50C3F9C49C9E</vt:lpwstr>
  </property>
</Properties>
</file>