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0DE5" w:rsidRDefault="003F0DE5">
      <w:pPr>
        <w:autoSpaceDE w:val="0"/>
        <w:autoSpaceDN w:val="0"/>
        <w:adjustRightInd w:val="0"/>
        <w:snapToGrid w:val="0"/>
        <w:spacing w:line="440" w:lineRule="exact"/>
        <w:rPr>
          <w:rFonts w:ascii="宋体" w:eastAsia="宋体" w:hAnsi="宋体"/>
          <w:b/>
          <w:spacing w:val="8"/>
          <w:kern w:val="0"/>
          <w:sz w:val="35"/>
        </w:rPr>
      </w:pPr>
    </w:p>
    <w:p w:rsidR="00983D64" w:rsidRPr="00983D64" w:rsidRDefault="00983D64" w:rsidP="00983D64">
      <w:pPr>
        <w:widowControl/>
        <w:jc w:val="center"/>
        <w:rPr>
          <w:rFonts w:ascii="黑体" w:eastAsia="黑体" w:hAnsi="黑体" w:cs="宋体"/>
          <w:color w:val="000000"/>
          <w:kern w:val="0"/>
          <w:sz w:val="48"/>
          <w:szCs w:val="48"/>
        </w:rPr>
      </w:pPr>
      <w:r w:rsidRPr="00983D64">
        <w:rPr>
          <w:rFonts w:ascii="微软雅黑" w:eastAsia="微软雅黑" w:hAnsi="微软雅黑" w:cs="宋体" w:hint="eastAsia"/>
          <w:color w:val="000000"/>
          <w:kern w:val="0"/>
          <w:sz w:val="18"/>
          <w:szCs w:val="18"/>
        </w:rPr>
        <w:br/>
      </w:r>
      <w:r w:rsidR="00290EC1" w:rsidRPr="00290EC1">
        <w:rPr>
          <w:rFonts w:ascii="黑体" w:eastAsia="黑体" w:hAnsi="黑体" w:cs="宋体" w:hint="eastAsia"/>
          <w:color w:val="000000"/>
          <w:kern w:val="0"/>
          <w:sz w:val="48"/>
          <w:szCs w:val="48"/>
        </w:rPr>
        <w:t>泰州智慧技防小区建设项目</w:t>
      </w:r>
    </w:p>
    <w:p w:rsidR="003F0DE5" w:rsidRPr="00AA4704" w:rsidRDefault="003F0DE5">
      <w:pPr>
        <w:spacing w:before="100" w:after="100"/>
        <w:jc w:val="center"/>
        <w:rPr>
          <w:rFonts w:ascii="黑体" w:eastAsia="黑体" w:hAnsi="宋体"/>
          <w:b/>
          <w:sz w:val="48"/>
          <w:szCs w:val="48"/>
        </w:rPr>
      </w:pPr>
    </w:p>
    <w:p w:rsidR="003F0DE5" w:rsidRPr="00290EC1" w:rsidRDefault="003F0DE5">
      <w:pPr>
        <w:spacing w:before="100" w:after="100"/>
        <w:jc w:val="center"/>
        <w:rPr>
          <w:rFonts w:eastAsia="黑体"/>
          <w:b/>
          <w:sz w:val="60"/>
        </w:rPr>
      </w:pPr>
    </w:p>
    <w:p w:rsidR="003F0DE5" w:rsidRPr="002E5550" w:rsidRDefault="002724F1" w:rsidP="002E5550">
      <w:pPr>
        <w:jc w:val="center"/>
        <w:rPr>
          <w:rFonts w:ascii="黑体" w:eastAsia="黑体" w:hAnsi="黑体"/>
          <w:sz w:val="56"/>
        </w:rPr>
      </w:pPr>
      <w:r w:rsidRPr="002E5550">
        <w:rPr>
          <w:rFonts w:ascii="黑体" w:eastAsia="黑体" w:hAnsi="黑体" w:hint="eastAsia"/>
          <w:sz w:val="56"/>
        </w:rPr>
        <w:t>招</w:t>
      </w:r>
      <w:r w:rsidRPr="002E5550">
        <w:rPr>
          <w:rFonts w:ascii="黑体" w:eastAsia="黑体" w:hAnsi="黑体" w:cs="微软雅黑" w:hint="eastAsia"/>
          <w:sz w:val="56"/>
        </w:rPr>
        <w:t>标</w:t>
      </w:r>
      <w:r w:rsidRPr="002E5550">
        <w:rPr>
          <w:rFonts w:ascii="黑体" w:eastAsia="黑体" w:hAnsi="黑体" w:cs="MS Gothic" w:hint="eastAsia"/>
          <w:sz w:val="56"/>
        </w:rPr>
        <w:t>邀</w:t>
      </w:r>
      <w:r w:rsidRPr="002E5550">
        <w:rPr>
          <w:rFonts w:ascii="黑体" w:eastAsia="黑体" w:hAnsi="黑体" w:cs="微软雅黑" w:hint="eastAsia"/>
          <w:sz w:val="56"/>
        </w:rPr>
        <w:t>请书</w:t>
      </w:r>
    </w:p>
    <w:p w:rsidR="003F0DE5" w:rsidRPr="00AB507A" w:rsidRDefault="003F0DE5">
      <w:pPr>
        <w:autoSpaceDE w:val="0"/>
        <w:autoSpaceDN w:val="0"/>
        <w:adjustRightInd w:val="0"/>
        <w:jc w:val="center"/>
        <w:rPr>
          <w:rFonts w:eastAsia="黑体"/>
          <w:b/>
          <w:sz w:val="60"/>
        </w:rPr>
      </w:pPr>
    </w:p>
    <w:p w:rsidR="003F0DE5" w:rsidRPr="000E49BF" w:rsidRDefault="003F0DE5">
      <w:pPr>
        <w:autoSpaceDE w:val="0"/>
        <w:autoSpaceDN w:val="0"/>
        <w:adjustRightInd w:val="0"/>
        <w:jc w:val="center"/>
        <w:rPr>
          <w:rFonts w:eastAsia="黑体"/>
          <w:b/>
          <w:sz w:val="60"/>
        </w:rPr>
      </w:pPr>
    </w:p>
    <w:p w:rsidR="003F0DE5" w:rsidRDefault="003F0DE5">
      <w:pPr>
        <w:autoSpaceDE w:val="0"/>
        <w:autoSpaceDN w:val="0"/>
        <w:adjustRightInd w:val="0"/>
        <w:jc w:val="center"/>
        <w:rPr>
          <w:rFonts w:ascii="宋体" w:eastAsia="宋体" w:hAnsi="宋体"/>
          <w:b/>
          <w:sz w:val="44"/>
        </w:rPr>
      </w:pPr>
    </w:p>
    <w:p w:rsidR="003F0DE5" w:rsidRDefault="003F0DE5">
      <w:pPr>
        <w:autoSpaceDE w:val="0"/>
        <w:autoSpaceDN w:val="0"/>
        <w:adjustRightInd w:val="0"/>
        <w:jc w:val="center"/>
        <w:rPr>
          <w:rFonts w:ascii="宋体" w:eastAsia="宋体" w:hAnsi="宋体"/>
          <w:b/>
          <w:sz w:val="44"/>
        </w:rPr>
      </w:pPr>
    </w:p>
    <w:p w:rsidR="003F0DE5" w:rsidRDefault="003F0DE5">
      <w:pPr>
        <w:autoSpaceDE w:val="0"/>
        <w:autoSpaceDN w:val="0"/>
        <w:adjustRightInd w:val="0"/>
        <w:jc w:val="center"/>
        <w:rPr>
          <w:rFonts w:ascii="宋体" w:eastAsia="宋体" w:hAnsi="宋体"/>
          <w:b/>
          <w:sz w:val="44"/>
        </w:rPr>
      </w:pPr>
    </w:p>
    <w:p w:rsidR="003F0DE5" w:rsidRDefault="003F0DE5">
      <w:pPr>
        <w:autoSpaceDE w:val="0"/>
        <w:autoSpaceDN w:val="0"/>
        <w:adjustRightInd w:val="0"/>
        <w:jc w:val="center"/>
        <w:rPr>
          <w:rFonts w:ascii="宋体" w:eastAsia="宋体" w:hAnsi="宋体"/>
          <w:b/>
          <w:sz w:val="44"/>
        </w:rPr>
      </w:pPr>
    </w:p>
    <w:p w:rsidR="003F0DE5" w:rsidRDefault="003F0DE5">
      <w:pPr>
        <w:autoSpaceDE w:val="0"/>
        <w:autoSpaceDN w:val="0"/>
        <w:adjustRightInd w:val="0"/>
        <w:jc w:val="center"/>
        <w:rPr>
          <w:rFonts w:ascii="宋体" w:eastAsia="宋体" w:hAnsi="宋体"/>
          <w:b/>
          <w:sz w:val="44"/>
        </w:rPr>
      </w:pPr>
    </w:p>
    <w:p w:rsidR="003F0DE5" w:rsidRDefault="003F0DE5">
      <w:pPr>
        <w:autoSpaceDE w:val="0"/>
        <w:autoSpaceDN w:val="0"/>
        <w:adjustRightInd w:val="0"/>
        <w:jc w:val="center"/>
        <w:rPr>
          <w:rFonts w:ascii="宋体" w:eastAsia="宋体" w:hAnsi="宋体"/>
          <w:b/>
          <w:sz w:val="44"/>
        </w:rPr>
      </w:pPr>
    </w:p>
    <w:p w:rsidR="003F0DE5" w:rsidRDefault="003F0DE5">
      <w:pPr>
        <w:autoSpaceDE w:val="0"/>
        <w:autoSpaceDN w:val="0"/>
        <w:adjustRightInd w:val="0"/>
        <w:jc w:val="center"/>
        <w:rPr>
          <w:rFonts w:ascii="宋体" w:eastAsia="宋体" w:hAnsi="宋体"/>
          <w:b/>
          <w:sz w:val="44"/>
        </w:rPr>
      </w:pPr>
    </w:p>
    <w:p w:rsidR="003F0DE5" w:rsidRDefault="003F0DE5">
      <w:pPr>
        <w:autoSpaceDE w:val="0"/>
        <w:autoSpaceDN w:val="0"/>
        <w:adjustRightInd w:val="0"/>
        <w:jc w:val="center"/>
        <w:rPr>
          <w:rFonts w:ascii="宋体" w:eastAsia="宋体" w:hAnsi="宋体"/>
          <w:b/>
          <w:sz w:val="44"/>
        </w:rPr>
      </w:pPr>
    </w:p>
    <w:p w:rsidR="003F0DE5" w:rsidRDefault="003F0DE5">
      <w:pPr>
        <w:autoSpaceDE w:val="0"/>
        <w:autoSpaceDN w:val="0"/>
        <w:adjustRightInd w:val="0"/>
        <w:jc w:val="center"/>
        <w:rPr>
          <w:rFonts w:ascii="宋体" w:eastAsia="宋体" w:hAnsi="宋体"/>
          <w:b/>
          <w:sz w:val="44"/>
        </w:rPr>
      </w:pPr>
    </w:p>
    <w:p w:rsidR="003F0DE5" w:rsidRDefault="003F0DE5">
      <w:pPr>
        <w:autoSpaceDE w:val="0"/>
        <w:autoSpaceDN w:val="0"/>
        <w:adjustRightInd w:val="0"/>
        <w:jc w:val="center"/>
        <w:rPr>
          <w:rFonts w:ascii="宋体" w:eastAsia="宋体" w:hAnsi="宋体"/>
          <w:b/>
          <w:sz w:val="44"/>
        </w:rPr>
      </w:pPr>
    </w:p>
    <w:p w:rsidR="003F0DE5" w:rsidRDefault="003F0DE5">
      <w:pPr>
        <w:autoSpaceDE w:val="0"/>
        <w:autoSpaceDN w:val="0"/>
        <w:adjustRightInd w:val="0"/>
        <w:jc w:val="center"/>
        <w:rPr>
          <w:rFonts w:ascii="宋体" w:eastAsia="宋体" w:hAnsi="宋体"/>
          <w:b/>
          <w:sz w:val="44"/>
        </w:rPr>
      </w:pPr>
    </w:p>
    <w:p w:rsidR="003F0DE5" w:rsidRDefault="002724F1">
      <w:pPr>
        <w:autoSpaceDE w:val="0"/>
        <w:autoSpaceDN w:val="0"/>
        <w:adjustRightInd w:val="0"/>
        <w:spacing w:line="360" w:lineRule="auto"/>
        <w:ind w:firstLine="420"/>
        <w:rPr>
          <w:rFonts w:eastAsia="黑体"/>
          <w:b/>
          <w:sz w:val="32"/>
        </w:rPr>
      </w:pPr>
      <w:r>
        <w:rPr>
          <w:rFonts w:eastAsia="黑体" w:hint="eastAsia"/>
          <w:b/>
          <w:sz w:val="32"/>
        </w:rPr>
        <w:t>采</w:t>
      </w:r>
      <w:r>
        <w:rPr>
          <w:rFonts w:eastAsia="黑体" w:hint="eastAsia"/>
          <w:b/>
          <w:sz w:val="32"/>
        </w:rPr>
        <w:t xml:space="preserve"> </w:t>
      </w:r>
      <w:r>
        <w:rPr>
          <w:rFonts w:eastAsia="黑体" w:hint="eastAsia"/>
          <w:b/>
          <w:sz w:val="32"/>
        </w:rPr>
        <w:t>购</w:t>
      </w:r>
      <w:r>
        <w:rPr>
          <w:rFonts w:eastAsia="黑体" w:hint="eastAsia"/>
          <w:b/>
          <w:sz w:val="32"/>
        </w:rPr>
        <w:t xml:space="preserve"> </w:t>
      </w:r>
      <w:r>
        <w:rPr>
          <w:rFonts w:eastAsia="黑体" w:hint="eastAsia"/>
          <w:b/>
          <w:sz w:val="32"/>
        </w:rPr>
        <w:t>人：江苏省广电有线信息网络股份有限公司</w:t>
      </w:r>
    </w:p>
    <w:p w:rsidR="003F0DE5" w:rsidRDefault="002724F1">
      <w:pPr>
        <w:autoSpaceDE w:val="0"/>
        <w:autoSpaceDN w:val="0"/>
        <w:adjustRightInd w:val="0"/>
        <w:spacing w:line="360" w:lineRule="auto"/>
        <w:ind w:firstLine="420"/>
        <w:jc w:val="center"/>
        <w:rPr>
          <w:rFonts w:eastAsia="黑体"/>
          <w:b/>
          <w:sz w:val="32"/>
        </w:rPr>
      </w:pPr>
      <w:r>
        <w:rPr>
          <w:rFonts w:eastAsia="黑体" w:hint="eastAsia"/>
          <w:b/>
          <w:sz w:val="32"/>
        </w:rPr>
        <w:t>泰州分公司</w:t>
      </w:r>
    </w:p>
    <w:p w:rsidR="003F0DE5" w:rsidRDefault="003F0DE5">
      <w:pPr>
        <w:pStyle w:val="90"/>
        <w:spacing w:line="360" w:lineRule="auto"/>
        <w:rPr>
          <w:rFonts w:ascii="宋体" w:eastAsia="宋体" w:hAnsi="宋体"/>
          <w:kern w:val="0"/>
        </w:rPr>
      </w:pPr>
    </w:p>
    <w:p w:rsidR="003F0DE5" w:rsidRDefault="003F0DE5">
      <w:pPr>
        <w:rPr>
          <w:rFonts w:eastAsiaTheme="minorEastAsia"/>
        </w:rPr>
        <w:sectPr w:rsidR="003F0DE5">
          <w:headerReference w:type="even" r:id="rId8"/>
          <w:headerReference w:type="default" r:id="rId9"/>
          <w:footerReference w:type="even" r:id="rId10"/>
          <w:footerReference w:type="default" r:id="rId11"/>
          <w:headerReference w:type="first" r:id="rId12"/>
          <w:footerReference w:type="first" r:id="rId13"/>
          <w:pgSz w:w="11907" w:h="16840"/>
          <w:pgMar w:top="1440" w:right="1134" w:bottom="1440" w:left="1418" w:header="851" w:footer="992" w:gutter="0"/>
          <w:cols w:space="720"/>
          <w:titlePg/>
          <w:docGrid w:linePitch="312"/>
        </w:sectPr>
      </w:pPr>
    </w:p>
    <w:p w:rsidR="003F0DE5" w:rsidRDefault="00983D64">
      <w:pPr>
        <w:jc w:val="center"/>
        <w:outlineLvl w:val="0"/>
        <w:rPr>
          <w:rFonts w:ascii="黑体" w:eastAsia="黑体"/>
          <w:b/>
          <w:sz w:val="37"/>
        </w:rPr>
      </w:pPr>
      <w:bookmarkStart w:id="0" w:name="_Toc221528680"/>
      <w:bookmarkStart w:id="1" w:name="_Toc144030055"/>
      <w:r>
        <w:rPr>
          <w:rFonts w:ascii="黑体" w:eastAsia="黑体" w:hint="eastAsia"/>
          <w:b/>
          <w:sz w:val="37"/>
        </w:rPr>
        <w:lastRenderedPageBreak/>
        <w:t>招标</w:t>
      </w:r>
      <w:r w:rsidR="002724F1">
        <w:rPr>
          <w:rFonts w:ascii="黑体" w:eastAsia="黑体" w:hint="eastAsia"/>
          <w:b/>
          <w:sz w:val="37"/>
        </w:rPr>
        <w:t>邀请书</w:t>
      </w:r>
    </w:p>
    <w:p w:rsidR="003F0DE5" w:rsidRDefault="002724F1">
      <w:pPr>
        <w:spacing w:line="360" w:lineRule="auto"/>
        <w:ind w:firstLineChars="200" w:firstLine="420"/>
        <w:rPr>
          <w:rFonts w:ascii="宋体" w:eastAsia="宋体" w:hAnsi="宋体"/>
          <w:szCs w:val="21"/>
        </w:rPr>
      </w:pPr>
      <w:r>
        <w:rPr>
          <w:rFonts w:ascii="宋体" w:eastAsia="宋体" w:hAnsi="宋体" w:hint="eastAsia"/>
          <w:szCs w:val="21"/>
        </w:rPr>
        <w:t>江苏省广电有线信息网络股份有限公司泰州分公司</w:t>
      </w:r>
      <w:r>
        <w:rPr>
          <w:rFonts w:ascii="宋体" w:eastAsia="宋体" w:hAnsi="宋体" w:hint="eastAsia"/>
          <w:szCs w:val="21"/>
          <w:lang w:val="zh-CN"/>
        </w:rPr>
        <w:t>决定采用</w:t>
      </w:r>
      <w:r w:rsidRPr="002F4F65">
        <w:rPr>
          <w:rFonts w:ascii="宋体" w:eastAsia="宋体" w:hAnsi="宋体" w:hint="eastAsia"/>
          <w:szCs w:val="21"/>
        </w:rPr>
        <w:t>自主招标</w:t>
      </w:r>
      <w:r>
        <w:rPr>
          <w:rFonts w:ascii="宋体" w:eastAsia="宋体" w:hAnsi="宋体" w:hint="eastAsia"/>
          <w:szCs w:val="21"/>
        </w:rPr>
        <w:t>的方式确定</w:t>
      </w:r>
      <w:r w:rsidR="00290EC1" w:rsidRPr="00290EC1">
        <w:rPr>
          <w:rFonts w:ascii="宋体" w:eastAsia="宋体" w:hAnsi="宋体" w:hint="eastAsia"/>
          <w:szCs w:val="21"/>
        </w:rPr>
        <w:t>泰州智慧技防小区建设项目</w:t>
      </w:r>
      <w:r>
        <w:rPr>
          <w:rFonts w:ascii="宋体" w:eastAsia="宋体" w:hAnsi="宋体" w:hint="eastAsia"/>
          <w:szCs w:val="21"/>
        </w:rPr>
        <w:t>的承建商。现邀请有意向且满足基本资质要求的单位参加。</w:t>
      </w:r>
    </w:p>
    <w:p w:rsidR="003F0DE5" w:rsidRDefault="002724F1">
      <w:pPr>
        <w:spacing w:line="360" w:lineRule="auto"/>
        <w:rPr>
          <w:rFonts w:ascii="宋体" w:eastAsia="宋体" w:hAnsi="宋体"/>
          <w:b/>
          <w:szCs w:val="21"/>
        </w:rPr>
      </w:pPr>
      <w:r>
        <w:rPr>
          <w:rFonts w:ascii="宋体" w:eastAsia="宋体" w:hAnsi="宋体" w:hint="eastAsia"/>
          <w:b/>
          <w:szCs w:val="21"/>
        </w:rPr>
        <w:t xml:space="preserve">    一、项目名称</w:t>
      </w:r>
    </w:p>
    <w:p w:rsidR="003F0DE5" w:rsidRDefault="00290EC1">
      <w:pPr>
        <w:spacing w:line="360" w:lineRule="auto"/>
        <w:ind w:firstLineChars="200" w:firstLine="420"/>
        <w:rPr>
          <w:rFonts w:ascii="宋体" w:eastAsia="宋体" w:hAnsi="宋体"/>
          <w:szCs w:val="21"/>
        </w:rPr>
      </w:pPr>
      <w:r w:rsidRPr="00290EC1">
        <w:rPr>
          <w:rFonts w:ascii="宋体" w:eastAsia="宋体" w:hAnsi="宋体" w:hint="eastAsia"/>
          <w:szCs w:val="21"/>
        </w:rPr>
        <w:t>泰州智慧技防小区建设项目</w:t>
      </w:r>
      <w:r w:rsidR="000C1898">
        <w:rPr>
          <w:rFonts w:ascii="宋体" w:eastAsia="宋体" w:hAnsi="宋体" w:hint="eastAsia"/>
          <w:szCs w:val="21"/>
        </w:rPr>
        <w:t>。</w:t>
      </w:r>
    </w:p>
    <w:p w:rsidR="003F0DE5" w:rsidRDefault="002724F1" w:rsidP="00985712">
      <w:pPr>
        <w:spacing w:line="360" w:lineRule="auto"/>
        <w:ind w:firstLine="435"/>
        <w:rPr>
          <w:rFonts w:ascii="宋体" w:eastAsia="宋体" w:hAnsi="宋体"/>
          <w:szCs w:val="21"/>
        </w:rPr>
      </w:pPr>
      <w:r>
        <w:rPr>
          <w:rFonts w:ascii="宋体" w:eastAsia="宋体" w:hAnsi="宋体" w:hint="eastAsia"/>
          <w:szCs w:val="21"/>
        </w:rPr>
        <w:t>采购人：江苏省广电有线信息网络股份有限公司泰州分公司（以下简称江苏有线泰州分公司）</w:t>
      </w:r>
    </w:p>
    <w:p w:rsidR="003F0DE5" w:rsidRDefault="002724F1">
      <w:pPr>
        <w:spacing w:line="360" w:lineRule="auto"/>
        <w:rPr>
          <w:rFonts w:ascii="宋体" w:eastAsia="宋体" w:hAnsi="宋体"/>
          <w:b/>
          <w:szCs w:val="21"/>
        </w:rPr>
      </w:pPr>
      <w:r>
        <w:rPr>
          <w:rFonts w:ascii="宋体" w:eastAsia="宋体" w:hAnsi="宋体" w:hint="eastAsia"/>
          <w:b/>
          <w:szCs w:val="21"/>
        </w:rPr>
        <w:t xml:space="preserve">    二、项目简介</w:t>
      </w:r>
    </w:p>
    <w:p w:rsidR="003F0DE5" w:rsidRDefault="002724F1">
      <w:pPr>
        <w:spacing w:line="360" w:lineRule="auto"/>
        <w:ind w:firstLineChars="196" w:firstLine="412"/>
        <w:rPr>
          <w:rFonts w:ascii="宋体" w:eastAsia="宋体" w:hAnsi="宋体"/>
          <w:bCs/>
          <w:szCs w:val="21"/>
        </w:rPr>
      </w:pPr>
      <w:r>
        <w:rPr>
          <w:rFonts w:ascii="宋体" w:eastAsia="宋体" w:hAnsi="宋体" w:hint="eastAsia"/>
          <w:bCs/>
          <w:szCs w:val="21"/>
        </w:rPr>
        <w:t>（一）项目内容：</w:t>
      </w:r>
    </w:p>
    <w:p w:rsidR="00290EC1" w:rsidRPr="00290EC1" w:rsidRDefault="0089123C">
      <w:pPr>
        <w:spacing w:line="360" w:lineRule="auto"/>
        <w:ind w:firstLineChars="196" w:firstLine="412"/>
        <w:rPr>
          <w:rFonts w:ascii="宋体" w:eastAsia="宋体" w:hAnsi="宋体"/>
          <w:bCs/>
          <w:color w:val="FF0000"/>
          <w:szCs w:val="21"/>
        </w:rPr>
      </w:pPr>
      <w:r w:rsidRPr="00FE2D9C">
        <w:rPr>
          <w:rFonts w:ascii="宋体" w:eastAsia="宋体" w:hAnsi="宋体" w:cs="宋体" w:hint="eastAsia"/>
          <w:szCs w:val="21"/>
        </w:rPr>
        <w:t>项目建设主要分为小区前端设备及机房和中心端设备（智慧小区平台）两个部分，运维服务期限为5年。</w:t>
      </w:r>
    </w:p>
    <w:p w:rsidR="003F0DE5" w:rsidRDefault="002724F1">
      <w:pPr>
        <w:spacing w:line="360" w:lineRule="auto"/>
        <w:ind w:firstLineChars="196" w:firstLine="412"/>
        <w:rPr>
          <w:rFonts w:ascii="宋体" w:eastAsia="宋体" w:hAnsi="宋体"/>
          <w:szCs w:val="21"/>
        </w:rPr>
      </w:pPr>
      <w:r>
        <w:rPr>
          <w:rFonts w:ascii="宋体" w:eastAsia="宋体" w:hAnsi="宋体" w:hint="eastAsia"/>
          <w:szCs w:val="21"/>
        </w:rPr>
        <w:t>（二）最高限价</w:t>
      </w:r>
    </w:p>
    <w:p w:rsidR="003F0DE5" w:rsidRPr="002A3C1C" w:rsidRDefault="002724F1" w:rsidP="000C1898">
      <w:pPr>
        <w:spacing w:line="360" w:lineRule="auto"/>
        <w:ind w:firstLineChars="196" w:firstLine="412"/>
        <w:rPr>
          <w:rFonts w:ascii="宋体" w:eastAsia="宋体" w:hAnsi="宋体"/>
          <w:szCs w:val="21"/>
        </w:rPr>
      </w:pPr>
      <w:r>
        <w:rPr>
          <w:rFonts w:ascii="宋体" w:eastAsia="宋体" w:hAnsi="宋体" w:hint="eastAsia"/>
          <w:szCs w:val="21"/>
        </w:rPr>
        <w:t>本项目投标设置最高限价，投标限价为</w:t>
      </w:r>
      <w:r w:rsidR="002A3C1C" w:rsidRPr="002A3C1C">
        <w:rPr>
          <w:rFonts w:ascii="宋体" w:eastAsia="宋体" w:hAnsi="宋体"/>
          <w:szCs w:val="21"/>
        </w:rPr>
        <w:t>14150000</w:t>
      </w:r>
      <w:r w:rsidRPr="002A3C1C">
        <w:rPr>
          <w:rFonts w:ascii="宋体" w:eastAsia="宋体" w:hAnsi="宋体" w:hint="eastAsia"/>
          <w:szCs w:val="21"/>
        </w:rPr>
        <w:t>元。</w:t>
      </w:r>
    </w:p>
    <w:p w:rsidR="003F0DE5" w:rsidRDefault="002724F1">
      <w:pPr>
        <w:spacing w:line="360" w:lineRule="auto"/>
        <w:ind w:firstLineChars="196" w:firstLine="412"/>
        <w:rPr>
          <w:rFonts w:ascii="宋体" w:eastAsia="宋体" w:hAnsi="宋体"/>
          <w:bCs/>
          <w:szCs w:val="21"/>
        </w:rPr>
      </w:pPr>
      <w:r>
        <w:rPr>
          <w:rFonts w:ascii="宋体" w:eastAsia="宋体" w:hAnsi="宋体" w:hint="eastAsia"/>
          <w:bCs/>
          <w:szCs w:val="21"/>
        </w:rPr>
        <w:t>（三）选择流程：</w:t>
      </w:r>
    </w:p>
    <w:p w:rsidR="003F0DE5" w:rsidRDefault="002724F1">
      <w:pPr>
        <w:numPr>
          <w:ilvl w:val="0"/>
          <w:numId w:val="5"/>
        </w:numPr>
        <w:spacing w:line="360" w:lineRule="auto"/>
        <w:ind w:firstLineChars="196" w:firstLine="412"/>
        <w:rPr>
          <w:rFonts w:ascii="宋体" w:eastAsia="宋体" w:hAnsi="宋体"/>
          <w:bCs/>
          <w:szCs w:val="21"/>
        </w:rPr>
      </w:pPr>
      <w:r>
        <w:rPr>
          <w:rFonts w:ascii="宋体" w:eastAsia="宋体" w:hAnsi="宋体" w:hint="eastAsia"/>
          <w:bCs/>
          <w:szCs w:val="21"/>
        </w:rPr>
        <w:t>采用</w:t>
      </w:r>
      <w:r>
        <w:rPr>
          <w:rFonts w:ascii="宋体" w:eastAsia="宋体" w:hAnsi="宋体" w:hint="eastAsia"/>
          <w:szCs w:val="21"/>
        </w:rPr>
        <w:t>自主招标</w:t>
      </w:r>
      <w:r>
        <w:rPr>
          <w:rFonts w:ascii="宋体" w:eastAsia="宋体" w:hAnsi="宋体" w:hint="eastAsia"/>
          <w:bCs/>
          <w:szCs w:val="21"/>
        </w:rPr>
        <w:t>的方式邀请潜在投标人参与本项目。</w:t>
      </w:r>
    </w:p>
    <w:p w:rsidR="003F0DE5" w:rsidRDefault="002724F1">
      <w:pPr>
        <w:numPr>
          <w:ilvl w:val="0"/>
          <w:numId w:val="5"/>
        </w:numPr>
        <w:spacing w:line="360" w:lineRule="auto"/>
        <w:ind w:firstLineChars="196" w:firstLine="412"/>
        <w:rPr>
          <w:rFonts w:ascii="宋体" w:eastAsia="宋体" w:hAnsi="宋体"/>
          <w:bCs/>
          <w:szCs w:val="21"/>
        </w:rPr>
      </w:pPr>
      <w:r>
        <w:rPr>
          <w:rFonts w:ascii="宋体" w:eastAsia="宋体" w:hAnsi="宋体" w:hint="eastAsia"/>
          <w:bCs/>
          <w:szCs w:val="21"/>
        </w:rPr>
        <w:t>投标人应按本邀请的</w:t>
      </w:r>
      <w:r>
        <w:rPr>
          <w:rFonts w:ascii="宋体" w:eastAsia="宋体" w:hAnsi="宋体" w:hint="eastAsia"/>
          <w:szCs w:val="21"/>
        </w:rPr>
        <w:t>自主招标</w:t>
      </w:r>
      <w:r>
        <w:rPr>
          <w:rFonts w:ascii="宋体" w:eastAsia="宋体" w:hAnsi="宋体" w:hint="eastAsia"/>
          <w:bCs/>
          <w:szCs w:val="21"/>
        </w:rPr>
        <w:t>，按照文件要求递交响应文件。</w:t>
      </w:r>
    </w:p>
    <w:p w:rsidR="003F0DE5" w:rsidRDefault="002724F1">
      <w:pPr>
        <w:numPr>
          <w:ilvl w:val="0"/>
          <w:numId w:val="5"/>
        </w:numPr>
        <w:spacing w:line="360" w:lineRule="auto"/>
        <w:ind w:firstLineChars="196" w:firstLine="412"/>
        <w:rPr>
          <w:rFonts w:ascii="宋体" w:eastAsia="宋体" w:hAnsi="宋体"/>
          <w:bCs/>
          <w:szCs w:val="21"/>
        </w:rPr>
      </w:pPr>
      <w:r>
        <w:rPr>
          <w:rFonts w:ascii="宋体" w:eastAsia="宋体" w:hAnsi="宋体" w:hint="eastAsia"/>
          <w:bCs/>
          <w:szCs w:val="21"/>
        </w:rPr>
        <w:t>采购人组织成立该项目评审委员会。</w:t>
      </w:r>
    </w:p>
    <w:p w:rsidR="003F0DE5" w:rsidRPr="003F081A" w:rsidRDefault="002724F1" w:rsidP="00985712">
      <w:pPr>
        <w:spacing w:line="360" w:lineRule="auto"/>
        <w:ind w:leftChars="335" w:left="703" w:firstLineChars="200" w:firstLine="420"/>
        <w:rPr>
          <w:rFonts w:ascii="宋体" w:eastAsia="宋体" w:hAnsi="宋体"/>
          <w:bCs/>
          <w:color w:val="FF0000"/>
          <w:szCs w:val="21"/>
        </w:rPr>
      </w:pPr>
      <w:r w:rsidRPr="00D4273F">
        <w:rPr>
          <w:rFonts w:ascii="宋体" w:eastAsia="宋体" w:hAnsi="宋体" w:hint="eastAsia"/>
          <w:bCs/>
          <w:szCs w:val="21"/>
        </w:rPr>
        <w:t>4）  评审委员会对投标人递交的响</w:t>
      </w:r>
      <w:r w:rsidRPr="00E46F19">
        <w:rPr>
          <w:rFonts w:ascii="宋体" w:eastAsia="宋体" w:hAnsi="宋体" w:hint="eastAsia"/>
          <w:bCs/>
          <w:szCs w:val="21"/>
        </w:rPr>
        <w:t>应文件从</w:t>
      </w:r>
      <w:r w:rsidR="007E7C90" w:rsidRPr="00E46F19">
        <w:rPr>
          <w:rFonts w:ascii="宋体" w:eastAsia="宋体" w:hAnsi="宋体" w:hint="eastAsia"/>
          <w:bCs/>
          <w:szCs w:val="21"/>
        </w:rPr>
        <w:t>最终报价</w:t>
      </w:r>
      <w:r w:rsidR="000C1898" w:rsidRPr="00E46F19">
        <w:rPr>
          <w:rFonts w:ascii="宋体" w:eastAsia="宋体" w:hAnsi="宋体"/>
          <w:bCs/>
          <w:szCs w:val="21"/>
        </w:rPr>
        <w:t>、业绩、</w:t>
      </w:r>
      <w:r w:rsidR="000544AE">
        <w:rPr>
          <w:rFonts w:ascii="宋体" w:eastAsia="宋体" w:hAnsi="宋体" w:cs="宋体" w:hint="eastAsia"/>
          <w:szCs w:val="21"/>
        </w:rPr>
        <w:t>资质、项目成员</w:t>
      </w:r>
      <w:r w:rsidR="007E7C90" w:rsidRPr="00E46F19">
        <w:rPr>
          <w:rFonts w:ascii="宋体" w:eastAsia="宋体" w:hAnsi="宋体" w:cs="宋体" w:hint="eastAsia"/>
          <w:szCs w:val="21"/>
        </w:rPr>
        <w:t>、</w:t>
      </w:r>
      <w:r w:rsidR="000544AE">
        <w:rPr>
          <w:rFonts w:ascii="宋体" w:eastAsia="宋体" w:hAnsi="宋体" w:hint="eastAsia"/>
          <w:bCs/>
          <w:szCs w:val="21"/>
        </w:rPr>
        <w:t>设备</w:t>
      </w:r>
      <w:r w:rsidR="00A028FE" w:rsidRPr="00E46F19">
        <w:rPr>
          <w:rFonts w:ascii="宋体" w:eastAsia="宋体" w:hAnsi="宋体"/>
          <w:bCs/>
          <w:szCs w:val="21"/>
        </w:rPr>
        <w:t>参数、</w:t>
      </w:r>
      <w:r w:rsidR="007E7C90" w:rsidRPr="00E46F19">
        <w:rPr>
          <w:rFonts w:ascii="宋体" w:eastAsia="宋体" w:hAnsi="宋体" w:cs="宋体" w:hint="eastAsia"/>
          <w:szCs w:val="21"/>
        </w:rPr>
        <w:t>项目实施方案及售后服务方案</w:t>
      </w:r>
      <w:r w:rsidRPr="00E46F19">
        <w:rPr>
          <w:rFonts w:ascii="宋体" w:eastAsia="宋体" w:hAnsi="宋体" w:hint="eastAsia"/>
          <w:bCs/>
          <w:szCs w:val="21"/>
        </w:rPr>
        <w:t>等</w:t>
      </w:r>
      <w:r w:rsidR="00A028FE" w:rsidRPr="00E46F19">
        <w:rPr>
          <w:rFonts w:ascii="宋体" w:eastAsia="宋体" w:hAnsi="宋体" w:hint="eastAsia"/>
          <w:bCs/>
          <w:szCs w:val="21"/>
        </w:rPr>
        <w:t>六</w:t>
      </w:r>
      <w:r w:rsidRPr="00E46F19">
        <w:rPr>
          <w:rFonts w:ascii="宋体" w:eastAsia="宋体" w:hAnsi="宋体" w:hint="eastAsia"/>
          <w:bCs/>
          <w:szCs w:val="21"/>
        </w:rPr>
        <w:t>个方面进行综合评判，并根据综合得分排序确定一家承建商。</w:t>
      </w:r>
    </w:p>
    <w:p w:rsidR="003F0DE5" w:rsidRDefault="002724F1">
      <w:pPr>
        <w:spacing w:line="360" w:lineRule="auto"/>
        <w:rPr>
          <w:rFonts w:ascii="宋体" w:eastAsia="宋体" w:hAnsi="宋体"/>
          <w:b/>
          <w:szCs w:val="21"/>
        </w:rPr>
      </w:pPr>
      <w:r>
        <w:rPr>
          <w:rFonts w:ascii="宋体" w:eastAsia="宋体" w:hAnsi="宋体" w:hint="eastAsia"/>
          <w:b/>
          <w:szCs w:val="21"/>
        </w:rPr>
        <w:t xml:space="preserve">    三、合格申请人的基本资质要求</w:t>
      </w:r>
    </w:p>
    <w:p w:rsidR="003F0DE5" w:rsidRPr="000C1898" w:rsidRDefault="002724F1">
      <w:pPr>
        <w:spacing w:line="360" w:lineRule="auto"/>
        <w:ind w:firstLine="420"/>
        <w:rPr>
          <w:rFonts w:ascii="宋体" w:eastAsia="宋体" w:hAnsi="宋体"/>
          <w:bCs/>
          <w:color w:val="000000"/>
          <w:szCs w:val="21"/>
        </w:rPr>
      </w:pPr>
      <w:r w:rsidRPr="000C1898">
        <w:rPr>
          <w:rFonts w:ascii="宋体" w:eastAsia="宋体" w:hAnsi="宋体"/>
          <w:bCs/>
          <w:color w:val="000000"/>
          <w:szCs w:val="21"/>
        </w:rPr>
        <w:t>（一）投标人的资质要求：</w:t>
      </w:r>
    </w:p>
    <w:p w:rsidR="003F0DE5" w:rsidRPr="000C1898" w:rsidRDefault="002724F1">
      <w:pPr>
        <w:spacing w:line="360" w:lineRule="auto"/>
        <w:ind w:firstLineChars="200" w:firstLine="420"/>
        <w:rPr>
          <w:rFonts w:ascii="宋体" w:eastAsia="宋体" w:hAnsi="宋体"/>
          <w:color w:val="000000"/>
        </w:rPr>
      </w:pPr>
      <w:r w:rsidRPr="000C1898">
        <w:rPr>
          <w:rFonts w:ascii="宋体" w:eastAsia="宋体" w:hAnsi="宋体"/>
          <w:bCs/>
          <w:color w:val="000000"/>
          <w:szCs w:val="21"/>
        </w:rPr>
        <w:t>1）投标人须为在中华人民共和国境内合法注册的独立法人，遵守中国有关法律、法规，具有良好的商业信誉</w:t>
      </w:r>
      <w:r w:rsidRPr="000C1898">
        <w:rPr>
          <w:rFonts w:ascii="宋体" w:eastAsia="宋体" w:hAnsi="宋体"/>
          <w:color w:val="000000"/>
        </w:rPr>
        <w:t>和健全的财务会计制度</w:t>
      </w:r>
      <w:r w:rsidRPr="000C1898">
        <w:rPr>
          <w:rFonts w:ascii="宋体" w:eastAsia="宋体" w:hAnsi="宋体"/>
          <w:bCs/>
          <w:color w:val="000000"/>
          <w:szCs w:val="21"/>
        </w:rPr>
        <w:t>。</w:t>
      </w:r>
    </w:p>
    <w:p w:rsidR="003F0DE5" w:rsidRDefault="002724F1" w:rsidP="00514453">
      <w:pPr>
        <w:spacing w:line="360" w:lineRule="auto"/>
        <w:ind w:firstLineChars="200" w:firstLine="420"/>
        <w:rPr>
          <w:rFonts w:ascii="宋体" w:eastAsia="宋体" w:hAnsi="宋体"/>
          <w:color w:val="000000"/>
        </w:rPr>
      </w:pPr>
      <w:r w:rsidRPr="000C1898">
        <w:rPr>
          <w:rFonts w:ascii="宋体" w:eastAsia="宋体" w:hAnsi="宋体" w:hint="eastAsia"/>
          <w:bCs/>
          <w:color w:val="000000"/>
          <w:szCs w:val="21"/>
        </w:rPr>
        <w:t>2</w:t>
      </w:r>
      <w:r w:rsidRPr="000C1898">
        <w:rPr>
          <w:rFonts w:ascii="宋体" w:eastAsia="宋体" w:hAnsi="宋体"/>
          <w:bCs/>
          <w:color w:val="000000"/>
          <w:szCs w:val="21"/>
        </w:rPr>
        <w:t>）</w:t>
      </w:r>
      <w:r w:rsidRPr="000C1898">
        <w:rPr>
          <w:rFonts w:ascii="宋体" w:eastAsia="宋体" w:hAnsi="宋体"/>
          <w:color w:val="000000"/>
        </w:rPr>
        <w:t>投标人具有较强的供货、安装和维护服务能力。</w:t>
      </w:r>
    </w:p>
    <w:p w:rsidR="003F0DE5" w:rsidRDefault="002724F1">
      <w:pPr>
        <w:spacing w:line="360" w:lineRule="auto"/>
        <w:ind w:firstLine="420"/>
        <w:rPr>
          <w:rFonts w:ascii="宋体" w:eastAsia="宋体" w:hAnsi="宋体"/>
          <w:b/>
          <w:szCs w:val="21"/>
        </w:rPr>
      </w:pPr>
      <w:r>
        <w:rPr>
          <w:rFonts w:ascii="宋体" w:eastAsia="宋体" w:hAnsi="宋体" w:hint="eastAsia"/>
          <w:b/>
          <w:szCs w:val="21"/>
        </w:rPr>
        <w:t>四、招标文件的发布</w:t>
      </w:r>
    </w:p>
    <w:p w:rsidR="003F0DE5" w:rsidRPr="00391900" w:rsidRDefault="002724F1">
      <w:pPr>
        <w:spacing w:line="360" w:lineRule="auto"/>
        <w:ind w:firstLine="420"/>
        <w:rPr>
          <w:rFonts w:ascii="宋体" w:eastAsia="宋体" w:hAnsi="宋体" w:cs="宋体"/>
          <w:szCs w:val="21"/>
        </w:rPr>
      </w:pPr>
      <w:r w:rsidRPr="00391900">
        <w:rPr>
          <w:rFonts w:ascii="宋体" w:eastAsia="宋体" w:hAnsi="宋体" w:cs="宋体" w:hint="eastAsia"/>
          <w:szCs w:val="21"/>
        </w:rPr>
        <w:t>时间</w:t>
      </w:r>
      <w:r w:rsidRPr="00391900">
        <w:rPr>
          <w:rFonts w:ascii="宋体" w:eastAsia="宋体" w:hAnsi="宋体" w:hint="eastAsia"/>
          <w:szCs w:val="21"/>
        </w:rPr>
        <w:t>：</w:t>
      </w:r>
      <w:r w:rsidRPr="00391900">
        <w:rPr>
          <w:rFonts w:ascii="宋体" w:eastAsia="宋体" w:hAnsi="宋体" w:cs="宋体" w:hint="eastAsia"/>
          <w:szCs w:val="21"/>
        </w:rPr>
        <w:t xml:space="preserve"> 2022年</w:t>
      </w:r>
      <w:r w:rsidR="00391900" w:rsidRPr="00391900">
        <w:rPr>
          <w:rFonts w:ascii="宋体" w:eastAsia="宋体" w:hAnsi="宋体" w:cs="宋体" w:hint="eastAsia"/>
          <w:szCs w:val="21"/>
        </w:rPr>
        <w:t>4</w:t>
      </w:r>
      <w:r w:rsidRPr="00391900">
        <w:rPr>
          <w:rFonts w:ascii="宋体" w:eastAsia="宋体" w:hAnsi="宋体" w:cs="宋体" w:hint="eastAsia"/>
          <w:szCs w:val="21"/>
        </w:rPr>
        <w:t>月</w:t>
      </w:r>
      <w:r w:rsidR="00391900" w:rsidRPr="00391900">
        <w:rPr>
          <w:rFonts w:ascii="宋体" w:eastAsia="宋体" w:hAnsi="宋体" w:cs="宋体" w:hint="eastAsia"/>
          <w:szCs w:val="21"/>
        </w:rPr>
        <w:t>2</w:t>
      </w:r>
      <w:r w:rsidRPr="00391900">
        <w:rPr>
          <w:rFonts w:ascii="宋体" w:eastAsia="宋体" w:hAnsi="宋体" w:cs="宋体" w:hint="eastAsia"/>
          <w:szCs w:val="21"/>
        </w:rPr>
        <w:t>日</w:t>
      </w:r>
    </w:p>
    <w:p w:rsidR="003F0DE5" w:rsidRDefault="002724F1">
      <w:pPr>
        <w:spacing w:line="360" w:lineRule="auto"/>
        <w:ind w:firstLine="420"/>
        <w:rPr>
          <w:rFonts w:ascii="宋体" w:eastAsia="宋体" w:hAnsi="宋体"/>
          <w:szCs w:val="21"/>
        </w:rPr>
      </w:pPr>
      <w:r>
        <w:rPr>
          <w:rFonts w:ascii="宋体" w:eastAsia="宋体" w:hAnsi="宋体" w:hint="eastAsia"/>
          <w:szCs w:val="21"/>
        </w:rPr>
        <w:t>发布地点：江苏省广电有线信息网络股份有限公司泰州分公司 泰州市梅兰东路99号</w:t>
      </w:r>
    </w:p>
    <w:p w:rsidR="003F0DE5" w:rsidRDefault="002724F1">
      <w:pPr>
        <w:spacing w:line="360" w:lineRule="auto"/>
        <w:ind w:firstLine="420"/>
        <w:rPr>
          <w:rFonts w:ascii="宋体" w:eastAsia="宋体" w:hAnsi="宋体" w:cs="宋体"/>
          <w:szCs w:val="21"/>
        </w:rPr>
      </w:pPr>
      <w:r>
        <w:rPr>
          <w:rFonts w:ascii="宋体" w:eastAsia="宋体" w:hAnsi="宋体" w:hint="eastAsia"/>
          <w:szCs w:val="21"/>
        </w:rPr>
        <w:t>发布方式：</w:t>
      </w:r>
      <w:r>
        <w:rPr>
          <w:rFonts w:ascii="宋体" w:eastAsia="宋体" w:hAnsi="宋体" w:cs="宋体" w:hint="eastAsia"/>
          <w:szCs w:val="21"/>
        </w:rPr>
        <w:t>江苏省广电有线信息网络股份有限公司泰州分公司官网</w:t>
      </w:r>
    </w:p>
    <w:p w:rsidR="00396BB3" w:rsidRDefault="00396BB3" w:rsidP="00396BB3">
      <w:pPr>
        <w:spacing w:line="360" w:lineRule="auto"/>
        <w:ind w:firstLine="420"/>
        <w:rPr>
          <w:rFonts w:ascii="宋体" w:eastAsia="宋体" w:hAnsi="宋体" w:cs="宋体"/>
          <w:szCs w:val="21"/>
        </w:rPr>
      </w:pPr>
      <w:r>
        <w:rPr>
          <w:rFonts w:ascii="宋体" w:eastAsia="宋体" w:hAnsi="宋体" w:cs="宋体" w:hint="eastAsia"/>
          <w:szCs w:val="21"/>
        </w:rPr>
        <w:t>网址：</w:t>
      </w:r>
      <w:hyperlink r:id="rId14" w:history="1">
        <w:r w:rsidR="00736512" w:rsidRPr="00F230FF">
          <w:rPr>
            <w:rStyle w:val="afa"/>
            <w:rFonts w:ascii="宋体" w:eastAsia="宋体" w:hAnsi="宋体" w:cs="宋体" w:hint="eastAsia"/>
            <w:szCs w:val="21"/>
          </w:rPr>
          <w:t>http://www.jscnnet.com/tz/</w:t>
        </w:r>
      </w:hyperlink>
    </w:p>
    <w:p w:rsidR="00AA4704" w:rsidRPr="00736512" w:rsidRDefault="00207E21" w:rsidP="00736512">
      <w:pPr>
        <w:spacing w:line="360" w:lineRule="auto"/>
        <w:ind w:firstLine="420"/>
        <w:rPr>
          <w:rFonts w:ascii="宋体" w:eastAsia="宋体" w:hAnsi="宋体" w:cs="宋体"/>
          <w:szCs w:val="21"/>
        </w:rPr>
      </w:pPr>
      <w:r>
        <w:rPr>
          <w:rFonts w:ascii="宋体" w:eastAsia="宋体" w:hAnsi="宋体" w:cs="宋体" w:hint="eastAsia"/>
          <w:szCs w:val="21"/>
        </w:rPr>
        <w:lastRenderedPageBreak/>
        <w:t>请</w:t>
      </w:r>
      <w:r>
        <w:rPr>
          <w:rFonts w:ascii="宋体" w:eastAsia="宋体" w:hAnsi="宋体" w:cs="宋体"/>
          <w:szCs w:val="21"/>
        </w:rPr>
        <w:t>各</w:t>
      </w:r>
      <w:bookmarkStart w:id="2" w:name="_GoBack"/>
      <w:bookmarkEnd w:id="2"/>
      <w:r w:rsidR="00736512">
        <w:rPr>
          <w:rFonts w:ascii="宋体" w:eastAsia="宋体" w:hAnsi="宋体" w:cs="宋体"/>
          <w:szCs w:val="21"/>
        </w:rPr>
        <w:t>投标人在</w:t>
      </w:r>
      <w:r w:rsidR="006C0507" w:rsidRPr="00391900">
        <w:rPr>
          <w:rFonts w:ascii="宋体" w:eastAsia="宋体" w:hAnsi="宋体" w:hint="eastAsia"/>
          <w:b/>
          <w:szCs w:val="21"/>
        </w:rPr>
        <w:t>2022</w:t>
      </w:r>
      <w:r w:rsidR="006C0507" w:rsidRPr="00391900">
        <w:rPr>
          <w:rFonts w:ascii="宋体" w:hAnsi="宋体" w:hint="eastAsia"/>
          <w:b/>
          <w:szCs w:val="21"/>
        </w:rPr>
        <w:t>年</w:t>
      </w:r>
      <w:r w:rsidR="00391900" w:rsidRPr="00391900">
        <w:rPr>
          <w:rFonts w:asciiTheme="minorEastAsia" w:eastAsiaTheme="minorEastAsia" w:hAnsiTheme="minorEastAsia" w:hint="eastAsia"/>
          <w:b/>
          <w:szCs w:val="21"/>
        </w:rPr>
        <w:t>4</w:t>
      </w:r>
      <w:r w:rsidR="006C0507" w:rsidRPr="00391900">
        <w:rPr>
          <w:rFonts w:ascii="宋体" w:eastAsia="宋体" w:hAnsi="宋体" w:hint="eastAsia"/>
          <w:b/>
          <w:szCs w:val="21"/>
        </w:rPr>
        <w:t>月</w:t>
      </w:r>
      <w:r w:rsidR="00391900" w:rsidRPr="00391900">
        <w:rPr>
          <w:rFonts w:ascii="宋体" w:eastAsia="宋体" w:hAnsi="宋体" w:hint="eastAsia"/>
          <w:b/>
          <w:szCs w:val="21"/>
        </w:rPr>
        <w:t>9</w:t>
      </w:r>
      <w:r w:rsidR="006C0507" w:rsidRPr="00391900">
        <w:rPr>
          <w:rFonts w:ascii="宋体" w:hAnsi="宋体" w:hint="eastAsia"/>
          <w:b/>
          <w:szCs w:val="21"/>
        </w:rPr>
        <w:t>日</w:t>
      </w:r>
      <w:r w:rsidR="00391900" w:rsidRPr="00391900">
        <w:rPr>
          <w:rFonts w:asciiTheme="minorEastAsia" w:eastAsiaTheme="minorEastAsia" w:hAnsiTheme="minorEastAsia" w:hint="eastAsia"/>
          <w:b/>
          <w:szCs w:val="21"/>
        </w:rPr>
        <w:t>17</w:t>
      </w:r>
      <w:r w:rsidR="006C0507" w:rsidRPr="00391900">
        <w:rPr>
          <w:rFonts w:ascii="宋体" w:eastAsia="宋体" w:hAnsi="宋体" w:hint="eastAsia"/>
          <w:b/>
          <w:szCs w:val="21"/>
        </w:rPr>
        <w:t>时前</w:t>
      </w:r>
      <w:r w:rsidR="006C0507" w:rsidRPr="00391900">
        <w:rPr>
          <w:rFonts w:ascii="宋体" w:eastAsia="宋体" w:hAnsi="宋体"/>
          <w:b/>
          <w:szCs w:val="21"/>
        </w:rPr>
        <w:t>，</w:t>
      </w:r>
      <w:r w:rsidR="00736512">
        <w:rPr>
          <w:rFonts w:ascii="宋体" w:eastAsia="宋体" w:hAnsi="宋体" w:cs="宋体"/>
          <w:szCs w:val="21"/>
        </w:rPr>
        <w:t>将投标确认函发至</w:t>
      </w:r>
      <w:r w:rsidR="00736512" w:rsidRPr="00736512">
        <w:rPr>
          <w:rFonts w:ascii="宋体" w:eastAsia="宋体" w:hAnsi="宋体" w:cs="宋体"/>
          <w:szCs w:val="21"/>
        </w:rPr>
        <w:t>1014855792</w:t>
      </w:r>
      <w:r w:rsidR="00736512">
        <w:rPr>
          <w:rFonts w:ascii="宋体" w:eastAsia="宋体" w:hAnsi="宋体" w:cs="宋体"/>
          <w:szCs w:val="21"/>
        </w:rPr>
        <w:t>@qq.com</w:t>
      </w:r>
      <w:r w:rsidR="0090549E">
        <w:rPr>
          <w:rFonts w:ascii="宋体" w:eastAsia="宋体" w:hAnsi="宋体" w:cs="宋体" w:hint="eastAsia"/>
          <w:szCs w:val="21"/>
        </w:rPr>
        <w:t>，投标确认</w:t>
      </w:r>
      <w:r w:rsidR="0090549E">
        <w:rPr>
          <w:rFonts w:ascii="宋体" w:eastAsia="宋体" w:hAnsi="宋体" w:cs="宋体"/>
          <w:szCs w:val="21"/>
        </w:rPr>
        <w:t>函邮件主题为项目名称+投标人名称。</w:t>
      </w:r>
    </w:p>
    <w:p w:rsidR="003F0DE5" w:rsidRDefault="002724F1">
      <w:pPr>
        <w:spacing w:line="360" w:lineRule="auto"/>
        <w:ind w:firstLineChars="248" w:firstLine="523"/>
        <w:rPr>
          <w:rFonts w:ascii="宋体" w:eastAsia="宋体" w:hAnsi="宋体"/>
          <w:b/>
          <w:szCs w:val="21"/>
        </w:rPr>
      </w:pPr>
      <w:r>
        <w:rPr>
          <w:rFonts w:ascii="宋体" w:eastAsia="宋体" w:hAnsi="宋体" w:hint="eastAsia"/>
          <w:b/>
          <w:szCs w:val="21"/>
        </w:rPr>
        <w:t>五、</w:t>
      </w:r>
      <w:r w:rsidR="00655986">
        <w:rPr>
          <w:rFonts w:ascii="宋体" w:eastAsia="宋体" w:hAnsi="宋体" w:hint="eastAsia"/>
          <w:b/>
          <w:szCs w:val="21"/>
        </w:rPr>
        <w:t>响应</w:t>
      </w:r>
      <w:r>
        <w:rPr>
          <w:rFonts w:ascii="宋体" w:eastAsia="宋体" w:hAnsi="宋体" w:hint="eastAsia"/>
          <w:b/>
          <w:szCs w:val="21"/>
        </w:rPr>
        <w:t>文件</w:t>
      </w:r>
    </w:p>
    <w:p w:rsidR="003F0DE5" w:rsidRDefault="002724F1" w:rsidP="00786BAF">
      <w:pPr>
        <w:spacing w:line="360" w:lineRule="auto"/>
        <w:ind w:firstLineChars="200" w:firstLine="422"/>
        <w:rPr>
          <w:rFonts w:ascii="宋体" w:eastAsia="宋体" w:hAnsi="宋体"/>
          <w:b/>
          <w:szCs w:val="21"/>
        </w:rPr>
      </w:pPr>
      <w:r>
        <w:rPr>
          <w:rFonts w:ascii="宋体" w:eastAsia="宋体" w:hAnsi="宋体" w:hint="eastAsia"/>
          <w:b/>
          <w:szCs w:val="21"/>
        </w:rPr>
        <w:t>1、</w:t>
      </w:r>
      <w:r w:rsidR="000C1898">
        <w:rPr>
          <w:rFonts w:ascii="宋体" w:eastAsia="宋体" w:hAnsi="宋体" w:hint="eastAsia"/>
          <w:b/>
          <w:szCs w:val="21"/>
        </w:rPr>
        <w:t>响应</w:t>
      </w:r>
      <w:r>
        <w:rPr>
          <w:rFonts w:ascii="宋体" w:eastAsia="宋体" w:hAnsi="宋体" w:hint="eastAsia"/>
          <w:b/>
          <w:szCs w:val="21"/>
        </w:rPr>
        <w:t>文件包含的内容</w:t>
      </w:r>
    </w:p>
    <w:p w:rsidR="003F0DE5" w:rsidRPr="006C7681" w:rsidRDefault="002724F1" w:rsidP="006C7681">
      <w:pPr>
        <w:spacing w:line="360" w:lineRule="auto"/>
        <w:ind w:firstLine="420"/>
        <w:rPr>
          <w:rFonts w:ascii="宋体" w:eastAsia="宋体" w:hAnsi="宋体"/>
          <w:szCs w:val="21"/>
        </w:rPr>
      </w:pPr>
      <w:r w:rsidRPr="00254D7D">
        <w:rPr>
          <w:rFonts w:ascii="宋体" w:eastAsia="宋体" w:hAnsi="宋体" w:hint="eastAsia"/>
          <w:szCs w:val="21"/>
        </w:rPr>
        <w:t>1</w:t>
      </w:r>
      <w:r w:rsidRPr="00254D7D">
        <w:rPr>
          <w:rFonts w:ascii="宋体" w:eastAsia="宋体" w:hAnsi="宋体"/>
          <w:szCs w:val="21"/>
        </w:rPr>
        <w:t>）</w:t>
      </w:r>
      <w:r w:rsidRPr="00254D7D">
        <w:rPr>
          <w:rFonts w:ascii="宋体" w:eastAsia="宋体" w:hAnsi="宋体" w:hint="eastAsia"/>
          <w:szCs w:val="21"/>
        </w:rPr>
        <w:t>企业法人营业执照</w:t>
      </w:r>
      <w:r w:rsidR="006F18D0" w:rsidRPr="00254D7D">
        <w:rPr>
          <w:rFonts w:ascii="宋体" w:eastAsia="宋体" w:hAnsi="宋体" w:hint="eastAsia"/>
          <w:szCs w:val="21"/>
        </w:rPr>
        <w:t>复印件（加盖公章）</w:t>
      </w:r>
      <w:r w:rsidRPr="00254D7D">
        <w:rPr>
          <w:rFonts w:ascii="宋体" w:eastAsia="宋体" w:hAnsi="宋体" w:hint="eastAsia"/>
          <w:szCs w:val="21"/>
        </w:rPr>
        <w:t>；</w:t>
      </w:r>
    </w:p>
    <w:p w:rsidR="003F0DE5" w:rsidRPr="006C7681" w:rsidRDefault="002724F1" w:rsidP="006C7681">
      <w:pPr>
        <w:spacing w:line="360" w:lineRule="auto"/>
        <w:ind w:firstLine="420"/>
        <w:rPr>
          <w:rFonts w:ascii="宋体" w:eastAsia="宋体" w:hAnsi="宋体"/>
          <w:szCs w:val="21"/>
        </w:rPr>
      </w:pPr>
      <w:r w:rsidRPr="006C7681">
        <w:rPr>
          <w:rFonts w:ascii="宋体" w:eastAsia="宋体" w:hAnsi="宋体" w:hint="eastAsia"/>
          <w:szCs w:val="21"/>
        </w:rPr>
        <w:t>2）法定代表人授权书；</w:t>
      </w:r>
    </w:p>
    <w:p w:rsidR="003F0DE5" w:rsidRPr="006C7681" w:rsidRDefault="006C7681" w:rsidP="006C7681">
      <w:pPr>
        <w:spacing w:line="360" w:lineRule="auto"/>
        <w:ind w:firstLine="420"/>
        <w:rPr>
          <w:rFonts w:ascii="宋体" w:eastAsia="宋体" w:hAnsi="宋体"/>
          <w:szCs w:val="21"/>
        </w:rPr>
      </w:pPr>
      <w:r w:rsidRPr="006C7681">
        <w:rPr>
          <w:rFonts w:ascii="宋体" w:eastAsia="宋体" w:hAnsi="宋体"/>
          <w:szCs w:val="21"/>
        </w:rPr>
        <w:t>3</w:t>
      </w:r>
      <w:r w:rsidR="002724F1" w:rsidRPr="006C7681">
        <w:rPr>
          <w:rFonts w:ascii="宋体" w:eastAsia="宋体" w:hAnsi="宋体" w:hint="eastAsia"/>
          <w:szCs w:val="21"/>
        </w:rPr>
        <w:t>）开标一栏表；</w:t>
      </w:r>
    </w:p>
    <w:p w:rsidR="003F0DE5" w:rsidRDefault="006C7681" w:rsidP="006C7681">
      <w:pPr>
        <w:spacing w:line="360" w:lineRule="auto"/>
        <w:ind w:firstLine="420"/>
        <w:rPr>
          <w:rFonts w:ascii="宋体" w:eastAsia="宋体" w:hAnsi="宋体"/>
          <w:szCs w:val="21"/>
        </w:rPr>
      </w:pPr>
      <w:r w:rsidRPr="006C7681">
        <w:rPr>
          <w:rFonts w:ascii="宋体" w:eastAsia="宋体" w:hAnsi="宋体"/>
          <w:szCs w:val="21"/>
        </w:rPr>
        <w:t>4</w:t>
      </w:r>
      <w:r w:rsidR="002724F1" w:rsidRPr="006C7681">
        <w:rPr>
          <w:rFonts w:ascii="宋体" w:eastAsia="宋体" w:hAnsi="宋体" w:hint="eastAsia"/>
          <w:szCs w:val="21"/>
        </w:rPr>
        <w:t>）分项报价表；</w:t>
      </w:r>
    </w:p>
    <w:p w:rsidR="000E49BF" w:rsidRDefault="000E49BF" w:rsidP="006C7681">
      <w:pPr>
        <w:spacing w:line="360" w:lineRule="auto"/>
        <w:ind w:firstLine="420"/>
        <w:rPr>
          <w:rFonts w:ascii="宋体" w:eastAsia="宋体" w:hAnsi="宋体"/>
          <w:szCs w:val="21"/>
        </w:rPr>
      </w:pPr>
      <w:r>
        <w:rPr>
          <w:rFonts w:ascii="宋体" w:eastAsia="宋体" w:hAnsi="宋体" w:hint="eastAsia"/>
          <w:szCs w:val="21"/>
        </w:rPr>
        <w:t>5）</w:t>
      </w:r>
      <w:r>
        <w:rPr>
          <w:rFonts w:ascii="宋体" w:eastAsia="宋体" w:hAnsi="宋体"/>
          <w:szCs w:val="21"/>
        </w:rPr>
        <w:t>技术参数偏离表；</w:t>
      </w:r>
    </w:p>
    <w:p w:rsidR="00187BAB" w:rsidRPr="00B01D1E" w:rsidRDefault="00187BAB" w:rsidP="00187BAB">
      <w:pPr>
        <w:spacing w:line="360" w:lineRule="auto"/>
        <w:ind w:firstLineChars="200" w:firstLine="420"/>
        <w:rPr>
          <w:rFonts w:ascii="宋体" w:eastAsia="宋体" w:hAnsi="宋体"/>
        </w:rPr>
      </w:pPr>
      <w:r w:rsidRPr="00B01D1E">
        <w:rPr>
          <w:rFonts w:ascii="宋体" w:eastAsia="宋体" w:hAnsi="宋体" w:hint="eastAsia"/>
        </w:rPr>
        <w:t>6）本项目</w:t>
      </w:r>
      <w:r w:rsidR="00AA4704" w:rsidRPr="00B01D1E">
        <w:rPr>
          <w:rFonts w:ascii="宋体" w:eastAsia="宋体" w:hAnsi="宋体" w:hint="eastAsia"/>
        </w:rPr>
        <w:t>核心</w:t>
      </w:r>
      <w:r w:rsidRPr="00B01D1E">
        <w:rPr>
          <w:rFonts w:ascii="宋体" w:eastAsia="宋体" w:hAnsi="宋体" w:hint="eastAsia"/>
        </w:rPr>
        <w:t>产品，</w:t>
      </w:r>
      <w:r w:rsidRPr="00B01D1E">
        <w:rPr>
          <w:rFonts w:ascii="宋体" w:eastAsia="宋体" w:hAnsi="宋体"/>
        </w:rPr>
        <w:t>需取得原厂质保函。</w:t>
      </w:r>
      <w:r w:rsidR="00AA4704" w:rsidRPr="00B01D1E">
        <w:rPr>
          <w:rFonts w:ascii="宋体" w:eastAsia="宋体" w:hAnsi="宋体" w:hint="eastAsia"/>
        </w:rPr>
        <w:t>（核心产品：网络防火墙、防火墙、视频安全接入系统、集控探针</w:t>
      </w:r>
      <w:r w:rsidR="00AA4704" w:rsidRPr="00B01D1E">
        <w:rPr>
          <w:rFonts w:ascii="宋体" w:eastAsia="宋体" w:hAnsi="宋体"/>
        </w:rPr>
        <w:t>）</w:t>
      </w:r>
      <w:r w:rsidR="009F5956" w:rsidRPr="00B01D1E">
        <w:rPr>
          <w:rFonts w:ascii="宋体" w:eastAsia="宋体" w:hAnsi="宋体" w:hint="eastAsia"/>
        </w:rPr>
        <w:t>；</w:t>
      </w:r>
    </w:p>
    <w:p w:rsidR="003F0DE5" w:rsidRDefault="002724F1" w:rsidP="006C7681">
      <w:pPr>
        <w:spacing w:line="360" w:lineRule="auto"/>
        <w:ind w:firstLineChars="200" w:firstLine="422"/>
        <w:rPr>
          <w:rFonts w:ascii="宋体" w:eastAsia="宋体" w:hAnsi="宋体"/>
          <w:b/>
          <w:szCs w:val="21"/>
        </w:rPr>
      </w:pPr>
      <w:r>
        <w:rPr>
          <w:rFonts w:ascii="宋体" w:eastAsia="宋体" w:hAnsi="宋体" w:hint="eastAsia"/>
          <w:b/>
          <w:szCs w:val="21"/>
        </w:rPr>
        <w:t>以上文件需单独加盖公司公章，缺少任意一项将自动丧失竞争资格。</w:t>
      </w:r>
    </w:p>
    <w:p w:rsidR="006C7681" w:rsidRPr="006C7681" w:rsidRDefault="00187BAB" w:rsidP="006C7681">
      <w:pPr>
        <w:spacing w:line="360" w:lineRule="auto"/>
        <w:ind w:firstLine="420"/>
        <w:rPr>
          <w:rFonts w:ascii="宋体" w:eastAsia="宋体" w:hAnsi="宋体"/>
          <w:szCs w:val="21"/>
        </w:rPr>
      </w:pPr>
      <w:r>
        <w:rPr>
          <w:rFonts w:ascii="宋体" w:eastAsia="宋体" w:hAnsi="宋体" w:hint="eastAsia"/>
          <w:szCs w:val="21"/>
        </w:rPr>
        <w:t>7</w:t>
      </w:r>
      <w:r w:rsidR="006C7681" w:rsidRPr="006C7681">
        <w:rPr>
          <w:rFonts w:ascii="宋体" w:eastAsia="宋体" w:hAnsi="宋体" w:hint="eastAsia"/>
          <w:szCs w:val="21"/>
        </w:rPr>
        <w:t>）评分</w:t>
      </w:r>
      <w:r w:rsidR="006C7681" w:rsidRPr="006C7681">
        <w:rPr>
          <w:rFonts w:ascii="宋体" w:eastAsia="宋体" w:hAnsi="宋体"/>
          <w:szCs w:val="21"/>
        </w:rPr>
        <w:t>表中需要的材料</w:t>
      </w:r>
      <w:r w:rsidR="00786BAF">
        <w:rPr>
          <w:rFonts w:ascii="宋体" w:eastAsia="宋体" w:hAnsi="宋体" w:hint="eastAsia"/>
          <w:szCs w:val="21"/>
        </w:rPr>
        <w:t>；</w:t>
      </w:r>
    </w:p>
    <w:p w:rsidR="003F0DE5" w:rsidRPr="00396BB3" w:rsidRDefault="00187BAB" w:rsidP="00396BB3">
      <w:pPr>
        <w:spacing w:line="360" w:lineRule="auto"/>
        <w:ind w:firstLine="420"/>
        <w:rPr>
          <w:rFonts w:ascii="宋体" w:eastAsia="宋体" w:hAnsi="宋体"/>
          <w:szCs w:val="21"/>
        </w:rPr>
      </w:pPr>
      <w:r>
        <w:rPr>
          <w:rFonts w:ascii="宋体" w:eastAsia="宋体" w:hAnsi="宋体" w:hint="eastAsia"/>
          <w:szCs w:val="21"/>
        </w:rPr>
        <w:t>8</w:t>
      </w:r>
      <w:r w:rsidR="006C7681" w:rsidRPr="006C7681">
        <w:rPr>
          <w:rFonts w:ascii="宋体" w:eastAsia="宋体" w:hAnsi="宋体" w:hint="eastAsia"/>
          <w:szCs w:val="21"/>
        </w:rPr>
        <w:t>）投标人</w:t>
      </w:r>
      <w:r w:rsidR="006C7681" w:rsidRPr="006C7681">
        <w:rPr>
          <w:rFonts w:ascii="宋体" w:eastAsia="宋体" w:hAnsi="宋体"/>
          <w:szCs w:val="21"/>
        </w:rPr>
        <w:t>认为需要的其他材料</w:t>
      </w:r>
      <w:r w:rsidR="00786BAF">
        <w:rPr>
          <w:rFonts w:ascii="宋体" w:eastAsia="宋体" w:hAnsi="宋体" w:hint="eastAsia"/>
          <w:szCs w:val="21"/>
        </w:rPr>
        <w:t>。</w:t>
      </w:r>
    </w:p>
    <w:p w:rsidR="003F0DE5" w:rsidRDefault="00396BB3">
      <w:pPr>
        <w:spacing w:line="360" w:lineRule="auto"/>
        <w:ind w:firstLineChars="200" w:firstLine="422"/>
        <w:rPr>
          <w:rFonts w:ascii="宋体" w:eastAsia="宋体" w:hAnsi="宋体"/>
          <w:b/>
          <w:szCs w:val="21"/>
        </w:rPr>
      </w:pPr>
      <w:r>
        <w:rPr>
          <w:rFonts w:ascii="宋体" w:eastAsia="宋体" w:hAnsi="宋体"/>
          <w:b/>
          <w:szCs w:val="21"/>
        </w:rPr>
        <w:t>2</w:t>
      </w:r>
      <w:r w:rsidR="002724F1">
        <w:rPr>
          <w:rFonts w:ascii="宋体" w:eastAsia="宋体" w:hAnsi="宋体" w:hint="eastAsia"/>
          <w:b/>
          <w:szCs w:val="21"/>
        </w:rPr>
        <w:t>、</w:t>
      </w:r>
      <w:r w:rsidR="00655986">
        <w:rPr>
          <w:rFonts w:ascii="宋体" w:eastAsia="宋体" w:hAnsi="宋体" w:hint="eastAsia"/>
          <w:b/>
          <w:szCs w:val="21"/>
        </w:rPr>
        <w:t>响应</w:t>
      </w:r>
      <w:r w:rsidR="002724F1">
        <w:rPr>
          <w:rFonts w:ascii="宋体" w:eastAsia="宋体" w:hAnsi="宋体" w:hint="eastAsia"/>
          <w:b/>
          <w:szCs w:val="21"/>
        </w:rPr>
        <w:t>文件的递交</w:t>
      </w:r>
    </w:p>
    <w:p w:rsidR="003F0DE5" w:rsidRDefault="002724F1">
      <w:pPr>
        <w:spacing w:line="360" w:lineRule="auto"/>
        <w:ind w:firstLine="420"/>
        <w:rPr>
          <w:rFonts w:ascii="宋体" w:eastAsia="宋体" w:hAnsi="宋体" w:cs="宋体"/>
          <w:szCs w:val="21"/>
        </w:rPr>
      </w:pPr>
      <w:r>
        <w:rPr>
          <w:rFonts w:ascii="宋体" w:eastAsia="宋体" w:hAnsi="宋体" w:cs="宋体" w:hint="eastAsia"/>
          <w:szCs w:val="21"/>
        </w:rPr>
        <w:t>投标文件递交采用送达的方式，响应文件截止时间：</w:t>
      </w:r>
      <w:r w:rsidRPr="00391900">
        <w:rPr>
          <w:rFonts w:ascii="宋体" w:eastAsia="宋体" w:hAnsi="宋体" w:hint="eastAsia"/>
          <w:b/>
          <w:szCs w:val="21"/>
        </w:rPr>
        <w:t>2022</w:t>
      </w:r>
      <w:r w:rsidRPr="00391900">
        <w:rPr>
          <w:rFonts w:ascii="宋体" w:hAnsi="宋体" w:hint="eastAsia"/>
          <w:b/>
          <w:szCs w:val="21"/>
        </w:rPr>
        <w:t>年</w:t>
      </w:r>
      <w:r w:rsidR="00391900" w:rsidRPr="00391900">
        <w:rPr>
          <w:rFonts w:asciiTheme="minorEastAsia" w:eastAsiaTheme="minorEastAsia" w:hAnsiTheme="minorEastAsia" w:hint="eastAsia"/>
          <w:b/>
          <w:szCs w:val="21"/>
        </w:rPr>
        <w:t>4</w:t>
      </w:r>
      <w:r w:rsidRPr="00391900">
        <w:rPr>
          <w:rFonts w:ascii="宋体" w:eastAsia="宋体" w:hAnsi="宋体" w:hint="eastAsia"/>
          <w:b/>
          <w:szCs w:val="21"/>
        </w:rPr>
        <w:t>月</w:t>
      </w:r>
      <w:r w:rsidR="00391900" w:rsidRPr="00391900">
        <w:rPr>
          <w:rFonts w:ascii="宋体" w:eastAsia="宋体" w:hAnsi="宋体" w:hint="eastAsia"/>
          <w:b/>
          <w:szCs w:val="21"/>
        </w:rPr>
        <w:t>11</w:t>
      </w:r>
      <w:r w:rsidRPr="00391900">
        <w:rPr>
          <w:rFonts w:ascii="宋体" w:hAnsi="宋体" w:hint="eastAsia"/>
          <w:b/>
          <w:szCs w:val="21"/>
        </w:rPr>
        <w:t>日</w:t>
      </w:r>
      <w:r w:rsidR="00391900" w:rsidRPr="00391900">
        <w:rPr>
          <w:rFonts w:asciiTheme="minorEastAsia" w:eastAsiaTheme="minorEastAsia" w:hAnsiTheme="minorEastAsia" w:hint="eastAsia"/>
          <w:b/>
          <w:szCs w:val="21"/>
        </w:rPr>
        <w:t>15</w:t>
      </w:r>
      <w:r w:rsidRPr="00391900">
        <w:rPr>
          <w:rFonts w:ascii="宋体" w:eastAsia="宋体" w:hAnsi="宋体" w:hint="eastAsia"/>
          <w:b/>
          <w:szCs w:val="21"/>
        </w:rPr>
        <w:t>时</w:t>
      </w:r>
      <w:r w:rsidRPr="00391900">
        <w:rPr>
          <w:rFonts w:ascii="宋体" w:eastAsia="宋体" w:hAnsi="宋体" w:cs="宋体" w:hint="eastAsia"/>
          <w:szCs w:val="21"/>
        </w:rPr>
        <w:t>。</w:t>
      </w:r>
      <w:r>
        <w:rPr>
          <w:rFonts w:ascii="宋体" w:eastAsia="宋体" w:hAnsi="宋体" w:cs="宋体" w:hint="eastAsia"/>
          <w:szCs w:val="21"/>
        </w:rPr>
        <w:t>逾期收到或不符合规定的竞价响应文件恕不接受。</w:t>
      </w:r>
    </w:p>
    <w:p w:rsidR="003F081A" w:rsidRDefault="003F081A">
      <w:pPr>
        <w:spacing w:line="360" w:lineRule="auto"/>
        <w:ind w:firstLine="420"/>
        <w:rPr>
          <w:rFonts w:ascii="宋体" w:eastAsia="宋体" w:hAnsi="宋体" w:cs="宋体"/>
          <w:szCs w:val="21"/>
        </w:rPr>
      </w:pPr>
      <w:r>
        <w:rPr>
          <w:rFonts w:ascii="宋体" w:eastAsia="宋体" w:hAnsi="宋体" w:cs="宋体" w:hint="eastAsia"/>
          <w:szCs w:val="21"/>
        </w:rPr>
        <w:t>投标文件一式三份</w:t>
      </w:r>
      <w:r>
        <w:rPr>
          <w:rFonts w:ascii="宋体" w:eastAsia="宋体" w:hAnsi="宋体" w:cs="宋体"/>
          <w:szCs w:val="21"/>
        </w:rPr>
        <w:t>（</w:t>
      </w:r>
      <w:r>
        <w:rPr>
          <w:rFonts w:ascii="宋体" w:eastAsia="宋体" w:hAnsi="宋体" w:cs="宋体" w:hint="eastAsia"/>
          <w:szCs w:val="21"/>
        </w:rPr>
        <w:t>正本</w:t>
      </w:r>
      <w:r>
        <w:rPr>
          <w:rFonts w:ascii="宋体" w:eastAsia="宋体" w:hAnsi="宋体" w:cs="宋体"/>
          <w:szCs w:val="21"/>
        </w:rPr>
        <w:t>一份</w:t>
      </w:r>
      <w:r>
        <w:rPr>
          <w:rFonts w:ascii="宋体" w:eastAsia="宋体" w:hAnsi="宋体" w:cs="宋体" w:hint="eastAsia"/>
          <w:szCs w:val="21"/>
        </w:rPr>
        <w:t>，</w:t>
      </w:r>
      <w:r>
        <w:rPr>
          <w:rFonts w:ascii="宋体" w:eastAsia="宋体" w:hAnsi="宋体" w:cs="宋体"/>
          <w:szCs w:val="21"/>
        </w:rPr>
        <w:t>副本</w:t>
      </w:r>
      <w:r>
        <w:rPr>
          <w:rFonts w:ascii="宋体" w:eastAsia="宋体" w:hAnsi="宋体" w:cs="宋体" w:hint="eastAsia"/>
          <w:szCs w:val="21"/>
        </w:rPr>
        <w:t>两份</w:t>
      </w:r>
      <w:r>
        <w:rPr>
          <w:rFonts w:ascii="宋体" w:eastAsia="宋体" w:hAnsi="宋体" w:cs="宋体"/>
          <w:szCs w:val="21"/>
        </w:rPr>
        <w:t>）</w:t>
      </w:r>
      <w:r>
        <w:rPr>
          <w:rFonts w:ascii="宋体" w:eastAsia="宋体" w:hAnsi="宋体" w:cs="宋体" w:hint="eastAsia"/>
          <w:szCs w:val="21"/>
        </w:rPr>
        <w:t>，</w:t>
      </w:r>
      <w:r w:rsidRPr="003F081A">
        <w:rPr>
          <w:rFonts w:ascii="宋体" w:eastAsia="宋体" w:hAnsi="宋体" w:cs="宋体" w:hint="eastAsia"/>
          <w:szCs w:val="21"/>
        </w:rPr>
        <w:t>每份投标文件必须清楚地标明“正本”或“副本”字样。一旦正本和副本不符，以正本为准。</w:t>
      </w:r>
    </w:p>
    <w:p w:rsidR="003F0DE5" w:rsidRDefault="002724F1">
      <w:pPr>
        <w:spacing w:line="360" w:lineRule="auto"/>
        <w:ind w:firstLine="420"/>
        <w:rPr>
          <w:rFonts w:ascii="宋体" w:eastAsia="宋体" w:hAnsi="宋体" w:cs="宋体"/>
          <w:szCs w:val="21"/>
        </w:rPr>
      </w:pPr>
      <w:r>
        <w:rPr>
          <w:rFonts w:ascii="宋体" w:eastAsia="宋体" w:hAnsi="宋体" w:cs="宋体" w:hint="eastAsia"/>
          <w:szCs w:val="21"/>
        </w:rPr>
        <w:t>递交响应文件地点：响应文件密封盖公</w:t>
      </w:r>
      <w:r w:rsidRPr="006F18D0">
        <w:rPr>
          <w:rFonts w:ascii="宋体" w:eastAsia="宋体" w:hAnsi="宋体" w:cs="宋体" w:hint="eastAsia"/>
          <w:szCs w:val="21"/>
        </w:rPr>
        <w:t>司启封章后送达</w:t>
      </w:r>
      <w:r w:rsidRPr="006F18D0">
        <w:rPr>
          <w:rFonts w:ascii="宋体" w:eastAsia="宋体" w:hAnsi="宋体" w:hint="eastAsia"/>
          <w:szCs w:val="21"/>
        </w:rPr>
        <w:t>江</w:t>
      </w:r>
      <w:r>
        <w:rPr>
          <w:rFonts w:ascii="宋体" w:eastAsia="宋体" w:hAnsi="宋体" w:hint="eastAsia"/>
          <w:szCs w:val="21"/>
        </w:rPr>
        <w:t>苏省广电有线信息网络股份有限公司泰州分公司 泰州市梅兰东路99号</w:t>
      </w:r>
      <w:r>
        <w:rPr>
          <w:rFonts w:ascii="宋体" w:eastAsia="宋体" w:hAnsi="宋体" w:cs="宋体" w:hint="eastAsia"/>
          <w:szCs w:val="21"/>
        </w:rPr>
        <w:t>。</w:t>
      </w:r>
    </w:p>
    <w:p w:rsidR="003F0DE5" w:rsidRDefault="002724F1">
      <w:pPr>
        <w:spacing w:line="360" w:lineRule="auto"/>
        <w:ind w:leftChars="200" w:left="2520" w:hangingChars="1000" w:hanging="2100"/>
        <w:rPr>
          <w:rFonts w:ascii="宋体" w:eastAsia="宋体" w:hAnsi="宋体"/>
          <w:szCs w:val="21"/>
        </w:rPr>
      </w:pPr>
      <w:r>
        <w:rPr>
          <w:rFonts w:ascii="宋体" w:eastAsia="宋体" w:hAnsi="宋体" w:hint="eastAsia"/>
          <w:szCs w:val="21"/>
        </w:rPr>
        <w:t>采购人：江苏省广电有线信息网络股份有限公司泰州分公司</w:t>
      </w:r>
    </w:p>
    <w:p w:rsidR="003F0DE5" w:rsidRDefault="002724F1">
      <w:pPr>
        <w:spacing w:line="360" w:lineRule="auto"/>
        <w:ind w:leftChars="200" w:left="2520" w:hangingChars="1000" w:hanging="2100"/>
        <w:rPr>
          <w:rFonts w:ascii="宋体" w:eastAsia="宋体" w:hAnsi="宋体"/>
          <w:szCs w:val="21"/>
        </w:rPr>
      </w:pPr>
      <w:r>
        <w:rPr>
          <w:rFonts w:ascii="宋体" w:eastAsia="宋体" w:hAnsi="宋体" w:hint="eastAsia"/>
          <w:szCs w:val="21"/>
        </w:rPr>
        <w:t>地  址：泰州市梅兰东路99号</w:t>
      </w:r>
    </w:p>
    <w:p w:rsidR="003F0DE5" w:rsidRDefault="002724F1">
      <w:pPr>
        <w:spacing w:line="360" w:lineRule="auto"/>
        <w:ind w:leftChars="200" w:left="2520" w:hangingChars="1000" w:hanging="2100"/>
        <w:rPr>
          <w:rFonts w:ascii="宋体" w:eastAsia="宋体" w:hAnsi="宋体"/>
          <w:szCs w:val="21"/>
        </w:rPr>
      </w:pPr>
      <w:r>
        <w:rPr>
          <w:rFonts w:ascii="宋体" w:eastAsia="宋体" w:hAnsi="宋体" w:hint="eastAsia"/>
          <w:szCs w:val="21"/>
        </w:rPr>
        <w:t>联系人：李晓峰</w:t>
      </w:r>
    </w:p>
    <w:p w:rsidR="003F0DE5" w:rsidRDefault="002724F1" w:rsidP="000C1898">
      <w:pPr>
        <w:spacing w:line="360" w:lineRule="auto"/>
        <w:ind w:leftChars="200" w:left="2520" w:hangingChars="1000" w:hanging="2100"/>
        <w:rPr>
          <w:rFonts w:ascii="宋体" w:eastAsia="宋体" w:hAnsi="宋体"/>
          <w:szCs w:val="21"/>
        </w:rPr>
      </w:pPr>
      <w:r>
        <w:rPr>
          <w:rFonts w:ascii="宋体" w:eastAsia="宋体" w:hAnsi="宋体" w:hint="eastAsia"/>
          <w:szCs w:val="21"/>
        </w:rPr>
        <w:t>联系电话：</w:t>
      </w:r>
      <w:r>
        <w:rPr>
          <w:rFonts w:ascii="宋体" w:hAnsi="宋体" w:cs="宋体" w:hint="eastAsia"/>
          <w:kern w:val="0"/>
          <w:szCs w:val="21"/>
        </w:rPr>
        <w:t>15052813300</w:t>
      </w:r>
    </w:p>
    <w:p w:rsidR="003F0DE5" w:rsidRDefault="002724F1">
      <w:pPr>
        <w:spacing w:line="360" w:lineRule="auto"/>
        <w:ind w:leftChars="200" w:left="2520" w:hangingChars="1000" w:hanging="2100"/>
        <w:rPr>
          <w:rFonts w:ascii="宋体" w:eastAsia="宋体" w:hAnsi="宋体"/>
          <w:szCs w:val="21"/>
        </w:rPr>
      </w:pPr>
      <w:r>
        <w:rPr>
          <w:rFonts w:ascii="宋体" w:eastAsia="宋体" w:hAnsi="宋体" w:hint="eastAsia"/>
          <w:szCs w:val="21"/>
        </w:rPr>
        <w:t>技术联系人：</w:t>
      </w:r>
      <w:r w:rsidR="00E1606A">
        <w:rPr>
          <w:rFonts w:ascii="宋体" w:eastAsia="宋体" w:hAnsi="宋体" w:hint="eastAsia"/>
          <w:szCs w:val="21"/>
        </w:rPr>
        <w:t>吴新中</w:t>
      </w:r>
    </w:p>
    <w:p w:rsidR="003F0DE5" w:rsidRPr="000C1898" w:rsidRDefault="002724F1" w:rsidP="000C1898">
      <w:pPr>
        <w:spacing w:line="360" w:lineRule="auto"/>
        <w:ind w:leftChars="200" w:left="2520" w:hangingChars="1000" w:hanging="2100"/>
        <w:rPr>
          <w:rFonts w:ascii="宋体" w:eastAsia="宋体" w:hAnsi="宋体"/>
          <w:szCs w:val="21"/>
        </w:rPr>
      </w:pPr>
      <w:r>
        <w:rPr>
          <w:rFonts w:ascii="宋体" w:eastAsia="宋体" w:hAnsi="宋体" w:hint="eastAsia"/>
          <w:szCs w:val="21"/>
        </w:rPr>
        <w:t>联系电话：</w:t>
      </w:r>
      <w:r w:rsidR="00CA2FC0">
        <w:rPr>
          <w:rFonts w:ascii="宋体" w:eastAsia="宋体" w:hAnsi="宋体" w:hint="eastAsia"/>
          <w:szCs w:val="21"/>
        </w:rPr>
        <w:t>13092240987</w:t>
      </w:r>
    </w:p>
    <w:p w:rsidR="0099236E" w:rsidRPr="004B2F56" w:rsidRDefault="002724F1" w:rsidP="0099236E">
      <w:pPr>
        <w:jc w:val="center"/>
        <w:outlineLvl w:val="0"/>
        <w:rPr>
          <w:rFonts w:ascii="宋体" w:eastAsia="宋体" w:hAnsi="宋体"/>
          <w:b/>
          <w:sz w:val="37"/>
        </w:rPr>
      </w:pPr>
      <w:bookmarkStart w:id="3" w:name="_Toc144030079"/>
      <w:bookmarkStart w:id="4" w:name="_Toc221528684"/>
      <w:bookmarkStart w:id="5" w:name="_Toc144030366"/>
      <w:bookmarkStart w:id="6" w:name="_Toc214454991"/>
      <w:bookmarkEnd w:id="0"/>
      <w:bookmarkEnd w:id="1"/>
      <w:r>
        <w:rPr>
          <w:rFonts w:ascii="黑体" w:eastAsia="黑体"/>
          <w:b/>
          <w:sz w:val="37"/>
        </w:rPr>
        <w:br w:type="page"/>
      </w:r>
      <w:r w:rsidRPr="004B2F56">
        <w:rPr>
          <w:rFonts w:ascii="宋体" w:eastAsia="宋体" w:hAnsi="宋体" w:hint="eastAsia"/>
          <w:b/>
          <w:sz w:val="37"/>
        </w:rPr>
        <w:lastRenderedPageBreak/>
        <w:t>技术及服务要求</w:t>
      </w:r>
      <w:bookmarkEnd w:id="3"/>
      <w:bookmarkEnd w:id="4"/>
      <w:bookmarkEnd w:id="5"/>
      <w:bookmarkEnd w:id="6"/>
    </w:p>
    <w:p w:rsidR="00FE2D9C" w:rsidRDefault="00FE2D9C" w:rsidP="00FE2D9C">
      <w:pPr>
        <w:pStyle w:val="affff1"/>
        <w:ind w:firstLine="482"/>
        <w:jc w:val="center"/>
        <w:rPr>
          <w:rFonts w:ascii="黑体" w:eastAsia="黑体" w:hAnsi="黑体" w:cs="宋体"/>
          <w:b/>
          <w:sz w:val="24"/>
        </w:rPr>
      </w:pPr>
      <w:bookmarkStart w:id="7" w:name="_Toc19181"/>
      <w:r>
        <w:rPr>
          <w:rFonts w:ascii="黑体" w:eastAsia="黑体" w:hAnsi="黑体" w:cs="宋体" w:hint="eastAsia"/>
          <w:b/>
          <w:sz w:val="24"/>
        </w:rPr>
        <w:t>第一部分 项目相关说明</w:t>
      </w:r>
    </w:p>
    <w:p w:rsidR="00FE2D9C" w:rsidRPr="00FE2D9C" w:rsidRDefault="00FE2D9C" w:rsidP="00FE2D9C">
      <w:pPr>
        <w:pStyle w:val="affff1"/>
        <w:spacing w:line="295" w:lineRule="auto"/>
        <w:ind w:firstLine="420"/>
        <w:rPr>
          <w:rFonts w:ascii="宋体" w:eastAsia="宋体" w:hAnsi="宋体" w:cs="宋体"/>
          <w:szCs w:val="21"/>
        </w:rPr>
      </w:pPr>
      <w:r w:rsidRPr="00FE2D9C">
        <w:rPr>
          <w:rFonts w:ascii="宋体" w:eastAsia="宋体" w:hAnsi="宋体" w:cs="宋体" w:hint="eastAsia"/>
          <w:szCs w:val="21"/>
        </w:rPr>
        <w:t>包括：项目概况、项目背景、项目需求、项目建设原则、建设思路、建设规模和目标、建设依据及相关标准。</w:t>
      </w:r>
    </w:p>
    <w:p w:rsidR="00FE2D9C" w:rsidRPr="00FE2D9C" w:rsidRDefault="00FE2D9C" w:rsidP="00FE2D9C">
      <w:pPr>
        <w:pStyle w:val="20"/>
        <w:keepNext w:val="0"/>
        <w:keepLines w:val="0"/>
        <w:widowControl/>
        <w:tabs>
          <w:tab w:val="left" w:pos="425"/>
          <w:tab w:val="left" w:pos="846"/>
        </w:tabs>
        <w:spacing w:before="0" w:after="0" w:line="295" w:lineRule="auto"/>
        <w:ind w:rightChars="-47" w:right="-99"/>
        <w:jc w:val="left"/>
        <w:rPr>
          <w:rFonts w:ascii="宋体" w:hAnsi="宋体" w:cs="宋体"/>
          <w:bCs/>
          <w:sz w:val="21"/>
          <w:szCs w:val="21"/>
        </w:rPr>
      </w:pPr>
      <w:r w:rsidRPr="00FE2D9C">
        <w:rPr>
          <w:rFonts w:ascii="宋体" w:hAnsi="宋体" w:cs="宋体" w:hint="eastAsia"/>
          <w:sz w:val="21"/>
          <w:szCs w:val="21"/>
        </w:rPr>
        <w:t>（一）、项目概况</w:t>
      </w:r>
      <w:bookmarkEnd w:id="7"/>
    </w:p>
    <w:p w:rsidR="00FE2D9C" w:rsidRPr="00FE2D9C" w:rsidRDefault="00FE2D9C" w:rsidP="00FE2D9C">
      <w:pPr>
        <w:pStyle w:val="affff1"/>
        <w:spacing w:line="295" w:lineRule="auto"/>
        <w:ind w:rightChars="-47" w:right="-99" w:firstLine="420"/>
        <w:rPr>
          <w:rFonts w:ascii="宋体" w:eastAsia="宋体" w:hAnsi="宋体" w:cs="宋体"/>
          <w:szCs w:val="21"/>
        </w:rPr>
      </w:pPr>
      <w:r w:rsidRPr="00FE2D9C">
        <w:rPr>
          <w:rFonts w:ascii="宋体" w:eastAsia="宋体" w:hAnsi="宋体" w:cs="宋体" w:hint="eastAsia"/>
          <w:szCs w:val="21"/>
        </w:rPr>
        <w:t>项目建设主要分为小区前端设备及机房和中心端设备（智慧小区平台）两个部分，运维服务期限为5年。</w:t>
      </w:r>
    </w:p>
    <w:p w:rsidR="00FE2D9C" w:rsidRPr="00FE2D9C" w:rsidRDefault="00FE2D9C" w:rsidP="00FE2D9C">
      <w:pPr>
        <w:pStyle w:val="20"/>
        <w:keepNext w:val="0"/>
        <w:keepLines w:val="0"/>
        <w:widowControl/>
        <w:tabs>
          <w:tab w:val="left" w:pos="425"/>
          <w:tab w:val="left" w:pos="846"/>
        </w:tabs>
        <w:spacing w:before="0" w:after="0" w:line="295" w:lineRule="auto"/>
        <w:ind w:rightChars="-47" w:right="-99"/>
        <w:jc w:val="left"/>
        <w:rPr>
          <w:rFonts w:ascii="宋体" w:hAnsi="宋体" w:cs="宋体"/>
          <w:bCs/>
          <w:sz w:val="21"/>
          <w:szCs w:val="21"/>
        </w:rPr>
      </w:pPr>
      <w:r w:rsidRPr="00FE2D9C">
        <w:rPr>
          <w:rFonts w:ascii="宋体" w:hAnsi="宋体" w:cs="宋体" w:hint="eastAsia"/>
          <w:sz w:val="21"/>
          <w:szCs w:val="21"/>
        </w:rPr>
        <w:t>（二）、项目背景</w:t>
      </w:r>
    </w:p>
    <w:p w:rsidR="00FE2D9C" w:rsidRPr="00FE2D9C" w:rsidRDefault="00FE2D9C" w:rsidP="00FE2D9C">
      <w:pPr>
        <w:pStyle w:val="affff1"/>
        <w:spacing w:line="295" w:lineRule="auto"/>
        <w:ind w:rightChars="-47" w:right="-99" w:firstLine="420"/>
        <w:rPr>
          <w:rFonts w:ascii="宋体" w:eastAsia="宋体" w:hAnsi="宋体" w:cs="宋体"/>
          <w:szCs w:val="21"/>
        </w:rPr>
      </w:pPr>
      <w:r w:rsidRPr="00FE2D9C">
        <w:rPr>
          <w:rFonts w:ascii="宋体" w:eastAsia="宋体" w:hAnsi="宋体" w:cs="宋体" w:hint="eastAsia"/>
          <w:szCs w:val="21"/>
        </w:rPr>
        <w:t>为深入推进新一代雪亮技防工程建设，努力构建立体化信息化社会治安防控体系升级版，泰州市在全市推进“智慧技防小区”和“智慧技防校园”建设。各地各部门要将“智慧技防小区”和“智慧技防校园”纳入为民办实事项目，统筹开展建设。要积极运用市场化、社会化手段，采取政府购买服务等形式，协调各方力量，整合社会资源，形成“政府主导、政法牵头、企业出资、部门共建、社会参与”的共建共治共享局面。党委政法委作为牵头部门，要建立跨部门协调机制，牵头推进建设，抓好检查考核。住建、教育作为行业主管部门，要发挥职能优势，切实做好“智慧技防小区”和“智慧技防校园”建设的整体推进和具体实施工作。公安机关要切实担负起技术指导的工作职责，协助住建和教育部门共同推进智慧技防小区和智慧技防校园的建设工作。</w:t>
      </w:r>
    </w:p>
    <w:p w:rsidR="00FE2D9C" w:rsidRPr="00FE2D9C" w:rsidRDefault="00FE2D9C" w:rsidP="00FE2D9C">
      <w:pPr>
        <w:pStyle w:val="affff1"/>
        <w:spacing w:line="295" w:lineRule="auto"/>
        <w:ind w:rightChars="-47" w:right="-99" w:firstLine="420"/>
        <w:rPr>
          <w:rFonts w:ascii="宋体" w:eastAsia="宋体" w:hAnsi="宋体" w:cs="宋体"/>
          <w:szCs w:val="21"/>
        </w:rPr>
      </w:pPr>
      <w:r w:rsidRPr="00FE2D9C">
        <w:rPr>
          <w:rFonts w:ascii="宋体" w:eastAsia="宋体" w:hAnsi="宋体" w:cs="宋体" w:hint="eastAsia"/>
          <w:szCs w:val="21"/>
        </w:rPr>
        <w:t>根据泰州市关于推进“智慧技防小区”和“智慧技防校园”建设的通知精神，结合医药高新区（高港区）政府常务会议、主任办公会议、政法委书记专题会议要求，医药高新区（高港区）区委政法委组织区公安、住建、教育、社会治理服务中心、相关镇街负责同志以及通信技术力量，同时邀请市新一代雪亮工程专班成员、市委政法委社会治理服务中心负责人等进行集中会商决定智慧技防小区建设内容的框架要求，主管部门负责组织指导协同相关部门做好小区技防建设推进工作，并对智慧技防小区改造主题进行核查。</w:t>
      </w:r>
    </w:p>
    <w:p w:rsidR="00FE2D9C" w:rsidRPr="00FE2D9C" w:rsidRDefault="00FE2D9C" w:rsidP="00FE2D9C">
      <w:pPr>
        <w:pStyle w:val="affff1"/>
        <w:spacing w:line="295" w:lineRule="auto"/>
        <w:ind w:rightChars="-47" w:right="-99" w:firstLine="420"/>
        <w:rPr>
          <w:rFonts w:ascii="宋体" w:eastAsia="宋体" w:hAnsi="宋体" w:cs="宋体"/>
          <w:szCs w:val="21"/>
        </w:rPr>
      </w:pPr>
      <w:r w:rsidRPr="00FE2D9C">
        <w:rPr>
          <w:rFonts w:ascii="宋体" w:eastAsia="宋体" w:hAnsi="宋体" w:cs="宋体" w:hint="eastAsia"/>
          <w:szCs w:val="21"/>
        </w:rPr>
        <w:t>在推进“智慧技防小区”建设应用工作中，要严格执行《公共安全视频监控联网信息安全技术要求》（GB 35114-2017）、《安全防范视频监控系统信息传输、交换、控制技术要求》（GB 28181-2016）、《住宅小区安全防范系统通用技术要求》（GB/T2171-2008）等标准的相关要求，并根据《关于推进“智慧技防小区”和“智慧技防校园”建设的通知》泰政法﹝2020﹞30号建设规范，结合医药高新区（高港区）2021年“智慧技防小区”建设项目设计要求以及近期对现场勘查情况，在视频图像、AI技防建设、物联建设、联网、应用、服务、管理等方面严格落实相关技术标准和管理规范，确保各类传感系统、安防技术系统互联互通，数据共享共用。</w:t>
      </w:r>
    </w:p>
    <w:p w:rsidR="00FE2D9C" w:rsidRPr="00FE2D9C" w:rsidRDefault="00FE2D9C" w:rsidP="00FE2D9C">
      <w:pPr>
        <w:pStyle w:val="affff1"/>
        <w:spacing w:line="295" w:lineRule="auto"/>
        <w:ind w:rightChars="-47" w:right="-99" w:firstLine="420"/>
        <w:rPr>
          <w:rFonts w:ascii="宋体" w:eastAsia="宋体" w:hAnsi="宋体" w:cs="宋体"/>
          <w:szCs w:val="21"/>
        </w:rPr>
      </w:pPr>
      <w:r w:rsidRPr="00FE2D9C">
        <w:rPr>
          <w:rFonts w:ascii="宋体" w:eastAsia="宋体" w:hAnsi="宋体" w:cs="宋体" w:hint="eastAsia"/>
          <w:szCs w:val="21"/>
        </w:rPr>
        <w:t>项目围绕泰州医药高新区（高港区）小区开展“智慧技防小区”建设，项目建设主要分为小区前端设备及机房和中心端设备（智慧小区平台）两个部分，运维服务期限为5年。其中：</w:t>
      </w:r>
    </w:p>
    <w:p w:rsidR="00FE2D9C" w:rsidRPr="00FE2D9C" w:rsidRDefault="00FE2D9C" w:rsidP="00FE2D9C">
      <w:pPr>
        <w:pStyle w:val="affff1"/>
        <w:spacing w:line="295" w:lineRule="auto"/>
        <w:ind w:rightChars="-47" w:right="-99" w:firstLine="420"/>
        <w:rPr>
          <w:rFonts w:ascii="宋体" w:eastAsia="宋体" w:hAnsi="宋体" w:cs="宋体"/>
          <w:szCs w:val="21"/>
        </w:rPr>
      </w:pPr>
      <w:r w:rsidRPr="00FE2D9C">
        <w:rPr>
          <w:rFonts w:ascii="宋体" w:eastAsia="宋体" w:hAnsi="宋体" w:cs="宋体" w:hint="eastAsia"/>
          <w:szCs w:val="21"/>
        </w:rPr>
        <w:t>高港区计划对口岸街道2</w:t>
      </w:r>
      <w:r w:rsidRPr="00FE2D9C">
        <w:rPr>
          <w:rFonts w:ascii="宋体" w:eastAsia="宋体" w:hAnsi="宋体" w:cs="宋体"/>
          <w:szCs w:val="21"/>
        </w:rPr>
        <w:t>3</w:t>
      </w:r>
      <w:r w:rsidRPr="00FE2D9C">
        <w:rPr>
          <w:rFonts w:ascii="宋体" w:eastAsia="宋体" w:hAnsi="宋体" w:cs="宋体" w:hint="eastAsia"/>
          <w:szCs w:val="21"/>
        </w:rPr>
        <w:t>个小区进行改造，涉及</w:t>
      </w:r>
      <w:r w:rsidRPr="00FE2D9C">
        <w:rPr>
          <w:rFonts w:ascii="宋体" w:eastAsia="宋体" w:hAnsi="宋体" w:cs="宋体"/>
          <w:szCs w:val="21"/>
        </w:rPr>
        <w:t>537</w:t>
      </w:r>
      <w:r w:rsidRPr="00FE2D9C">
        <w:rPr>
          <w:rFonts w:ascii="宋体" w:eastAsia="宋体" w:hAnsi="宋体" w:cs="宋体" w:hint="eastAsia"/>
          <w:szCs w:val="21"/>
        </w:rPr>
        <w:t>个400*400*600室外手井开挖制作（含井盖）、1</w:t>
      </w:r>
      <w:r w:rsidRPr="00FE2D9C">
        <w:rPr>
          <w:rFonts w:ascii="宋体" w:eastAsia="宋体" w:hAnsi="宋体" w:cs="宋体"/>
          <w:szCs w:val="21"/>
        </w:rPr>
        <w:t>7</w:t>
      </w:r>
      <w:r w:rsidRPr="00FE2D9C">
        <w:rPr>
          <w:rFonts w:ascii="宋体" w:eastAsia="宋体" w:hAnsi="宋体" w:cs="宋体" w:hint="eastAsia"/>
          <w:szCs w:val="21"/>
        </w:rPr>
        <w:t>个600*600*900室外手井开挖制作（含井盖）、1</w:t>
      </w:r>
      <w:r w:rsidRPr="00FE2D9C">
        <w:rPr>
          <w:rFonts w:ascii="宋体" w:eastAsia="宋体" w:hAnsi="宋体" w:cs="宋体"/>
          <w:szCs w:val="21"/>
        </w:rPr>
        <w:t>502</w:t>
      </w:r>
      <w:r w:rsidRPr="00FE2D9C">
        <w:rPr>
          <w:rFonts w:ascii="宋体" w:eastAsia="宋体" w:hAnsi="宋体" w:cs="宋体" w:hint="eastAsia"/>
          <w:szCs w:val="21"/>
        </w:rPr>
        <w:t>米绿化开挖及恢复、4</w:t>
      </w:r>
      <w:r w:rsidRPr="00FE2D9C">
        <w:rPr>
          <w:rFonts w:ascii="宋体" w:eastAsia="宋体" w:hAnsi="宋体" w:cs="宋体"/>
          <w:szCs w:val="21"/>
        </w:rPr>
        <w:t>74.8</w:t>
      </w:r>
      <w:r w:rsidRPr="00FE2D9C">
        <w:rPr>
          <w:rFonts w:ascii="宋体" w:eastAsia="宋体" w:hAnsi="宋体" w:cs="宋体" w:hint="eastAsia"/>
          <w:szCs w:val="21"/>
        </w:rPr>
        <w:lastRenderedPageBreak/>
        <w:t>米水泥路面开挖及恢复、以及2</w:t>
      </w:r>
      <w:r w:rsidRPr="00FE2D9C">
        <w:rPr>
          <w:rFonts w:ascii="宋体" w:eastAsia="宋体" w:hAnsi="宋体" w:cs="宋体"/>
          <w:szCs w:val="21"/>
        </w:rPr>
        <w:t>805</w:t>
      </w:r>
      <w:r w:rsidRPr="00FE2D9C">
        <w:rPr>
          <w:rFonts w:ascii="宋体" w:eastAsia="宋体" w:hAnsi="宋体" w:cs="宋体" w:hint="eastAsia"/>
          <w:szCs w:val="21"/>
        </w:rPr>
        <w:t>米硬质铺装路面开挖及恢复。</w:t>
      </w:r>
    </w:p>
    <w:tbl>
      <w:tblPr>
        <w:tblW w:w="5000" w:type="pct"/>
        <w:tblLook w:val="04A0" w:firstRow="1" w:lastRow="0" w:firstColumn="1" w:lastColumn="0" w:noHBand="0" w:noVBand="1"/>
      </w:tblPr>
      <w:tblGrid>
        <w:gridCol w:w="1100"/>
        <w:gridCol w:w="1099"/>
        <w:gridCol w:w="1099"/>
        <w:gridCol w:w="2108"/>
        <w:gridCol w:w="1570"/>
        <w:gridCol w:w="1546"/>
      </w:tblGrid>
      <w:tr w:rsidR="00FE2D9C" w:rsidRPr="009F5956" w:rsidTr="00EC31A9">
        <w:trPr>
          <w:trHeight w:val="339"/>
        </w:trPr>
        <w:tc>
          <w:tcPr>
            <w:tcW w:w="645" w:type="pct"/>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E2D9C" w:rsidRPr="009F5956" w:rsidRDefault="00FE2D9C" w:rsidP="00EC31A9">
            <w:pPr>
              <w:widowControl/>
              <w:jc w:val="center"/>
              <w:rPr>
                <w:rFonts w:ascii="宋体" w:eastAsia="宋体" w:hAnsi="宋体" w:cs="宋体"/>
                <w:kern w:val="0"/>
                <w:szCs w:val="21"/>
              </w:rPr>
            </w:pPr>
            <w:r w:rsidRPr="009F5956">
              <w:rPr>
                <w:rFonts w:ascii="宋体" w:eastAsia="宋体" w:hAnsi="宋体" w:cs="宋体" w:hint="eastAsia"/>
                <w:kern w:val="0"/>
                <w:szCs w:val="21"/>
              </w:rPr>
              <w:t>序号</w:t>
            </w:r>
          </w:p>
        </w:tc>
        <w:tc>
          <w:tcPr>
            <w:tcW w:w="645" w:type="pct"/>
            <w:tcBorders>
              <w:top w:val="single" w:sz="8" w:space="0" w:color="auto"/>
              <w:left w:val="nil"/>
              <w:bottom w:val="single" w:sz="4" w:space="0" w:color="auto"/>
              <w:right w:val="single" w:sz="4" w:space="0" w:color="auto"/>
            </w:tcBorders>
            <w:shd w:val="clear" w:color="auto" w:fill="auto"/>
            <w:noWrap/>
            <w:vAlign w:val="center"/>
            <w:hideMark/>
          </w:tcPr>
          <w:p w:rsidR="00FE2D9C" w:rsidRPr="009F5956" w:rsidRDefault="00FE2D9C" w:rsidP="00EC31A9">
            <w:pPr>
              <w:widowControl/>
              <w:jc w:val="center"/>
              <w:rPr>
                <w:rFonts w:ascii="宋体" w:eastAsia="宋体" w:hAnsi="宋体" w:cs="宋体"/>
                <w:kern w:val="0"/>
                <w:szCs w:val="21"/>
              </w:rPr>
            </w:pPr>
            <w:r w:rsidRPr="009F5956">
              <w:rPr>
                <w:rFonts w:ascii="宋体" w:eastAsia="宋体" w:hAnsi="宋体" w:cs="宋体" w:hint="eastAsia"/>
                <w:kern w:val="0"/>
                <w:szCs w:val="21"/>
              </w:rPr>
              <w:t>属地镇街</w:t>
            </w:r>
          </w:p>
        </w:tc>
        <w:tc>
          <w:tcPr>
            <w:tcW w:w="645" w:type="pct"/>
            <w:tcBorders>
              <w:top w:val="single" w:sz="8" w:space="0" w:color="auto"/>
              <w:left w:val="nil"/>
              <w:bottom w:val="single" w:sz="4" w:space="0" w:color="auto"/>
              <w:right w:val="single" w:sz="4" w:space="0" w:color="auto"/>
            </w:tcBorders>
            <w:shd w:val="clear" w:color="auto" w:fill="auto"/>
            <w:noWrap/>
            <w:vAlign w:val="center"/>
            <w:hideMark/>
          </w:tcPr>
          <w:p w:rsidR="00FE2D9C" w:rsidRPr="009F5956" w:rsidRDefault="00FE2D9C" w:rsidP="00EC31A9">
            <w:pPr>
              <w:widowControl/>
              <w:jc w:val="center"/>
              <w:rPr>
                <w:rFonts w:ascii="宋体" w:eastAsia="宋体" w:hAnsi="宋体" w:cs="宋体"/>
                <w:kern w:val="0"/>
                <w:szCs w:val="21"/>
              </w:rPr>
            </w:pPr>
            <w:r w:rsidRPr="009F5956">
              <w:rPr>
                <w:rFonts w:ascii="宋体" w:eastAsia="宋体" w:hAnsi="宋体" w:cs="宋体" w:hint="eastAsia"/>
                <w:kern w:val="0"/>
                <w:szCs w:val="21"/>
              </w:rPr>
              <w:t>属地社区</w:t>
            </w:r>
          </w:p>
        </w:tc>
        <w:tc>
          <w:tcPr>
            <w:tcW w:w="1237" w:type="pct"/>
            <w:tcBorders>
              <w:top w:val="single" w:sz="8" w:space="0" w:color="auto"/>
              <w:left w:val="nil"/>
              <w:bottom w:val="single" w:sz="4" w:space="0" w:color="auto"/>
              <w:right w:val="single" w:sz="4" w:space="0" w:color="auto"/>
            </w:tcBorders>
            <w:shd w:val="clear" w:color="auto" w:fill="auto"/>
            <w:noWrap/>
            <w:vAlign w:val="center"/>
            <w:hideMark/>
          </w:tcPr>
          <w:p w:rsidR="00FE2D9C" w:rsidRPr="009F5956" w:rsidRDefault="00FE2D9C" w:rsidP="00EC31A9">
            <w:pPr>
              <w:widowControl/>
              <w:jc w:val="center"/>
              <w:rPr>
                <w:rFonts w:ascii="宋体" w:eastAsia="宋体" w:hAnsi="宋体" w:cs="宋体"/>
                <w:kern w:val="0"/>
                <w:szCs w:val="21"/>
              </w:rPr>
            </w:pPr>
            <w:r w:rsidRPr="009F5956">
              <w:rPr>
                <w:rFonts w:ascii="宋体" w:eastAsia="宋体" w:hAnsi="宋体" w:cs="宋体" w:hint="eastAsia"/>
                <w:kern w:val="0"/>
                <w:szCs w:val="21"/>
              </w:rPr>
              <w:t>小区名称</w:t>
            </w:r>
          </w:p>
        </w:tc>
        <w:tc>
          <w:tcPr>
            <w:tcW w:w="921" w:type="pct"/>
            <w:tcBorders>
              <w:top w:val="single" w:sz="8" w:space="0" w:color="auto"/>
              <w:left w:val="nil"/>
              <w:bottom w:val="single" w:sz="4" w:space="0" w:color="auto"/>
              <w:right w:val="single" w:sz="4" w:space="0" w:color="auto"/>
            </w:tcBorders>
            <w:shd w:val="clear" w:color="auto" w:fill="auto"/>
            <w:noWrap/>
            <w:vAlign w:val="center"/>
            <w:hideMark/>
          </w:tcPr>
          <w:p w:rsidR="00FE2D9C" w:rsidRPr="009F5956" w:rsidRDefault="00FE2D9C" w:rsidP="00EC31A9">
            <w:pPr>
              <w:widowControl/>
              <w:jc w:val="center"/>
              <w:rPr>
                <w:rFonts w:ascii="宋体" w:eastAsia="宋体" w:hAnsi="宋体" w:cs="宋体"/>
                <w:kern w:val="0"/>
                <w:szCs w:val="21"/>
              </w:rPr>
            </w:pPr>
            <w:r w:rsidRPr="009F5956">
              <w:rPr>
                <w:rFonts w:ascii="宋体" w:eastAsia="宋体" w:hAnsi="宋体" w:cs="宋体" w:hint="eastAsia"/>
                <w:kern w:val="0"/>
                <w:szCs w:val="21"/>
              </w:rPr>
              <w:t>社区联系人</w:t>
            </w:r>
          </w:p>
        </w:tc>
        <w:tc>
          <w:tcPr>
            <w:tcW w:w="908" w:type="pct"/>
            <w:tcBorders>
              <w:top w:val="single" w:sz="8" w:space="0" w:color="auto"/>
              <w:left w:val="nil"/>
              <w:bottom w:val="single" w:sz="4" w:space="0" w:color="auto"/>
              <w:right w:val="single" w:sz="4" w:space="0" w:color="auto"/>
            </w:tcBorders>
            <w:shd w:val="clear" w:color="auto" w:fill="auto"/>
            <w:noWrap/>
            <w:vAlign w:val="center"/>
            <w:hideMark/>
          </w:tcPr>
          <w:p w:rsidR="00FE2D9C" w:rsidRPr="009F5956" w:rsidRDefault="00FE2D9C" w:rsidP="00EC31A9">
            <w:pPr>
              <w:widowControl/>
              <w:jc w:val="center"/>
              <w:rPr>
                <w:rFonts w:ascii="宋体" w:eastAsia="宋体" w:hAnsi="宋体" w:cs="宋体"/>
                <w:kern w:val="0"/>
                <w:szCs w:val="21"/>
              </w:rPr>
            </w:pPr>
            <w:r w:rsidRPr="009F5956">
              <w:rPr>
                <w:rFonts w:ascii="宋体" w:eastAsia="宋体" w:hAnsi="宋体" w:cs="宋体" w:hint="eastAsia"/>
                <w:kern w:val="0"/>
                <w:szCs w:val="21"/>
              </w:rPr>
              <w:t>联系电话</w:t>
            </w:r>
          </w:p>
        </w:tc>
      </w:tr>
      <w:tr w:rsidR="00FE2D9C" w:rsidRPr="009F5956" w:rsidTr="00EC31A9">
        <w:trPr>
          <w:trHeight w:val="339"/>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1</w:t>
            </w:r>
          </w:p>
        </w:tc>
        <w:tc>
          <w:tcPr>
            <w:tcW w:w="645"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口岸街道</w:t>
            </w:r>
          </w:p>
        </w:tc>
        <w:tc>
          <w:tcPr>
            <w:tcW w:w="645"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新城社区</w:t>
            </w:r>
          </w:p>
        </w:tc>
        <w:tc>
          <w:tcPr>
            <w:tcW w:w="1237"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府后人家</w:t>
            </w:r>
          </w:p>
        </w:tc>
        <w:tc>
          <w:tcPr>
            <w:tcW w:w="921"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薛余俊</w:t>
            </w:r>
          </w:p>
        </w:tc>
        <w:tc>
          <w:tcPr>
            <w:tcW w:w="908"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13852604792</w:t>
            </w:r>
          </w:p>
        </w:tc>
      </w:tr>
      <w:tr w:rsidR="00FE2D9C" w:rsidRPr="009F5956" w:rsidTr="00EC31A9">
        <w:trPr>
          <w:trHeight w:val="339"/>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2</w:t>
            </w:r>
          </w:p>
        </w:tc>
        <w:tc>
          <w:tcPr>
            <w:tcW w:w="645"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口岸街道</w:t>
            </w:r>
          </w:p>
        </w:tc>
        <w:tc>
          <w:tcPr>
            <w:tcW w:w="645"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新城社区</w:t>
            </w:r>
          </w:p>
        </w:tc>
        <w:tc>
          <w:tcPr>
            <w:tcW w:w="1237"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鑫港花苑</w:t>
            </w:r>
          </w:p>
        </w:tc>
        <w:tc>
          <w:tcPr>
            <w:tcW w:w="921"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薛余俊</w:t>
            </w:r>
          </w:p>
        </w:tc>
        <w:tc>
          <w:tcPr>
            <w:tcW w:w="908"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13852604792</w:t>
            </w:r>
          </w:p>
        </w:tc>
      </w:tr>
      <w:tr w:rsidR="00FE2D9C" w:rsidRPr="009F5956" w:rsidTr="00EC31A9">
        <w:trPr>
          <w:trHeight w:val="339"/>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3</w:t>
            </w:r>
          </w:p>
        </w:tc>
        <w:tc>
          <w:tcPr>
            <w:tcW w:w="645"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口岸街道</w:t>
            </w:r>
          </w:p>
        </w:tc>
        <w:tc>
          <w:tcPr>
            <w:tcW w:w="645"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新城社区</w:t>
            </w:r>
          </w:p>
        </w:tc>
        <w:tc>
          <w:tcPr>
            <w:tcW w:w="1237"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锦江花园</w:t>
            </w:r>
          </w:p>
        </w:tc>
        <w:tc>
          <w:tcPr>
            <w:tcW w:w="921"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薛余俊</w:t>
            </w:r>
          </w:p>
        </w:tc>
        <w:tc>
          <w:tcPr>
            <w:tcW w:w="908"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13852604792</w:t>
            </w:r>
          </w:p>
        </w:tc>
      </w:tr>
      <w:tr w:rsidR="00FE2D9C" w:rsidRPr="009F5956" w:rsidTr="00EC31A9">
        <w:trPr>
          <w:trHeight w:val="339"/>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4</w:t>
            </w:r>
          </w:p>
        </w:tc>
        <w:tc>
          <w:tcPr>
            <w:tcW w:w="645"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口岸街道</w:t>
            </w:r>
          </w:p>
        </w:tc>
        <w:tc>
          <w:tcPr>
            <w:tcW w:w="645"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蔡滩社区</w:t>
            </w:r>
          </w:p>
        </w:tc>
        <w:tc>
          <w:tcPr>
            <w:tcW w:w="1237"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蔡滩花苑</w:t>
            </w:r>
          </w:p>
        </w:tc>
        <w:tc>
          <w:tcPr>
            <w:tcW w:w="921"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张毅</w:t>
            </w:r>
          </w:p>
        </w:tc>
        <w:tc>
          <w:tcPr>
            <w:tcW w:w="908"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15951165088</w:t>
            </w:r>
          </w:p>
        </w:tc>
      </w:tr>
      <w:tr w:rsidR="00FE2D9C" w:rsidRPr="009F5956" w:rsidTr="00EC31A9">
        <w:trPr>
          <w:trHeight w:val="339"/>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5</w:t>
            </w:r>
          </w:p>
        </w:tc>
        <w:tc>
          <w:tcPr>
            <w:tcW w:w="645"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口岸街道</w:t>
            </w:r>
          </w:p>
        </w:tc>
        <w:tc>
          <w:tcPr>
            <w:tcW w:w="645"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蔡滩社区</w:t>
            </w:r>
          </w:p>
        </w:tc>
        <w:tc>
          <w:tcPr>
            <w:tcW w:w="1237"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都市好佳园</w:t>
            </w:r>
          </w:p>
        </w:tc>
        <w:tc>
          <w:tcPr>
            <w:tcW w:w="921"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张毅</w:t>
            </w:r>
          </w:p>
        </w:tc>
        <w:tc>
          <w:tcPr>
            <w:tcW w:w="908"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15951165088</w:t>
            </w:r>
          </w:p>
        </w:tc>
      </w:tr>
      <w:tr w:rsidR="00FE2D9C" w:rsidRPr="009F5956" w:rsidTr="00EC31A9">
        <w:trPr>
          <w:trHeight w:val="339"/>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6</w:t>
            </w:r>
          </w:p>
        </w:tc>
        <w:tc>
          <w:tcPr>
            <w:tcW w:w="645"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口岸街道</w:t>
            </w:r>
          </w:p>
        </w:tc>
        <w:tc>
          <w:tcPr>
            <w:tcW w:w="645"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蔡滩社区</w:t>
            </w:r>
          </w:p>
        </w:tc>
        <w:tc>
          <w:tcPr>
            <w:tcW w:w="1237"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银杏苑</w:t>
            </w:r>
          </w:p>
        </w:tc>
        <w:tc>
          <w:tcPr>
            <w:tcW w:w="921"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张毅</w:t>
            </w:r>
          </w:p>
        </w:tc>
        <w:tc>
          <w:tcPr>
            <w:tcW w:w="908"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15951165088</w:t>
            </w:r>
          </w:p>
        </w:tc>
      </w:tr>
      <w:tr w:rsidR="00FE2D9C" w:rsidRPr="009F5956" w:rsidTr="00EC31A9">
        <w:trPr>
          <w:trHeight w:val="339"/>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7</w:t>
            </w:r>
          </w:p>
        </w:tc>
        <w:tc>
          <w:tcPr>
            <w:tcW w:w="645"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口岸街道</w:t>
            </w:r>
          </w:p>
        </w:tc>
        <w:tc>
          <w:tcPr>
            <w:tcW w:w="645"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蔡滩社区</w:t>
            </w:r>
          </w:p>
        </w:tc>
        <w:tc>
          <w:tcPr>
            <w:tcW w:w="1237"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向阳人家</w:t>
            </w:r>
          </w:p>
        </w:tc>
        <w:tc>
          <w:tcPr>
            <w:tcW w:w="921"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张毅</w:t>
            </w:r>
          </w:p>
        </w:tc>
        <w:tc>
          <w:tcPr>
            <w:tcW w:w="908"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15951165088</w:t>
            </w:r>
          </w:p>
        </w:tc>
      </w:tr>
      <w:tr w:rsidR="00FE2D9C" w:rsidRPr="009F5956" w:rsidTr="00EC31A9">
        <w:trPr>
          <w:trHeight w:val="339"/>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8</w:t>
            </w:r>
          </w:p>
        </w:tc>
        <w:tc>
          <w:tcPr>
            <w:tcW w:w="645"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口岸街道</w:t>
            </w:r>
          </w:p>
        </w:tc>
        <w:tc>
          <w:tcPr>
            <w:tcW w:w="645"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蔡滩社区</w:t>
            </w:r>
          </w:p>
        </w:tc>
        <w:tc>
          <w:tcPr>
            <w:tcW w:w="1237"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江平小区</w:t>
            </w:r>
          </w:p>
        </w:tc>
        <w:tc>
          <w:tcPr>
            <w:tcW w:w="921"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张毅</w:t>
            </w:r>
          </w:p>
        </w:tc>
        <w:tc>
          <w:tcPr>
            <w:tcW w:w="908"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15951165088</w:t>
            </w:r>
          </w:p>
        </w:tc>
      </w:tr>
      <w:tr w:rsidR="00FE2D9C" w:rsidRPr="009F5956" w:rsidTr="00EC31A9">
        <w:trPr>
          <w:trHeight w:val="339"/>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9</w:t>
            </w:r>
          </w:p>
        </w:tc>
        <w:tc>
          <w:tcPr>
            <w:tcW w:w="645"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口岸街道</w:t>
            </w:r>
          </w:p>
        </w:tc>
        <w:tc>
          <w:tcPr>
            <w:tcW w:w="645"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蔡滩社区</w:t>
            </w:r>
          </w:p>
        </w:tc>
        <w:tc>
          <w:tcPr>
            <w:tcW w:w="1237"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鸿翔御景</w:t>
            </w:r>
          </w:p>
        </w:tc>
        <w:tc>
          <w:tcPr>
            <w:tcW w:w="921"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张毅</w:t>
            </w:r>
          </w:p>
        </w:tc>
        <w:tc>
          <w:tcPr>
            <w:tcW w:w="908"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15951165088</w:t>
            </w:r>
          </w:p>
        </w:tc>
      </w:tr>
      <w:tr w:rsidR="00FE2D9C" w:rsidRPr="009F5956" w:rsidTr="00EC31A9">
        <w:trPr>
          <w:trHeight w:val="900"/>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10</w:t>
            </w:r>
          </w:p>
        </w:tc>
        <w:tc>
          <w:tcPr>
            <w:tcW w:w="645"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口岸街道</w:t>
            </w:r>
          </w:p>
        </w:tc>
        <w:tc>
          <w:tcPr>
            <w:tcW w:w="645"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蔡滩社区</w:t>
            </w:r>
          </w:p>
        </w:tc>
        <w:tc>
          <w:tcPr>
            <w:tcW w:w="1237"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港务新村</w:t>
            </w:r>
          </w:p>
        </w:tc>
        <w:tc>
          <w:tcPr>
            <w:tcW w:w="921"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张毅</w:t>
            </w:r>
          </w:p>
        </w:tc>
        <w:tc>
          <w:tcPr>
            <w:tcW w:w="908"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15951165088</w:t>
            </w:r>
          </w:p>
        </w:tc>
      </w:tr>
      <w:tr w:rsidR="00FE2D9C" w:rsidRPr="009F5956" w:rsidTr="00EC31A9">
        <w:trPr>
          <w:trHeight w:val="288"/>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11</w:t>
            </w:r>
          </w:p>
        </w:tc>
        <w:tc>
          <w:tcPr>
            <w:tcW w:w="645"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口岸街道</w:t>
            </w:r>
          </w:p>
        </w:tc>
        <w:tc>
          <w:tcPr>
            <w:tcW w:w="645"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蔡滩社区</w:t>
            </w:r>
          </w:p>
        </w:tc>
        <w:tc>
          <w:tcPr>
            <w:tcW w:w="1237"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港城花苑</w:t>
            </w:r>
          </w:p>
        </w:tc>
        <w:tc>
          <w:tcPr>
            <w:tcW w:w="921"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张毅</w:t>
            </w:r>
          </w:p>
        </w:tc>
        <w:tc>
          <w:tcPr>
            <w:tcW w:w="908"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15951165088</w:t>
            </w:r>
          </w:p>
        </w:tc>
      </w:tr>
      <w:tr w:rsidR="00FE2D9C" w:rsidRPr="009F5956" w:rsidTr="00EC31A9">
        <w:trPr>
          <w:trHeight w:val="288"/>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12</w:t>
            </w:r>
          </w:p>
        </w:tc>
        <w:tc>
          <w:tcPr>
            <w:tcW w:w="645"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口岸街道</w:t>
            </w:r>
          </w:p>
        </w:tc>
        <w:tc>
          <w:tcPr>
            <w:tcW w:w="645"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育才社区</w:t>
            </w:r>
          </w:p>
        </w:tc>
        <w:tc>
          <w:tcPr>
            <w:tcW w:w="1237"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丽都新寓</w:t>
            </w:r>
          </w:p>
        </w:tc>
        <w:tc>
          <w:tcPr>
            <w:tcW w:w="921"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徐少华</w:t>
            </w:r>
          </w:p>
        </w:tc>
        <w:tc>
          <w:tcPr>
            <w:tcW w:w="908"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15062998913</w:t>
            </w:r>
          </w:p>
        </w:tc>
      </w:tr>
      <w:tr w:rsidR="00FE2D9C" w:rsidRPr="009F5956" w:rsidTr="00EC31A9">
        <w:trPr>
          <w:trHeight w:val="288"/>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13</w:t>
            </w:r>
          </w:p>
        </w:tc>
        <w:tc>
          <w:tcPr>
            <w:tcW w:w="645"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口岸街道</w:t>
            </w:r>
          </w:p>
        </w:tc>
        <w:tc>
          <w:tcPr>
            <w:tcW w:w="645"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育才社区</w:t>
            </w:r>
          </w:p>
        </w:tc>
        <w:tc>
          <w:tcPr>
            <w:tcW w:w="1237"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金港嘉园</w:t>
            </w:r>
          </w:p>
        </w:tc>
        <w:tc>
          <w:tcPr>
            <w:tcW w:w="921"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徐少华</w:t>
            </w:r>
          </w:p>
        </w:tc>
        <w:tc>
          <w:tcPr>
            <w:tcW w:w="908"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15062998913</w:t>
            </w:r>
          </w:p>
        </w:tc>
      </w:tr>
      <w:tr w:rsidR="00FE2D9C" w:rsidRPr="009F5956" w:rsidTr="00EC31A9">
        <w:trPr>
          <w:trHeight w:val="288"/>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14</w:t>
            </w:r>
          </w:p>
        </w:tc>
        <w:tc>
          <w:tcPr>
            <w:tcW w:w="645"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口岸街道</w:t>
            </w:r>
          </w:p>
        </w:tc>
        <w:tc>
          <w:tcPr>
            <w:tcW w:w="645"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育才社区</w:t>
            </w:r>
          </w:p>
        </w:tc>
        <w:tc>
          <w:tcPr>
            <w:tcW w:w="1237"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都市佳园</w:t>
            </w:r>
          </w:p>
        </w:tc>
        <w:tc>
          <w:tcPr>
            <w:tcW w:w="921"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徐少华</w:t>
            </w:r>
          </w:p>
        </w:tc>
        <w:tc>
          <w:tcPr>
            <w:tcW w:w="908"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15062998913</w:t>
            </w:r>
          </w:p>
        </w:tc>
      </w:tr>
      <w:tr w:rsidR="00FE2D9C" w:rsidRPr="009F5956" w:rsidTr="00EC31A9">
        <w:trPr>
          <w:trHeight w:val="288"/>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15</w:t>
            </w:r>
          </w:p>
        </w:tc>
        <w:tc>
          <w:tcPr>
            <w:tcW w:w="645"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口岸街道</w:t>
            </w:r>
          </w:p>
        </w:tc>
        <w:tc>
          <w:tcPr>
            <w:tcW w:w="645"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王营社区</w:t>
            </w:r>
          </w:p>
        </w:tc>
        <w:tc>
          <w:tcPr>
            <w:tcW w:w="1237"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蓝波湾</w:t>
            </w:r>
          </w:p>
        </w:tc>
        <w:tc>
          <w:tcPr>
            <w:tcW w:w="921"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孙永平</w:t>
            </w:r>
          </w:p>
        </w:tc>
        <w:tc>
          <w:tcPr>
            <w:tcW w:w="908"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15850886387</w:t>
            </w:r>
          </w:p>
        </w:tc>
      </w:tr>
      <w:tr w:rsidR="00FE2D9C" w:rsidRPr="009F5956" w:rsidTr="00EC31A9">
        <w:trPr>
          <w:trHeight w:val="288"/>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16</w:t>
            </w:r>
          </w:p>
        </w:tc>
        <w:tc>
          <w:tcPr>
            <w:tcW w:w="645"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口岸街道</w:t>
            </w:r>
          </w:p>
        </w:tc>
        <w:tc>
          <w:tcPr>
            <w:tcW w:w="645"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王营社区</w:t>
            </w:r>
          </w:p>
        </w:tc>
        <w:tc>
          <w:tcPr>
            <w:tcW w:w="1237"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海裕山庄</w:t>
            </w:r>
          </w:p>
        </w:tc>
        <w:tc>
          <w:tcPr>
            <w:tcW w:w="921"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孙永平</w:t>
            </w:r>
          </w:p>
        </w:tc>
        <w:tc>
          <w:tcPr>
            <w:tcW w:w="908"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15850886387</w:t>
            </w:r>
          </w:p>
        </w:tc>
      </w:tr>
      <w:tr w:rsidR="00FE2D9C" w:rsidRPr="009F5956" w:rsidTr="00EC31A9">
        <w:trPr>
          <w:trHeight w:val="288"/>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17</w:t>
            </w:r>
          </w:p>
        </w:tc>
        <w:tc>
          <w:tcPr>
            <w:tcW w:w="645"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口岸街道</w:t>
            </w:r>
          </w:p>
        </w:tc>
        <w:tc>
          <w:tcPr>
            <w:tcW w:w="645"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王营社区</w:t>
            </w:r>
          </w:p>
        </w:tc>
        <w:tc>
          <w:tcPr>
            <w:tcW w:w="1237"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龙锦华庭</w:t>
            </w:r>
          </w:p>
        </w:tc>
        <w:tc>
          <w:tcPr>
            <w:tcW w:w="921"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孙永平</w:t>
            </w:r>
          </w:p>
        </w:tc>
        <w:tc>
          <w:tcPr>
            <w:tcW w:w="908"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15850886387</w:t>
            </w:r>
          </w:p>
        </w:tc>
      </w:tr>
      <w:tr w:rsidR="00FE2D9C" w:rsidRPr="009F5956" w:rsidTr="00EC31A9">
        <w:trPr>
          <w:trHeight w:val="288"/>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18</w:t>
            </w:r>
          </w:p>
        </w:tc>
        <w:tc>
          <w:tcPr>
            <w:tcW w:w="645"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口岸街道</w:t>
            </w:r>
          </w:p>
        </w:tc>
        <w:tc>
          <w:tcPr>
            <w:tcW w:w="645"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王营社区</w:t>
            </w:r>
          </w:p>
        </w:tc>
        <w:tc>
          <w:tcPr>
            <w:tcW w:w="1237"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宏达花苑</w:t>
            </w:r>
          </w:p>
        </w:tc>
        <w:tc>
          <w:tcPr>
            <w:tcW w:w="921"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孙永平</w:t>
            </w:r>
          </w:p>
        </w:tc>
        <w:tc>
          <w:tcPr>
            <w:tcW w:w="908"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15850886387</w:t>
            </w:r>
          </w:p>
        </w:tc>
      </w:tr>
      <w:tr w:rsidR="00FE2D9C" w:rsidRPr="009F5956" w:rsidTr="00EC31A9">
        <w:trPr>
          <w:trHeight w:val="288"/>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19</w:t>
            </w:r>
          </w:p>
        </w:tc>
        <w:tc>
          <w:tcPr>
            <w:tcW w:w="645"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口岸街道</w:t>
            </w:r>
          </w:p>
        </w:tc>
        <w:tc>
          <w:tcPr>
            <w:tcW w:w="645"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王营社区</w:t>
            </w:r>
          </w:p>
        </w:tc>
        <w:tc>
          <w:tcPr>
            <w:tcW w:w="1237"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东方明珠一期</w:t>
            </w:r>
          </w:p>
        </w:tc>
        <w:tc>
          <w:tcPr>
            <w:tcW w:w="921"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孙永平</w:t>
            </w:r>
          </w:p>
        </w:tc>
        <w:tc>
          <w:tcPr>
            <w:tcW w:w="908"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15850886387</w:t>
            </w:r>
          </w:p>
        </w:tc>
      </w:tr>
      <w:tr w:rsidR="00FE2D9C" w:rsidRPr="009F5956" w:rsidTr="00EC31A9">
        <w:trPr>
          <w:trHeight w:val="288"/>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20</w:t>
            </w:r>
          </w:p>
        </w:tc>
        <w:tc>
          <w:tcPr>
            <w:tcW w:w="645"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口岸街道</w:t>
            </w:r>
          </w:p>
        </w:tc>
        <w:tc>
          <w:tcPr>
            <w:tcW w:w="645"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口岸社区</w:t>
            </w:r>
          </w:p>
        </w:tc>
        <w:tc>
          <w:tcPr>
            <w:tcW w:w="1237"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滨河花园</w:t>
            </w:r>
          </w:p>
        </w:tc>
        <w:tc>
          <w:tcPr>
            <w:tcW w:w="921"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赵庆晨</w:t>
            </w:r>
          </w:p>
        </w:tc>
        <w:tc>
          <w:tcPr>
            <w:tcW w:w="908"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13641588822</w:t>
            </w:r>
          </w:p>
        </w:tc>
      </w:tr>
      <w:tr w:rsidR="00FE2D9C" w:rsidRPr="009F5956" w:rsidTr="00EC31A9">
        <w:trPr>
          <w:trHeight w:val="288"/>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21</w:t>
            </w:r>
          </w:p>
        </w:tc>
        <w:tc>
          <w:tcPr>
            <w:tcW w:w="645"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口岸街道</w:t>
            </w:r>
          </w:p>
        </w:tc>
        <w:tc>
          <w:tcPr>
            <w:tcW w:w="645"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田河社区</w:t>
            </w:r>
          </w:p>
        </w:tc>
        <w:tc>
          <w:tcPr>
            <w:tcW w:w="1237"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水岸景城</w:t>
            </w:r>
          </w:p>
        </w:tc>
        <w:tc>
          <w:tcPr>
            <w:tcW w:w="921"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陈亚娟</w:t>
            </w:r>
          </w:p>
        </w:tc>
        <w:tc>
          <w:tcPr>
            <w:tcW w:w="908"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13615174900</w:t>
            </w:r>
          </w:p>
        </w:tc>
      </w:tr>
      <w:tr w:rsidR="00FE2D9C" w:rsidRPr="009F5956" w:rsidTr="00EC31A9">
        <w:trPr>
          <w:trHeight w:val="288"/>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22</w:t>
            </w:r>
          </w:p>
        </w:tc>
        <w:tc>
          <w:tcPr>
            <w:tcW w:w="645"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口岸街道</w:t>
            </w:r>
          </w:p>
        </w:tc>
        <w:tc>
          <w:tcPr>
            <w:tcW w:w="645"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城东社区</w:t>
            </w:r>
          </w:p>
        </w:tc>
        <w:tc>
          <w:tcPr>
            <w:tcW w:w="1237"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春江花园</w:t>
            </w:r>
          </w:p>
        </w:tc>
        <w:tc>
          <w:tcPr>
            <w:tcW w:w="921"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许兴忠</w:t>
            </w:r>
          </w:p>
        </w:tc>
        <w:tc>
          <w:tcPr>
            <w:tcW w:w="908"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13775682833</w:t>
            </w:r>
          </w:p>
        </w:tc>
      </w:tr>
      <w:tr w:rsidR="00FE2D9C" w:rsidRPr="009F5956" w:rsidTr="00EC31A9">
        <w:trPr>
          <w:trHeight w:val="288"/>
        </w:trPr>
        <w:tc>
          <w:tcPr>
            <w:tcW w:w="645" w:type="pct"/>
            <w:tcBorders>
              <w:top w:val="nil"/>
              <w:left w:val="single" w:sz="8" w:space="0" w:color="auto"/>
              <w:bottom w:val="single" w:sz="4" w:space="0" w:color="auto"/>
              <w:right w:val="single" w:sz="4" w:space="0" w:color="auto"/>
            </w:tcBorders>
            <w:shd w:val="clear" w:color="auto" w:fill="auto"/>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23</w:t>
            </w:r>
          </w:p>
        </w:tc>
        <w:tc>
          <w:tcPr>
            <w:tcW w:w="645"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口岸街道</w:t>
            </w:r>
          </w:p>
        </w:tc>
        <w:tc>
          <w:tcPr>
            <w:tcW w:w="645"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城南社区</w:t>
            </w:r>
          </w:p>
        </w:tc>
        <w:tc>
          <w:tcPr>
            <w:tcW w:w="1237"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龙湖美景</w:t>
            </w:r>
          </w:p>
        </w:tc>
        <w:tc>
          <w:tcPr>
            <w:tcW w:w="921"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李留华</w:t>
            </w:r>
          </w:p>
        </w:tc>
        <w:tc>
          <w:tcPr>
            <w:tcW w:w="908" w:type="pct"/>
            <w:tcBorders>
              <w:top w:val="nil"/>
              <w:left w:val="nil"/>
              <w:bottom w:val="single" w:sz="4" w:space="0" w:color="auto"/>
              <w:right w:val="single" w:sz="4" w:space="0" w:color="auto"/>
            </w:tcBorders>
            <w:shd w:val="clear" w:color="000000" w:fill="D9D9D9"/>
            <w:noWrap/>
            <w:vAlign w:val="center"/>
            <w:hideMark/>
          </w:tcPr>
          <w:p w:rsidR="00FE2D9C" w:rsidRPr="009F5956" w:rsidRDefault="00FE2D9C" w:rsidP="00EC31A9">
            <w:pPr>
              <w:widowControl/>
              <w:jc w:val="center"/>
              <w:rPr>
                <w:rFonts w:ascii="宋体" w:eastAsia="宋体" w:hAnsi="宋体" w:cs="宋体"/>
                <w:color w:val="000000"/>
                <w:kern w:val="0"/>
                <w:szCs w:val="21"/>
              </w:rPr>
            </w:pPr>
            <w:r w:rsidRPr="009F5956">
              <w:rPr>
                <w:rFonts w:ascii="宋体" w:eastAsia="宋体" w:hAnsi="宋体" w:cs="宋体" w:hint="eastAsia"/>
                <w:color w:val="000000"/>
                <w:kern w:val="0"/>
                <w:szCs w:val="21"/>
              </w:rPr>
              <w:t>13815958788</w:t>
            </w:r>
          </w:p>
        </w:tc>
      </w:tr>
    </w:tbl>
    <w:p w:rsidR="00FE2D9C" w:rsidRPr="00FE2D9C" w:rsidRDefault="00FE2D9C" w:rsidP="00FE2D9C">
      <w:pPr>
        <w:pStyle w:val="affff1"/>
        <w:spacing w:line="295" w:lineRule="auto"/>
        <w:ind w:rightChars="-47" w:right="-99" w:firstLine="420"/>
        <w:rPr>
          <w:rFonts w:ascii="宋体" w:eastAsia="宋体" w:hAnsi="宋体" w:cs="宋体"/>
          <w:szCs w:val="21"/>
        </w:rPr>
      </w:pPr>
    </w:p>
    <w:p w:rsidR="00FE2D9C" w:rsidRPr="00FE2D9C" w:rsidRDefault="00FE2D9C" w:rsidP="00FE2D9C">
      <w:pPr>
        <w:pStyle w:val="20"/>
        <w:keepNext w:val="0"/>
        <w:keepLines w:val="0"/>
        <w:widowControl/>
        <w:tabs>
          <w:tab w:val="left" w:pos="425"/>
          <w:tab w:val="left" w:pos="846"/>
        </w:tabs>
        <w:spacing w:before="0" w:after="0" w:line="295" w:lineRule="auto"/>
        <w:ind w:rightChars="-47" w:right="-99"/>
        <w:jc w:val="left"/>
        <w:rPr>
          <w:rFonts w:ascii="宋体" w:hAnsi="宋体" w:cs="宋体"/>
          <w:bCs/>
          <w:sz w:val="21"/>
          <w:szCs w:val="21"/>
        </w:rPr>
      </w:pPr>
      <w:bookmarkStart w:id="8" w:name="_Toc83280544"/>
      <w:bookmarkStart w:id="9" w:name="_Toc17692"/>
      <w:r w:rsidRPr="00FE2D9C">
        <w:rPr>
          <w:rFonts w:ascii="宋体" w:hAnsi="宋体" w:cs="宋体" w:hint="eastAsia"/>
          <w:sz w:val="21"/>
          <w:szCs w:val="21"/>
        </w:rPr>
        <w:t>（三）、项目需求</w:t>
      </w:r>
      <w:bookmarkEnd w:id="8"/>
      <w:bookmarkEnd w:id="9"/>
    </w:p>
    <w:p w:rsidR="00FE2D9C" w:rsidRPr="00FE2D9C" w:rsidRDefault="00FE2D9C" w:rsidP="00FE2D9C">
      <w:pPr>
        <w:pStyle w:val="affff1"/>
        <w:spacing w:line="295" w:lineRule="auto"/>
        <w:ind w:rightChars="-47" w:right="-99" w:firstLine="420"/>
        <w:rPr>
          <w:rFonts w:ascii="宋体" w:eastAsia="宋体" w:hAnsi="宋体" w:cs="宋体"/>
          <w:szCs w:val="21"/>
        </w:rPr>
      </w:pPr>
      <w:r w:rsidRPr="00FE2D9C">
        <w:rPr>
          <w:rFonts w:ascii="宋体" w:eastAsia="宋体" w:hAnsi="宋体" w:cs="宋体" w:hint="eastAsia"/>
          <w:szCs w:val="21"/>
        </w:rPr>
        <w:t>3.1主要针对医药高新区（高港区）小区建设，在数据采集接入、实有人口管理、重点人员管控、智能研判分析、重大疫情防控等业务方面进行提升。</w:t>
      </w:r>
    </w:p>
    <w:p w:rsidR="00FE2D9C" w:rsidRPr="00FE2D9C" w:rsidRDefault="00FE2D9C" w:rsidP="00FE2D9C">
      <w:pPr>
        <w:pStyle w:val="affff1"/>
        <w:spacing w:line="295" w:lineRule="auto"/>
        <w:ind w:rightChars="-47" w:right="-99" w:firstLine="420"/>
        <w:rPr>
          <w:rFonts w:ascii="宋体" w:eastAsia="宋体" w:hAnsi="宋体" w:cs="宋体"/>
          <w:szCs w:val="21"/>
        </w:rPr>
      </w:pPr>
      <w:bookmarkStart w:id="10" w:name="_Toc47343739"/>
      <w:bookmarkStart w:id="11" w:name="_Toc83280546"/>
      <w:bookmarkStart w:id="12" w:name="_Toc47343736"/>
      <w:bookmarkStart w:id="13" w:name="_Toc33265745"/>
      <w:r w:rsidRPr="00FE2D9C">
        <w:rPr>
          <w:rFonts w:ascii="宋体" w:eastAsia="宋体" w:hAnsi="宋体" w:cs="宋体" w:hint="eastAsia"/>
          <w:szCs w:val="21"/>
        </w:rPr>
        <w:t>3.1.1数据采集接入</w:t>
      </w:r>
      <w:bookmarkEnd w:id="10"/>
      <w:bookmarkEnd w:id="11"/>
    </w:p>
    <w:p w:rsidR="00FE2D9C" w:rsidRPr="00FE2D9C" w:rsidRDefault="00FE2D9C" w:rsidP="00FE2D9C">
      <w:pPr>
        <w:pStyle w:val="affff1"/>
        <w:spacing w:line="295" w:lineRule="auto"/>
        <w:ind w:rightChars="-47" w:right="-99" w:firstLine="420"/>
        <w:rPr>
          <w:rFonts w:ascii="宋体" w:eastAsia="宋体" w:hAnsi="宋体" w:cs="宋体"/>
          <w:szCs w:val="21"/>
        </w:rPr>
      </w:pPr>
      <w:r w:rsidRPr="00FE2D9C">
        <w:rPr>
          <w:rFonts w:ascii="宋体" w:eastAsia="宋体" w:hAnsi="宋体" w:cs="宋体" w:hint="eastAsia"/>
          <w:szCs w:val="21"/>
        </w:rPr>
        <w:t>系统统一汇集辖区内感知数据，实现社区立体防控网络下人脸信息、车辆信息、证件信息、移动终端信息、出入记录、测温信息等感知数据的准确采集、标准接入及融合共治。数据接入需求：</w:t>
      </w:r>
    </w:p>
    <w:p w:rsidR="00FE2D9C" w:rsidRPr="00FE2D9C" w:rsidRDefault="00FE2D9C" w:rsidP="00FE2D9C">
      <w:pPr>
        <w:pStyle w:val="affff1"/>
        <w:spacing w:line="295" w:lineRule="auto"/>
        <w:ind w:rightChars="-47" w:right="-99" w:firstLine="420"/>
        <w:rPr>
          <w:rFonts w:ascii="宋体" w:eastAsia="宋体" w:hAnsi="宋体" w:cs="宋体"/>
          <w:szCs w:val="21"/>
        </w:rPr>
      </w:pPr>
      <w:r w:rsidRPr="00FE2D9C">
        <w:rPr>
          <w:rFonts w:ascii="宋体" w:eastAsia="宋体" w:hAnsi="宋体" w:cs="宋体" w:hint="eastAsia"/>
          <w:szCs w:val="21"/>
        </w:rPr>
        <w:t>能够实现区域内小区物联设备采集数据的统一汇聚接入，主要包含视频监控数据、人脸抓拍数据、车辆抓拍数据、门禁数据、访客数据、停车场数据等；</w:t>
      </w:r>
    </w:p>
    <w:p w:rsidR="00FE2D9C" w:rsidRPr="00FE2D9C" w:rsidRDefault="00FE2D9C" w:rsidP="00FE2D9C">
      <w:pPr>
        <w:pStyle w:val="affff1"/>
        <w:spacing w:line="295" w:lineRule="auto"/>
        <w:ind w:rightChars="-47" w:right="-99" w:firstLine="420"/>
        <w:rPr>
          <w:rFonts w:ascii="宋体" w:eastAsia="宋体" w:hAnsi="宋体" w:cs="宋体"/>
          <w:szCs w:val="21"/>
        </w:rPr>
      </w:pPr>
      <w:r w:rsidRPr="00FE2D9C">
        <w:rPr>
          <w:rFonts w:ascii="宋体" w:eastAsia="宋体" w:hAnsi="宋体" w:cs="宋体" w:hint="eastAsia"/>
          <w:szCs w:val="21"/>
        </w:rPr>
        <w:t>能够实现区域内小区登记的业务数据的统一汇聚接入，主要包括登记的实住人口信息、车辆车位登记信息、房屋登记信息等；</w:t>
      </w:r>
    </w:p>
    <w:p w:rsidR="00FE2D9C" w:rsidRPr="00FE2D9C" w:rsidRDefault="00FE2D9C" w:rsidP="00FE2D9C">
      <w:pPr>
        <w:pStyle w:val="affff1"/>
        <w:spacing w:line="295" w:lineRule="auto"/>
        <w:ind w:rightChars="-47" w:right="-99" w:firstLine="420"/>
        <w:rPr>
          <w:rFonts w:ascii="宋体" w:eastAsia="宋体" w:hAnsi="宋体" w:cs="宋体"/>
          <w:szCs w:val="21"/>
        </w:rPr>
      </w:pPr>
      <w:r w:rsidRPr="00FE2D9C">
        <w:rPr>
          <w:rFonts w:ascii="宋体" w:eastAsia="宋体" w:hAnsi="宋体" w:cs="宋体" w:hint="eastAsia"/>
          <w:szCs w:val="21"/>
        </w:rPr>
        <w:t>能够与公安机关的业务系统进行对接，完成对公安的部分业务数据的接入，主要是公安</w:t>
      </w:r>
      <w:r w:rsidRPr="00FE2D9C">
        <w:rPr>
          <w:rFonts w:ascii="宋体" w:eastAsia="宋体" w:hAnsi="宋体" w:cs="宋体" w:hint="eastAsia"/>
          <w:szCs w:val="21"/>
        </w:rPr>
        <w:lastRenderedPageBreak/>
        <w:t>“一标三实”系统的对接和数据接入。</w:t>
      </w:r>
    </w:p>
    <w:p w:rsidR="00FE2D9C" w:rsidRPr="00FE2D9C" w:rsidRDefault="00FE2D9C" w:rsidP="00FE2D9C">
      <w:pPr>
        <w:pStyle w:val="affff1"/>
        <w:spacing w:line="295" w:lineRule="auto"/>
        <w:ind w:rightChars="-47" w:right="-99" w:firstLine="420"/>
        <w:rPr>
          <w:rFonts w:ascii="宋体" w:eastAsia="宋体" w:hAnsi="宋体" w:cs="宋体"/>
          <w:szCs w:val="21"/>
        </w:rPr>
      </w:pPr>
      <w:bookmarkStart w:id="14" w:name="_Toc47343737"/>
      <w:bookmarkStart w:id="15" w:name="_Toc83280547"/>
      <w:r w:rsidRPr="00FE2D9C">
        <w:rPr>
          <w:rFonts w:ascii="宋体" w:eastAsia="宋体" w:hAnsi="宋体" w:cs="宋体" w:hint="eastAsia"/>
          <w:szCs w:val="21"/>
        </w:rPr>
        <w:t>3.1.2实有人口管理</w:t>
      </w:r>
      <w:bookmarkEnd w:id="14"/>
      <w:bookmarkEnd w:id="15"/>
    </w:p>
    <w:p w:rsidR="00FE2D9C" w:rsidRPr="00FE2D9C" w:rsidRDefault="00FE2D9C" w:rsidP="00FE2D9C">
      <w:pPr>
        <w:pStyle w:val="affff1"/>
        <w:spacing w:line="295" w:lineRule="auto"/>
        <w:ind w:rightChars="-47" w:right="-99" w:firstLine="420"/>
        <w:rPr>
          <w:rFonts w:ascii="宋体" w:eastAsia="宋体" w:hAnsi="宋体" w:cs="宋体"/>
          <w:szCs w:val="21"/>
        </w:rPr>
      </w:pPr>
      <w:r w:rsidRPr="00FE2D9C">
        <w:rPr>
          <w:rFonts w:ascii="宋体" w:eastAsia="宋体" w:hAnsi="宋体" w:cs="宋体" w:hint="eastAsia"/>
          <w:szCs w:val="21"/>
        </w:rPr>
        <w:t>目前社区民警实有人口采集工作仍主要依靠上门走访的传统方式，普遍存在准确信息采集难、采集效率低下，采集数据不鲜活的问题，对于辖区居住人员未登记、登记人员搬离的居住动态实时信息掌握难，动态信息更新滞后。结合小区物业采集社区数据，通过小区或单元楼出入口等核心出入区域人员、车辆通行记录分析，实现疑似居住未登记人员、疑似已登记搬离人员识别分析，根据研判信息核实、人工核查结果对人员进行入库处理，为公安“一标三实”平台名单库提供鲜活数据。</w:t>
      </w:r>
    </w:p>
    <w:p w:rsidR="00FE2D9C" w:rsidRPr="00FE2D9C" w:rsidRDefault="00FE2D9C" w:rsidP="00FE2D9C">
      <w:pPr>
        <w:pStyle w:val="affff1"/>
        <w:spacing w:line="295" w:lineRule="auto"/>
        <w:ind w:rightChars="-47" w:right="-99" w:firstLine="420"/>
        <w:rPr>
          <w:rFonts w:ascii="宋体" w:eastAsia="宋体" w:hAnsi="宋体" w:cs="宋体"/>
          <w:szCs w:val="21"/>
        </w:rPr>
      </w:pPr>
      <w:r w:rsidRPr="00FE2D9C">
        <w:rPr>
          <w:rFonts w:ascii="宋体" w:eastAsia="宋体" w:hAnsi="宋体" w:cs="宋体" w:hint="eastAsia"/>
          <w:szCs w:val="21"/>
        </w:rPr>
        <w:t>（1）能够结合物联数据和公安名单库业务数据进行分析，精准发现管辖小区内未登记流动人口、人户分离人口、已登记但搬离流动人口并进行提醒；</w:t>
      </w:r>
    </w:p>
    <w:p w:rsidR="00FE2D9C" w:rsidRPr="00FE2D9C" w:rsidRDefault="00FE2D9C" w:rsidP="00FE2D9C">
      <w:pPr>
        <w:pStyle w:val="affff1"/>
        <w:spacing w:line="295" w:lineRule="auto"/>
        <w:ind w:rightChars="-47" w:right="-99" w:firstLine="420"/>
        <w:rPr>
          <w:rFonts w:ascii="宋体" w:eastAsia="宋体" w:hAnsi="宋体" w:cs="宋体"/>
          <w:szCs w:val="21"/>
        </w:rPr>
      </w:pPr>
      <w:r w:rsidRPr="00FE2D9C">
        <w:rPr>
          <w:rFonts w:ascii="宋体" w:eastAsia="宋体" w:hAnsi="宋体" w:cs="宋体" w:hint="eastAsia"/>
          <w:szCs w:val="21"/>
        </w:rPr>
        <w:t>（2）能够依据民警管辖区域划分，将实有人口智能分析结果作为待处置任务，有针对性地分发推送至责任民警进行处置；</w:t>
      </w:r>
    </w:p>
    <w:p w:rsidR="00FE2D9C" w:rsidRPr="00FE2D9C" w:rsidRDefault="00FE2D9C" w:rsidP="00FE2D9C">
      <w:pPr>
        <w:pStyle w:val="affff1"/>
        <w:spacing w:line="295" w:lineRule="auto"/>
        <w:ind w:rightChars="-47" w:right="-99" w:firstLine="420"/>
        <w:rPr>
          <w:rFonts w:ascii="宋体" w:eastAsia="宋体" w:hAnsi="宋体" w:cs="宋体"/>
          <w:szCs w:val="21"/>
        </w:rPr>
      </w:pPr>
      <w:r w:rsidRPr="00FE2D9C">
        <w:rPr>
          <w:rFonts w:ascii="宋体" w:eastAsia="宋体" w:hAnsi="宋体" w:cs="宋体" w:hint="eastAsia"/>
          <w:szCs w:val="21"/>
        </w:rPr>
        <w:t>（3）通过对于小区入住未登记和搬离未注销的人员对于小区的实际居住人口信息进行更新。</w:t>
      </w:r>
    </w:p>
    <w:p w:rsidR="00FE2D9C" w:rsidRPr="00FE2D9C" w:rsidRDefault="00FE2D9C" w:rsidP="00FE2D9C">
      <w:pPr>
        <w:pStyle w:val="affff1"/>
        <w:spacing w:line="295" w:lineRule="auto"/>
        <w:ind w:rightChars="-47" w:right="-99" w:firstLine="420"/>
        <w:rPr>
          <w:rFonts w:ascii="宋体" w:eastAsia="宋体" w:hAnsi="宋体" w:cs="宋体"/>
          <w:szCs w:val="21"/>
        </w:rPr>
      </w:pPr>
      <w:bookmarkStart w:id="16" w:name="_Toc83280548"/>
      <w:bookmarkStart w:id="17" w:name="_Toc47343735"/>
      <w:bookmarkEnd w:id="12"/>
      <w:bookmarkEnd w:id="13"/>
      <w:r w:rsidRPr="00FE2D9C">
        <w:rPr>
          <w:rFonts w:ascii="宋体" w:eastAsia="宋体" w:hAnsi="宋体" w:cs="宋体" w:hint="eastAsia"/>
          <w:szCs w:val="21"/>
        </w:rPr>
        <w:t>3.1.3重大疫情防控</w:t>
      </w:r>
      <w:bookmarkEnd w:id="16"/>
      <w:bookmarkEnd w:id="17"/>
    </w:p>
    <w:p w:rsidR="00FE2D9C" w:rsidRPr="00FE2D9C" w:rsidRDefault="00FE2D9C" w:rsidP="00FE2D9C">
      <w:pPr>
        <w:pStyle w:val="affff1"/>
        <w:spacing w:line="295" w:lineRule="auto"/>
        <w:ind w:rightChars="-47" w:right="-99" w:firstLine="420"/>
        <w:rPr>
          <w:rFonts w:ascii="宋体" w:eastAsia="宋体" w:hAnsi="宋体" w:cs="宋体"/>
          <w:szCs w:val="21"/>
        </w:rPr>
      </w:pPr>
      <w:r w:rsidRPr="00FE2D9C">
        <w:rPr>
          <w:rFonts w:ascii="宋体" w:eastAsia="宋体" w:hAnsi="宋体" w:cs="宋体" w:hint="eastAsia"/>
          <w:szCs w:val="21"/>
        </w:rPr>
        <w:t>在有重大疫情发生时，能够迅速采取相应的管控措施，对小区的出入口能够快速进行严格的登记核验管理，满足重大疫情防控期间的应用。</w:t>
      </w:r>
    </w:p>
    <w:p w:rsidR="00FE2D9C" w:rsidRPr="00FE2D9C" w:rsidRDefault="00FE2D9C" w:rsidP="00FE2D9C">
      <w:pPr>
        <w:pStyle w:val="affff1"/>
        <w:spacing w:line="295" w:lineRule="auto"/>
        <w:ind w:rightChars="-47" w:right="-99" w:firstLine="420"/>
        <w:rPr>
          <w:rFonts w:ascii="宋体" w:eastAsia="宋体" w:hAnsi="宋体" w:cs="宋体"/>
          <w:szCs w:val="21"/>
        </w:rPr>
      </w:pPr>
      <w:r w:rsidRPr="00FE2D9C">
        <w:rPr>
          <w:rFonts w:ascii="宋体" w:eastAsia="宋体" w:hAnsi="宋体" w:cs="宋体" w:hint="eastAsia"/>
          <w:szCs w:val="21"/>
        </w:rPr>
        <w:t>（1）实现对小区所有进出人员身份信息的登记和核验，通过核查验证人员身份信息（包括从哪儿来、是否去过疫区、详细住址），完成对小区进出口人员信息的核对；</w:t>
      </w:r>
    </w:p>
    <w:p w:rsidR="00FE2D9C" w:rsidRPr="00FE2D9C" w:rsidRDefault="00FE2D9C" w:rsidP="00FE2D9C">
      <w:pPr>
        <w:pStyle w:val="affff1"/>
        <w:spacing w:line="295" w:lineRule="auto"/>
        <w:ind w:rightChars="-47" w:right="-99" w:firstLine="420"/>
        <w:rPr>
          <w:rFonts w:ascii="宋体" w:eastAsia="宋体" w:hAnsi="宋体" w:cs="宋体"/>
          <w:szCs w:val="21"/>
        </w:rPr>
      </w:pPr>
      <w:r w:rsidRPr="00FE2D9C">
        <w:rPr>
          <w:rFonts w:ascii="宋体" w:eastAsia="宋体" w:hAnsi="宋体" w:cs="宋体" w:hint="eastAsia"/>
          <w:szCs w:val="21"/>
        </w:rPr>
        <w:t>（2）通过对小区居民信息的筛查得出重点疫区的在住人员和流动租户等，并可以通过生活轨迹确定近期是否居住在小区，筛选出关注对象的密切接触人员；</w:t>
      </w:r>
    </w:p>
    <w:p w:rsidR="00FE2D9C" w:rsidRPr="00FE2D9C" w:rsidRDefault="00FE2D9C" w:rsidP="00FE2D9C">
      <w:pPr>
        <w:pStyle w:val="affff1"/>
        <w:spacing w:line="295" w:lineRule="auto"/>
        <w:ind w:rightChars="-47" w:right="-99" w:firstLine="420"/>
        <w:rPr>
          <w:rFonts w:ascii="宋体" w:eastAsia="宋体" w:hAnsi="宋体" w:cs="宋体"/>
          <w:szCs w:val="21"/>
        </w:rPr>
      </w:pPr>
      <w:r w:rsidRPr="00FE2D9C">
        <w:rPr>
          <w:rFonts w:ascii="宋体" w:eastAsia="宋体" w:hAnsi="宋体" w:cs="宋体" w:hint="eastAsia"/>
          <w:szCs w:val="21"/>
        </w:rPr>
        <w:t>（3）结合小区已经建设的各种前端设备和体温筛查记录情况以及身份核验情况，进行综合研判分析。</w:t>
      </w:r>
    </w:p>
    <w:p w:rsidR="00FE2D9C" w:rsidRPr="00FE2D9C" w:rsidRDefault="00FE2D9C" w:rsidP="00FE2D9C">
      <w:pPr>
        <w:pStyle w:val="affff1"/>
        <w:spacing w:line="295" w:lineRule="auto"/>
        <w:ind w:rightChars="-47" w:right="-99" w:firstLine="420"/>
        <w:rPr>
          <w:rFonts w:ascii="宋体" w:eastAsia="宋体" w:hAnsi="宋体" w:cs="宋体"/>
          <w:szCs w:val="21"/>
        </w:rPr>
      </w:pPr>
      <w:bookmarkStart w:id="18" w:name="_Toc81642841"/>
      <w:bookmarkStart w:id="19" w:name="_Toc62046243"/>
      <w:bookmarkStart w:id="20" w:name="_Toc83280549"/>
      <w:r w:rsidRPr="00FE2D9C">
        <w:rPr>
          <w:rFonts w:ascii="宋体" w:eastAsia="宋体" w:hAnsi="宋体" w:cs="宋体" w:hint="eastAsia"/>
          <w:szCs w:val="21"/>
        </w:rPr>
        <w:t>3.2小区管理需求</w:t>
      </w:r>
      <w:bookmarkEnd w:id="18"/>
      <w:bookmarkEnd w:id="19"/>
      <w:bookmarkEnd w:id="20"/>
    </w:p>
    <w:p w:rsidR="00FE2D9C" w:rsidRPr="00FE2D9C" w:rsidRDefault="00FE2D9C" w:rsidP="00FE2D9C">
      <w:pPr>
        <w:pStyle w:val="affff1"/>
        <w:spacing w:line="295" w:lineRule="auto"/>
        <w:ind w:rightChars="-47" w:right="-99" w:firstLine="420"/>
        <w:rPr>
          <w:rFonts w:ascii="宋体" w:eastAsia="宋体" w:hAnsi="宋体" w:cs="宋体"/>
          <w:szCs w:val="21"/>
        </w:rPr>
      </w:pPr>
      <w:bookmarkStart w:id="21" w:name="_Toc83280550"/>
      <w:r w:rsidRPr="00FE2D9C">
        <w:rPr>
          <w:rFonts w:ascii="宋体" w:eastAsia="宋体" w:hAnsi="宋体" w:cs="宋体" w:hint="eastAsia"/>
          <w:szCs w:val="21"/>
        </w:rPr>
        <w:t>3.2.1智能安防升级改造</w:t>
      </w:r>
      <w:bookmarkEnd w:id="21"/>
    </w:p>
    <w:p w:rsidR="00FE2D9C" w:rsidRPr="00FE2D9C" w:rsidRDefault="00FE2D9C" w:rsidP="00FE2D9C">
      <w:pPr>
        <w:pStyle w:val="affff1"/>
        <w:spacing w:line="295" w:lineRule="auto"/>
        <w:ind w:rightChars="-47" w:right="-99" w:firstLine="420"/>
        <w:rPr>
          <w:rFonts w:ascii="宋体" w:eastAsia="宋体" w:hAnsi="宋体" w:cs="宋体"/>
          <w:szCs w:val="21"/>
        </w:rPr>
      </w:pPr>
      <w:r w:rsidRPr="00FE2D9C">
        <w:rPr>
          <w:rFonts w:ascii="宋体" w:eastAsia="宋体" w:hAnsi="宋体" w:cs="宋体" w:hint="eastAsia"/>
          <w:szCs w:val="21"/>
        </w:rPr>
        <w:t>对于小区管理而言，需要通过智能化小区建设来提升小区管理及信息化服务水平，提高小区的安全性及宜居性。如全方位、全天候、高清化、智能化的视频监系统的建设，用于支持社区安全管理，同时需要具有较好的夜视效果及对危险人员、危险行为的智能分析报警应用；小区人员进出管理，包括便利小区居民进出，杜绝社会闲杂人员入内，以及对快递员、外卖员、访客等有正当理由需要进入小区的人员按权限管理；对小区内部的车位进行统一管理，避免车辆恶意占用，保障业主的合法权益，另一方面提升小区车辆的通行效率，尽量减少人为操作的介入，避免造成小区内部拥堵等。</w:t>
      </w:r>
    </w:p>
    <w:p w:rsidR="00FE2D9C" w:rsidRPr="00FE2D9C" w:rsidRDefault="00FE2D9C" w:rsidP="00FE2D9C">
      <w:pPr>
        <w:pStyle w:val="affff1"/>
        <w:spacing w:line="295" w:lineRule="auto"/>
        <w:ind w:rightChars="-47" w:right="-99" w:firstLine="420"/>
        <w:rPr>
          <w:rFonts w:ascii="宋体" w:eastAsia="宋体" w:hAnsi="宋体" w:cs="宋体"/>
          <w:szCs w:val="21"/>
        </w:rPr>
      </w:pPr>
      <w:bookmarkStart w:id="22" w:name="_Toc83280551"/>
      <w:r w:rsidRPr="00FE2D9C">
        <w:rPr>
          <w:rFonts w:ascii="宋体" w:eastAsia="宋体" w:hAnsi="宋体" w:cs="宋体" w:hint="eastAsia"/>
          <w:szCs w:val="21"/>
        </w:rPr>
        <w:t>3.2.2分散系统统一管理</w:t>
      </w:r>
      <w:bookmarkEnd w:id="22"/>
    </w:p>
    <w:p w:rsidR="00FE2D9C" w:rsidRPr="00FE2D9C" w:rsidRDefault="00FE2D9C" w:rsidP="00FE2D9C">
      <w:pPr>
        <w:pStyle w:val="affff1"/>
        <w:spacing w:line="295" w:lineRule="auto"/>
        <w:ind w:rightChars="-47" w:right="-99" w:firstLine="420"/>
        <w:rPr>
          <w:rFonts w:ascii="宋体" w:eastAsia="宋体" w:hAnsi="宋体" w:cs="宋体"/>
          <w:szCs w:val="21"/>
        </w:rPr>
      </w:pPr>
      <w:r w:rsidRPr="00FE2D9C">
        <w:rPr>
          <w:rFonts w:ascii="宋体" w:eastAsia="宋体" w:hAnsi="宋体" w:cs="宋体" w:hint="eastAsia"/>
          <w:szCs w:val="21"/>
        </w:rPr>
        <w:t>针对小区内部分散使用的多个安防子系统进行统一管理，包括门禁、梯控、可视对讲、访客、巡查、停车场、视频监控等，各子系统之间可实现信息资源共享、业务联动、统一管理，充分发挥系统整体的应用价值。</w:t>
      </w:r>
    </w:p>
    <w:p w:rsidR="00FE2D9C" w:rsidRPr="00FE2D9C" w:rsidRDefault="00FE2D9C" w:rsidP="00FE2D9C">
      <w:pPr>
        <w:pStyle w:val="affff1"/>
        <w:spacing w:line="295" w:lineRule="auto"/>
        <w:ind w:rightChars="-47" w:right="-99" w:firstLine="420"/>
        <w:rPr>
          <w:rFonts w:ascii="宋体" w:eastAsia="宋体" w:hAnsi="宋体" w:cs="宋体"/>
          <w:szCs w:val="21"/>
        </w:rPr>
      </w:pPr>
      <w:r w:rsidRPr="00FE2D9C">
        <w:rPr>
          <w:rFonts w:ascii="宋体" w:eastAsia="宋体" w:hAnsi="宋体" w:cs="宋体" w:hint="eastAsia"/>
          <w:szCs w:val="21"/>
        </w:rPr>
        <w:t>系统接口和协议应符合相关的技术标准，系统中的软件平台、硬件设备具备系统数据对</w:t>
      </w:r>
      <w:r w:rsidRPr="00FE2D9C">
        <w:rPr>
          <w:rFonts w:ascii="宋体" w:eastAsia="宋体" w:hAnsi="宋体" w:cs="宋体" w:hint="eastAsia"/>
          <w:szCs w:val="21"/>
        </w:rPr>
        <w:lastRenderedPageBreak/>
        <w:t>接能力。</w:t>
      </w:r>
    </w:p>
    <w:p w:rsidR="00FE2D9C" w:rsidRPr="00FE2D9C" w:rsidRDefault="00FE2D9C" w:rsidP="00FE2D9C">
      <w:pPr>
        <w:pStyle w:val="affff1"/>
        <w:spacing w:line="295" w:lineRule="auto"/>
        <w:ind w:rightChars="-47" w:right="-99" w:firstLine="420"/>
        <w:rPr>
          <w:rFonts w:ascii="宋体" w:eastAsia="宋体" w:hAnsi="宋体" w:cs="宋体"/>
          <w:szCs w:val="21"/>
        </w:rPr>
      </w:pPr>
      <w:bookmarkStart w:id="23" w:name="_Toc83280552"/>
      <w:r w:rsidRPr="00FE2D9C">
        <w:rPr>
          <w:rFonts w:ascii="宋体" w:eastAsia="宋体" w:hAnsi="宋体" w:cs="宋体" w:hint="eastAsia"/>
          <w:szCs w:val="21"/>
        </w:rPr>
        <w:t>3.2.3小区服务提质增效</w:t>
      </w:r>
      <w:bookmarkEnd w:id="23"/>
    </w:p>
    <w:p w:rsidR="00FE2D9C" w:rsidRPr="00FE2D9C" w:rsidRDefault="00FE2D9C" w:rsidP="00FE2D9C">
      <w:pPr>
        <w:pStyle w:val="affff1"/>
        <w:spacing w:line="295" w:lineRule="auto"/>
        <w:ind w:rightChars="-47" w:right="-99" w:firstLine="420"/>
        <w:rPr>
          <w:rFonts w:ascii="宋体" w:eastAsia="宋体" w:hAnsi="宋体" w:cs="宋体"/>
          <w:szCs w:val="21"/>
        </w:rPr>
      </w:pPr>
      <w:r w:rsidRPr="00FE2D9C">
        <w:rPr>
          <w:rFonts w:ascii="宋体" w:eastAsia="宋体" w:hAnsi="宋体" w:cs="宋体" w:hint="eastAsia"/>
          <w:szCs w:val="21"/>
        </w:rPr>
        <w:t>针对小区综合服务能力，除了安防管理以外，对于小区秩序管理、保洁绿化、居民生活服务响应等综合服务水平进行提升，更好地满足居民舒适生活的诉求。提供畅通的居民沟通渠道，及时发布物业公告通知，积极响应居民报事报修、应急救助和投诉建议。提升小区进出便利性，提供便捷的一键开门、访客邀约、停车缴费出行服务。通过线上线下巡防相结合等手段，提升小区管理人员工作效率，降低人工投入成本。</w:t>
      </w:r>
    </w:p>
    <w:p w:rsidR="00FE2D9C" w:rsidRPr="00FE2D9C" w:rsidRDefault="00FE2D9C" w:rsidP="00FE2D9C">
      <w:pPr>
        <w:pStyle w:val="affff1"/>
        <w:spacing w:line="295" w:lineRule="auto"/>
        <w:ind w:rightChars="-47" w:right="-99" w:firstLine="420"/>
        <w:rPr>
          <w:rFonts w:ascii="宋体" w:eastAsia="宋体" w:hAnsi="宋体" w:cs="宋体"/>
          <w:szCs w:val="21"/>
        </w:rPr>
      </w:pPr>
      <w:bookmarkStart w:id="24" w:name="_Toc81642842"/>
      <w:bookmarkStart w:id="25" w:name="_Toc62046244"/>
      <w:bookmarkStart w:id="26" w:name="_Toc83280553"/>
      <w:r w:rsidRPr="00FE2D9C">
        <w:rPr>
          <w:rFonts w:ascii="宋体" w:eastAsia="宋体" w:hAnsi="宋体" w:cs="宋体" w:hint="eastAsia"/>
          <w:szCs w:val="21"/>
        </w:rPr>
        <w:t>3.3便民惠民需求</w:t>
      </w:r>
      <w:bookmarkEnd w:id="24"/>
      <w:bookmarkEnd w:id="25"/>
      <w:bookmarkEnd w:id="26"/>
    </w:p>
    <w:p w:rsidR="00FE2D9C" w:rsidRPr="00FE2D9C" w:rsidRDefault="00FE2D9C" w:rsidP="00FE2D9C">
      <w:pPr>
        <w:pStyle w:val="affff1"/>
        <w:spacing w:line="295" w:lineRule="auto"/>
        <w:ind w:rightChars="-47" w:right="-99" w:firstLine="420"/>
        <w:rPr>
          <w:rFonts w:ascii="宋体" w:eastAsia="宋体" w:hAnsi="宋体" w:cs="宋体"/>
          <w:szCs w:val="21"/>
        </w:rPr>
      </w:pPr>
      <w:bookmarkStart w:id="27" w:name="_Toc83280554"/>
      <w:r w:rsidRPr="00FE2D9C">
        <w:rPr>
          <w:rFonts w:ascii="宋体" w:eastAsia="宋体" w:hAnsi="宋体" w:cs="宋体" w:hint="eastAsia"/>
          <w:szCs w:val="21"/>
        </w:rPr>
        <w:t>3.3.1小区安全需求</w:t>
      </w:r>
      <w:bookmarkEnd w:id="27"/>
    </w:p>
    <w:p w:rsidR="00FE2D9C" w:rsidRPr="00FE2D9C" w:rsidRDefault="00FE2D9C" w:rsidP="00FE2D9C">
      <w:pPr>
        <w:pStyle w:val="affff1"/>
        <w:spacing w:line="295" w:lineRule="auto"/>
        <w:ind w:rightChars="-47" w:right="-99" w:firstLine="420"/>
        <w:rPr>
          <w:rFonts w:ascii="宋体" w:eastAsia="宋体" w:hAnsi="宋体" w:cs="宋体"/>
          <w:szCs w:val="21"/>
        </w:rPr>
      </w:pPr>
      <w:r w:rsidRPr="00FE2D9C">
        <w:rPr>
          <w:rFonts w:ascii="宋体" w:eastAsia="宋体" w:hAnsi="宋体" w:cs="宋体" w:hint="eastAsia"/>
          <w:szCs w:val="21"/>
        </w:rPr>
        <w:t>居住小区能够对外来人员、车辆进行严格、规范的管理，降低案件发生率，人身及财产安全得到有效的保障，安全隐患及时发现化解，提升社区安全防范水平。</w:t>
      </w:r>
    </w:p>
    <w:p w:rsidR="00FE2D9C" w:rsidRPr="00FE2D9C" w:rsidRDefault="00FE2D9C" w:rsidP="00FE2D9C">
      <w:pPr>
        <w:pStyle w:val="affff1"/>
        <w:spacing w:line="295" w:lineRule="auto"/>
        <w:ind w:rightChars="-47" w:right="-99" w:firstLine="420"/>
        <w:rPr>
          <w:rFonts w:ascii="宋体" w:eastAsia="宋体" w:hAnsi="宋体" w:cs="宋体"/>
          <w:szCs w:val="21"/>
        </w:rPr>
      </w:pPr>
      <w:bookmarkStart w:id="28" w:name="_Toc83280555"/>
      <w:r w:rsidRPr="00FE2D9C">
        <w:rPr>
          <w:rFonts w:ascii="宋体" w:eastAsia="宋体" w:hAnsi="宋体" w:cs="宋体" w:hint="eastAsia"/>
          <w:szCs w:val="21"/>
        </w:rPr>
        <w:t>3.3.2品质生活需求</w:t>
      </w:r>
      <w:bookmarkEnd w:id="28"/>
    </w:p>
    <w:p w:rsidR="00FE2D9C" w:rsidRPr="00FE2D9C" w:rsidRDefault="00FE2D9C" w:rsidP="00FE2D9C">
      <w:pPr>
        <w:pStyle w:val="affff1"/>
        <w:spacing w:line="295" w:lineRule="auto"/>
        <w:ind w:rightChars="-47" w:right="-99" w:firstLine="420"/>
        <w:rPr>
          <w:rFonts w:ascii="宋体" w:eastAsia="宋体" w:hAnsi="宋体" w:cs="宋体"/>
          <w:szCs w:val="21"/>
        </w:rPr>
      </w:pPr>
      <w:r w:rsidRPr="00FE2D9C">
        <w:rPr>
          <w:rFonts w:ascii="宋体" w:eastAsia="宋体" w:hAnsi="宋体" w:cs="宋体" w:hint="eastAsia"/>
          <w:szCs w:val="21"/>
        </w:rPr>
        <w:t>居住小区人员、车辆出行便利，社区秩序管理规范，社区居住环境舒适，并能享受到现代技术提供的舒适、便捷的生活体验。从小区管理服务、政府服务、生活服务等多方面提升社区居民生活满意度。</w:t>
      </w:r>
    </w:p>
    <w:p w:rsidR="00FE2D9C" w:rsidRPr="00FE2D9C" w:rsidRDefault="00FE2D9C" w:rsidP="00FE2D9C">
      <w:pPr>
        <w:pStyle w:val="affff1"/>
        <w:spacing w:line="295" w:lineRule="auto"/>
        <w:ind w:rightChars="-47" w:right="-99" w:firstLine="420"/>
        <w:rPr>
          <w:rFonts w:ascii="宋体" w:eastAsia="宋体" w:hAnsi="宋体" w:cs="宋体"/>
          <w:szCs w:val="21"/>
        </w:rPr>
      </w:pPr>
      <w:bookmarkStart w:id="29" w:name="_Toc81642843"/>
      <w:bookmarkStart w:id="30" w:name="_Toc83280556"/>
      <w:r w:rsidRPr="00FE2D9C">
        <w:rPr>
          <w:rFonts w:ascii="宋体" w:eastAsia="宋体" w:hAnsi="宋体" w:cs="宋体" w:hint="eastAsia"/>
          <w:szCs w:val="21"/>
        </w:rPr>
        <w:t>3.4全面保障需求</w:t>
      </w:r>
      <w:bookmarkEnd w:id="29"/>
      <w:bookmarkEnd w:id="30"/>
    </w:p>
    <w:p w:rsidR="00FE2D9C" w:rsidRPr="00FE2D9C" w:rsidRDefault="00FE2D9C" w:rsidP="00FE2D9C">
      <w:pPr>
        <w:pStyle w:val="affff1"/>
        <w:spacing w:line="295" w:lineRule="auto"/>
        <w:ind w:rightChars="-47" w:right="-99" w:firstLine="420"/>
        <w:rPr>
          <w:rFonts w:ascii="宋体" w:eastAsia="宋体" w:hAnsi="宋体" w:cs="宋体"/>
          <w:szCs w:val="21"/>
        </w:rPr>
      </w:pPr>
      <w:r w:rsidRPr="00FE2D9C">
        <w:rPr>
          <w:rFonts w:ascii="宋体" w:eastAsia="宋体" w:hAnsi="宋体" w:cs="宋体" w:hint="eastAsia"/>
          <w:szCs w:val="21"/>
        </w:rPr>
        <w:t>以人为本，社区居民的各类需求，包括安全需求、生活需求、服务需求等，能够得以全面的保障，享受多元信息沟通渠道，对社区生活增强归属感，对社区治理服务增加参与感、获得感。</w:t>
      </w:r>
    </w:p>
    <w:p w:rsidR="00FE2D9C" w:rsidRPr="00FE2D9C" w:rsidRDefault="00FE2D9C" w:rsidP="00FE2D9C">
      <w:pPr>
        <w:pStyle w:val="20"/>
        <w:keepNext w:val="0"/>
        <w:keepLines w:val="0"/>
        <w:widowControl/>
        <w:tabs>
          <w:tab w:val="left" w:pos="425"/>
          <w:tab w:val="left" w:pos="846"/>
        </w:tabs>
        <w:spacing w:before="0" w:after="0" w:line="295" w:lineRule="auto"/>
        <w:ind w:rightChars="-47" w:right="-99"/>
        <w:jc w:val="left"/>
        <w:rPr>
          <w:rFonts w:ascii="宋体" w:hAnsi="宋体" w:cs="宋体"/>
          <w:bCs/>
          <w:sz w:val="21"/>
          <w:szCs w:val="21"/>
        </w:rPr>
      </w:pPr>
      <w:bookmarkStart w:id="31" w:name="_Toc13683"/>
      <w:bookmarkStart w:id="32" w:name="_Toc83280557"/>
      <w:r w:rsidRPr="00FE2D9C">
        <w:rPr>
          <w:rFonts w:ascii="宋体" w:hAnsi="宋体" w:cs="宋体" w:hint="eastAsia"/>
          <w:sz w:val="21"/>
          <w:szCs w:val="21"/>
        </w:rPr>
        <w:t>（四）、项目建设原则</w:t>
      </w:r>
      <w:bookmarkEnd w:id="31"/>
      <w:bookmarkEnd w:id="32"/>
    </w:p>
    <w:p w:rsidR="00FE2D9C" w:rsidRPr="00FE2D9C" w:rsidRDefault="00FE2D9C" w:rsidP="00FE2D9C">
      <w:pPr>
        <w:pStyle w:val="affff1"/>
        <w:spacing w:line="295" w:lineRule="auto"/>
        <w:ind w:rightChars="-47" w:right="-99" w:firstLine="420"/>
        <w:rPr>
          <w:rFonts w:ascii="宋体" w:eastAsia="宋体" w:hAnsi="宋体" w:cs="宋体"/>
          <w:szCs w:val="21"/>
        </w:rPr>
      </w:pPr>
      <w:bookmarkStart w:id="33" w:name="_Toc83280558"/>
      <w:bookmarkStart w:id="34" w:name="_Toc62046246"/>
      <w:bookmarkStart w:id="35" w:name="_Toc81642845"/>
      <w:r w:rsidRPr="00FE2D9C">
        <w:rPr>
          <w:rFonts w:ascii="宋体" w:eastAsia="宋体" w:hAnsi="宋体" w:cs="宋体" w:hint="eastAsia"/>
          <w:szCs w:val="21"/>
        </w:rPr>
        <w:t>4.1因地制宜合理部署，全面覆盖小区类型</w:t>
      </w:r>
      <w:bookmarkEnd w:id="33"/>
      <w:bookmarkEnd w:id="34"/>
      <w:bookmarkEnd w:id="35"/>
    </w:p>
    <w:p w:rsidR="00FE2D9C" w:rsidRPr="00FE2D9C" w:rsidRDefault="00FE2D9C" w:rsidP="00FE2D9C">
      <w:pPr>
        <w:pStyle w:val="affff1"/>
        <w:spacing w:line="295" w:lineRule="auto"/>
        <w:ind w:rightChars="-47" w:right="-99" w:firstLine="420"/>
        <w:rPr>
          <w:rFonts w:ascii="宋体" w:eastAsia="宋体" w:hAnsi="宋体" w:cs="宋体"/>
          <w:szCs w:val="21"/>
        </w:rPr>
      </w:pPr>
      <w:r w:rsidRPr="00FE2D9C">
        <w:rPr>
          <w:rFonts w:ascii="宋体" w:eastAsia="宋体" w:hAnsi="宋体" w:cs="宋体" w:hint="eastAsia"/>
          <w:szCs w:val="21"/>
        </w:rPr>
        <w:t>围绕居民小区、重点区城以及农村地区等不同建设单元的安防现状及需求，能够因地制宜、合理部署，依照分阶梯智能安防建设标准指导建设。针对部分成熟小区或新建小区内存有各类系统，前端利旧的情况下，通过平台接口对接形式实现联网。</w:t>
      </w:r>
    </w:p>
    <w:p w:rsidR="00FE2D9C" w:rsidRPr="00FE2D9C" w:rsidRDefault="00FE2D9C" w:rsidP="00FE2D9C">
      <w:pPr>
        <w:pStyle w:val="affff1"/>
        <w:spacing w:line="295" w:lineRule="auto"/>
        <w:ind w:rightChars="-47" w:right="-99" w:firstLine="420"/>
        <w:rPr>
          <w:rFonts w:ascii="宋体" w:eastAsia="宋体" w:hAnsi="宋体" w:cs="宋体"/>
          <w:szCs w:val="21"/>
        </w:rPr>
      </w:pPr>
      <w:bookmarkStart w:id="36" w:name="_Toc83280559"/>
      <w:bookmarkStart w:id="37" w:name="_Toc81642846"/>
      <w:bookmarkStart w:id="38" w:name="_Toc22232132"/>
      <w:bookmarkStart w:id="39" w:name="_Toc62046247"/>
      <w:r w:rsidRPr="00FE2D9C">
        <w:rPr>
          <w:rFonts w:ascii="宋体" w:eastAsia="宋体" w:hAnsi="宋体" w:cs="宋体" w:hint="eastAsia"/>
          <w:szCs w:val="21"/>
        </w:rPr>
        <w:t>4.2统一社区数据接入，实现资源互通共享</w:t>
      </w:r>
      <w:bookmarkEnd w:id="36"/>
      <w:bookmarkEnd w:id="37"/>
      <w:bookmarkEnd w:id="38"/>
      <w:bookmarkEnd w:id="39"/>
    </w:p>
    <w:p w:rsidR="00FE2D9C" w:rsidRPr="00FE2D9C" w:rsidRDefault="00FE2D9C" w:rsidP="00FE2D9C">
      <w:pPr>
        <w:pStyle w:val="affff1"/>
        <w:spacing w:line="295" w:lineRule="auto"/>
        <w:ind w:rightChars="-47" w:right="-99" w:firstLine="420"/>
        <w:rPr>
          <w:rFonts w:ascii="宋体" w:eastAsia="宋体" w:hAnsi="宋体" w:cs="宋体"/>
          <w:szCs w:val="21"/>
        </w:rPr>
      </w:pPr>
      <w:r w:rsidRPr="00FE2D9C">
        <w:rPr>
          <w:rFonts w:ascii="宋体" w:eastAsia="宋体" w:hAnsi="宋体" w:cs="宋体" w:hint="eastAsia"/>
          <w:szCs w:val="21"/>
        </w:rPr>
        <w:t>统一建设标准、统一数据标准、统一服务标准，支持将社区价值线索统一汇聚、共享，达到住户和车辆信息全采集，进出人员和车辆轨迹全掌握，群众求助全应答，数据结构一致全共享的目标。充分利用移动互联网、物联网、大数据、智能分析等新技术，丰富“最后一公里”社区场景下接入数据类型，使海量的社区信息资源真正成为实现预防预警、精确防控的源头活水。</w:t>
      </w:r>
    </w:p>
    <w:p w:rsidR="00FE2D9C" w:rsidRPr="00FE2D9C" w:rsidRDefault="00FE2D9C" w:rsidP="00FE2D9C">
      <w:pPr>
        <w:pStyle w:val="affff1"/>
        <w:spacing w:line="295" w:lineRule="auto"/>
        <w:ind w:rightChars="-47" w:right="-99" w:firstLine="420"/>
        <w:rPr>
          <w:rFonts w:ascii="宋体" w:eastAsia="宋体" w:hAnsi="宋体" w:cs="宋体"/>
          <w:szCs w:val="21"/>
        </w:rPr>
      </w:pPr>
      <w:bookmarkStart w:id="40" w:name="_Toc62046249"/>
      <w:bookmarkStart w:id="41" w:name="_Toc81642847"/>
      <w:bookmarkStart w:id="42" w:name="_Toc22232135"/>
      <w:bookmarkStart w:id="43" w:name="_Toc83280560"/>
      <w:r w:rsidRPr="00FE2D9C">
        <w:rPr>
          <w:rFonts w:ascii="宋体" w:eastAsia="宋体" w:hAnsi="宋体" w:cs="宋体" w:hint="eastAsia"/>
          <w:szCs w:val="21"/>
        </w:rPr>
        <w:t>4.3全面系统安全策略，保障系统安全可控</w:t>
      </w:r>
      <w:bookmarkEnd w:id="40"/>
      <w:bookmarkEnd w:id="41"/>
      <w:bookmarkEnd w:id="42"/>
      <w:bookmarkEnd w:id="43"/>
    </w:p>
    <w:p w:rsidR="00FE2D9C" w:rsidRPr="00FE2D9C" w:rsidRDefault="00FE2D9C" w:rsidP="00FE2D9C">
      <w:pPr>
        <w:pStyle w:val="affff1"/>
        <w:spacing w:line="295" w:lineRule="auto"/>
        <w:ind w:rightChars="-47" w:right="-99" w:firstLine="420"/>
        <w:rPr>
          <w:rFonts w:ascii="宋体" w:eastAsia="宋体" w:hAnsi="宋体" w:cs="宋体"/>
          <w:szCs w:val="21"/>
        </w:rPr>
      </w:pPr>
      <w:r w:rsidRPr="00FE2D9C">
        <w:rPr>
          <w:rFonts w:ascii="宋体" w:eastAsia="宋体" w:hAnsi="宋体" w:cs="宋体" w:hint="eastAsia"/>
          <w:szCs w:val="21"/>
        </w:rPr>
        <w:t>方案设计详细考虑安全策略，提供全方位的信息安全管理。结合国家信息安全等级保护及涉密信息系统分级保护制度的要求，构建全程覆盖的安全管理机制、全网防控的分层安全技术体系，从而保证互联网、智慧社区专网、视频专网和公安信息网之间的信息高效、安全的流转，采用平台数据灾备设计，用户精细权限规范控制。</w:t>
      </w:r>
    </w:p>
    <w:p w:rsidR="00FE2D9C" w:rsidRPr="00FE2D9C" w:rsidRDefault="00FE2D9C" w:rsidP="00FE2D9C">
      <w:pPr>
        <w:pStyle w:val="20"/>
        <w:keepNext w:val="0"/>
        <w:keepLines w:val="0"/>
        <w:widowControl/>
        <w:tabs>
          <w:tab w:val="left" w:pos="425"/>
          <w:tab w:val="left" w:pos="846"/>
        </w:tabs>
        <w:spacing w:before="0" w:after="0" w:line="295" w:lineRule="auto"/>
        <w:ind w:rightChars="-47" w:right="-99"/>
        <w:jc w:val="left"/>
        <w:rPr>
          <w:rFonts w:ascii="宋体" w:hAnsi="宋体" w:cs="宋体"/>
          <w:bCs/>
          <w:sz w:val="21"/>
          <w:szCs w:val="21"/>
        </w:rPr>
      </w:pPr>
      <w:bookmarkStart w:id="44" w:name="_Toc83280561"/>
      <w:bookmarkStart w:id="45" w:name="_Toc8048"/>
      <w:bookmarkStart w:id="46" w:name="_Toc81642848"/>
      <w:r w:rsidRPr="00FE2D9C">
        <w:rPr>
          <w:rFonts w:ascii="宋体" w:hAnsi="宋体" w:cs="宋体" w:hint="eastAsia"/>
          <w:sz w:val="21"/>
          <w:szCs w:val="21"/>
        </w:rPr>
        <w:t>（五）、建设思路</w:t>
      </w:r>
      <w:bookmarkEnd w:id="44"/>
      <w:bookmarkEnd w:id="45"/>
      <w:bookmarkEnd w:id="46"/>
    </w:p>
    <w:p w:rsidR="00FE2D9C" w:rsidRPr="00FE2D9C" w:rsidRDefault="00FE2D9C" w:rsidP="00FE2D9C">
      <w:pPr>
        <w:pStyle w:val="affff1"/>
        <w:spacing w:line="295" w:lineRule="auto"/>
        <w:ind w:rightChars="-47" w:right="-99" w:firstLine="420"/>
        <w:rPr>
          <w:rFonts w:ascii="宋体" w:eastAsia="宋体" w:hAnsi="宋体" w:cs="宋体"/>
          <w:szCs w:val="21"/>
        </w:rPr>
      </w:pPr>
      <w:r w:rsidRPr="00FE2D9C">
        <w:rPr>
          <w:rFonts w:ascii="宋体" w:eastAsia="宋体" w:hAnsi="宋体" w:cs="宋体" w:hint="eastAsia"/>
          <w:szCs w:val="21"/>
        </w:rPr>
        <w:t>以习近平新时代中国特色社会主义思想为指导，以高质量发展走在全国前列为总要求，</w:t>
      </w:r>
      <w:r w:rsidRPr="00FE2D9C">
        <w:rPr>
          <w:rFonts w:ascii="宋体" w:eastAsia="宋体" w:hAnsi="宋体" w:cs="宋体" w:hint="eastAsia"/>
          <w:szCs w:val="21"/>
        </w:rPr>
        <w:lastRenderedPageBreak/>
        <w:t>在全省“智慧警务”建设总框架下，以升级版技防城建设为载体，认真贯彻落实“智慧城市”、网格化社会治理、“雪亮工程”有关部署，积极运用物联网周界报警、视频传感系统、生物特征识别、异常行为分析等安防新技术，有计划分阶段科学推进智慧技防小区建设，实现对社会治安要素和公共安全风险隐患的智慧动态感知、数据智能采集，推进小区风险防控和社会治理从事后应急处置向事前主动预知预警转变，切实形成防范各类安全风险的“智慧控制力”、打击犯罪的“智慧威慑力”、服务群众的“智慧保障力”，全面提升人民群众的获得感、安全感和满意度。</w:t>
      </w:r>
    </w:p>
    <w:p w:rsidR="00FE2D9C" w:rsidRPr="00FE2D9C" w:rsidRDefault="00FE2D9C" w:rsidP="00FE2D9C">
      <w:pPr>
        <w:pStyle w:val="affff1"/>
        <w:spacing w:line="295" w:lineRule="auto"/>
        <w:ind w:rightChars="-47" w:right="-99" w:firstLine="420"/>
        <w:rPr>
          <w:rFonts w:ascii="宋体" w:eastAsia="宋体" w:hAnsi="宋体" w:cs="宋体"/>
          <w:szCs w:val="21"/>
        </w:rPr>
      </w:pPr>
      <w:r w:rsidRPr="00FE2D9C">
        <w:rPr>
          <w:rFonts w:ascii="宋体" w:eastAsia="宋体" w:hAnsi="宋体" w:cs="宋体" w:hint="eastAsia"/>
          <w:szCs w:val="21"/>
        </w:rPr>
        <w:t>依据住宅小区智慧安全技术防范系统的总体要求、系统技术要求、网络要求、网络信息安全、以及系统检验、验收要求等技术要求进行智能化建设，提供给业主一个安全、便民、宜居的智慧安防环境。建设各小区的进出通道人车管控、访客管控，建设小区周界防护，建设小区单元人脸抓拍，加强版建设电梯电动车报警，建设小区停车场管控，以及对电瓶车上楼、高空抛物、消防通道占用等安全隐患做预警管控，在加强版小区安防管理中心建设隐蔽式一键报警联动110报警平台，并根据现场情况是否设置电脑显示监控，视频进行30天存储，可选择前端小区NVR存储，也可选用中心集中云存储。区级智能综合应用管理平台是通过综合运用现代科学技术，整合区域人、车、物、事和房屋等信息，统筹公共管理、公共服务等资源，依托适度领先的基础设施建设，运用物联网、互联网、大数据等技术为住宅小区提供安全和物业管理服务，构建全区智能安全的智慧技防小区。</w:t>
      </w:r>
    </w:p>
    <w:p w:rsidR="00FE2D9C" w:rsidRPr="00FE2D9C" w:rsidRDefault="00FE2D9C" w:rsidP="00FE2D9C">
      <w:pPr>
        <w:pStyle w:val="20"/>
        <w:keepNext w:val="0"/>
        <w:keepLines w:val="0"/>
        <w:widowControl/>
        <w:tabs>
          <w:tab w:val="left" w:pos="425"/>
          <w:tab w:val="left" w:pos="846"/>
        </w:tabs>
        <w:spacing w:before="0" w:after="0" w:line="295" w:lineRule="auto"/>
        <w:ind w:rightChars="-47" w:right="-99"/>
        <w:jc w:val="left"/>
        <w:rPr>
          <w:rFonts w:ascii="宋体" w:hAnsi="宋体" w:cs="宋体"/>
          <w:bCs/>
          <w:sz w:val="21"/>
          <w:szCs w:val="21"/>
        </w:rPr>
      </w:pPr>
      <w:bookmarkStart w:id="47" w:name="_Toc23322730"/>
      <w:bookmarkStart w:id="48" w:name="_Toc7775"/>
      <w:bookmarkStart w:id="49" w:name="_Toc81642849"/>
      <w:bookmarkStart w:id="50" w:name="_Toc83280562"/>
      <w:r w:rsidRPr="00FE2D9C">
        <w:rPr>
          <w:rFonts w:ascii="宋体" w:hAnsi="宋体" w:cs="宋体" w:hint="eastAsia"/>
          <w:sz w:val="21"/>
          <w:szCs w:val="21"/>
        </w:rPr>
        <w:t>（六）、建设规模和目标</w:t>
      </w:r>
      <w:bookmarkEnd w:id="47"/>
      <w:bookmarkEnd w:id="48"/>
      <w:bookmarkEnd w:id="49"/>
      <w:bookmarkEnd w:id="50"/>
    </w:p>
    <w:p w:rsidR="00FE2D9C" w:rsidRPr="00FE2D9C" w:rsidRDefault="00FE2D9C" w:rsidP="00FE2D9C">
      <w:pPr>
        <w:pStyle w:val="Bodytext10"/>
        <w:tabs>
          <w:tab w:val="left" w:pos="8460"/>
        </w:tabs>
        <w:spacing w:line="295" w:lineRule="auto"/>
        <w:ind w:rightChars="-47" w:right="-99" w:firstLineChars="200" w:firstLine="420"/>
        <w:jc w:val="both"/>
        <w:rPr>
          <w:color w:val="auto"/>
          <w:sz w:val="21"/>
          <w:szCs w:val="21"/>
          <w:lang w:val="en-US" w:eastAsia="zh-CN" w:bidi="ar-SA"/>
        </w:rPr>
      </w:pPr>
      <w:r w:rsidRPr="00FE2D9C">
        <w:rPr>
          <w:rFonts w:hint="eastAsia"/>
          <w:color w:val="auto"/>
          <w:sz w:val="21"/>
          <w:szCs w:val="21"/>
          <w:lang w:val="en-US" w:eastAsia="zh-CN" w:bidi="ar-SA"/>
        </w:rPr>
        <w:t>项目围绕泰州医药高新区（高港区）小区开展“智慧技防小区”建设，项目建设主要分为小区前端设备及机房和中心端设备（智慧小区平台）两个部分，运维服务期限为5年。</w:t>
      </w:r>
    </w:p>
    <w:p w:rsidR="00FE2D9C" w:rsidRPr="00FE2D9C" w:rsidRDefault="00FE2D9C" w:rsidP="00FE2D9C">
      <w:pPr>
        <w:pStyle w:val="affff1"/>
        <w:spacing w:line="295" w:lineRule="auto"/>
        <w:ind w:rightChars="-47" w:right="-99" w:firstLine="420"/>
        <w:rPr>
          <w:rFonts w:ascii="宋体" w:eastAsia="宋体" w:hAnsi="宋体" w:cs="宋体"/>
          <w:szCs w:val="21"/>
        </w:rPr>
      </w:pPr>
      <w:r w:rsidRPr="00FE2D9C">
        <w:rPr>
          <w:rFonts w:ascii="宋体" w:eastAsia="宋体" w:hAnsi="宋体" w:cs="宋体" w:hint="eastAsia"/>
          <w:szCs w:val="21"/>
        </w:rPr>
        <w:t>一是安全防范全覆盖。标准要求围绕小区周界防护、小区进出通道、小区单元门和楼道、小区停车场等设防，分类部署物联网报警、视频监控、人脸识别、车辆识别、AI检测等技防系统，实现技防系统全覆盖无盲区。即实现智能化安全防范全覆盖，对小区进行五层防护：周界、出入口、主次干道和公共区域设防、单元门楼道和停车场等关键场景。</w:t>
      </w:r>
    </w:p>
    <w:p w:rsidR="00FE2D9C" w:rsidRPr="00FE2D9C" w:rsidRDefault="00FE2D9C" w:rsidP="00FE2D9C">
      <w:pPr>
        <w:pStyle w:val="affff1"/>
        <w:spacing w:line="295" w:lineRule="auto"/>
        <w:ind w:rightChars="-47" w:right="-99" w:firstLine="420"/>
        <w:rPr>
          <w:rFonts w:ascii="宋体" w:eastAsia="宋体" w:hAnsi="宋体" w:cs="宋体"/>
          <w:szCs w:val="21"/>
        </w:rPr>
      </w:pPr>
      <w:r w:rsidRPr="00FE2D9C">
        <w:rPr>
          <w:rFonts w:ascii="宋体" w:eastAsia="宋体" w:hAnsi="宋体" w:cs="宋体" w:hint="eastAsia"/>
          <w:szCs w:val="21"/>
        </w:rPr>
        <w:t>二是风险隐患全感知。通过部署各类先进的感知系统、技防系统、人工智能系统等技术手段，实现对小区里可能影响社会治安、公共安全、社会稳定的各类矛盾纠纷、进出嫌疑人员、安全风险隐患在第一时间感知，做到早发现早预警早处理。</w:t>
      </w:r>
    </w:p>
    <w:p w:rsidR="00FE2D9C" w:rsidRPr="00FE2D9C" w:rsidRDefault="00FE2D9C" w:rsidP="00FE2D9C">
      <w:pPr>
        <w:pStyle w:val="affff1"/>
        <w:spacing w:line="295" w:lineRule="auto"/>
        <w:ind w:rightChars="-47" w:right="-99" w:firstLine="420"/>
        <w:rPr>
          <w:rFonts w:ascii="宋体" w:eastAsia="宋体" w:hAnsi="宋体" w:cs="宋体"/>
          <w:szCs w:val="21"/>
        </w:rPr>
      </w:pPr>
      <w:r w:rsidRPr="00FE2D9C">
        <w:rPr>
          <w:rFonts w:ascii="宋体" w:eastAsia="宋体" w:hAnsi="宋体" w:cs="宋体" w:hint="eastAsia"/>
          <w:szCs w:val="21"/>
        </w:rPr>
        <w:t>三是社会治理全对接。将智慧技防小区建设与网格化社会治理紧密融合，主动将安防系统数据与社会治理数据进行全对接，将安防力量与网格化管理力量相互衔接，互相支撑各自的智能化应用，结构化数据及图片抓拍数据送入公安视频网。</w:t>
      </w:r>
    </w:p>
    <w:p w:rsidR="00FE2D9C" w:rsidRPr="00FE2D9C" w:rsidRDefault="00FE2D9C" w:rsidP="00FE2D9C">
      <w:pPr>
        <w:pStyle w:val="affff1"/>
        <w:spacing w:line="295" w:lineRule="auto"/>
        <w:ind w:rightChars="-47" w:right="-99" w:firstLine="420"/>
        <w:rPr>
          <w:rFonts w:ascii="宋体" w:eastAsia="宋体" w:hAnsi="宋体" w:cs="宋体"/>
          <w:szCs w:val="21"/>
        </w:rPr>
      </w:pPr>
      <w:r w:rsidRPr="00FE2D9C">
        <w:rPr>
          <w:rFonts w:ascii="宋体" w:eastAsia="宋体" w:hAnsi="宋体" w:cs="宋体" w:hint="eastAsia"/>
          <w:szCs w:val="21"/>
        </w:rPr>
        <w:t>四是社会服务全提升。在确保安全的前提下，运用区级智能综合应用系统，主动为社区居民以及社会有关部门提供快捷进出、丢失查找、证据固化、小区管理等服务，真正让居民群众的获得感、安全感、幸福感得到有效增强。小区服务也进一步全面提升。主动为业主和访客提供快捷进出、通行、访客、缴费报修管理等服务，真正地让业主和访客体验安全、宜居的环境。</w:t>
      </w:r>
    </w:p>
    <w:p w:rsidR="00FE2D9C" w:rsidRPr="00FE2D9C" w:rsidRDefault="00FE2D9C" w:rsidP="00FE2D9C">
      <w:pPr>
        <w:pStyle w:val="20"/>
        <w:keepNext w:val="0"/>
        <w:keepLines w:val="0"/>
        <w:widowControl/>
        <w:tabs>
          <w:tab w:val="left" w:pos="425"/>
          <w:tab w:val="left" w:pos="846"/>
        </w:tabs>
        <w:spacing w:before="0" w:after="0" w:line="295" w:lineRule="auto"/>
        <w:ind w:rightChars="-47" w:right="-99"/>
        <w:jc w:val="left"/>
        <w:rPr>
          <w:rFonts w:ascii="宋体" w:hAnsi="宋体" w:cs="宋体"/>
          <w:bCs/>
          <w:sz w:val="21"/>
          <w:szCs w:val="21"/>
        </w:rPr>
      </w:pPr>
      <w:bookmarkStart w:id="51" w:name="_Toc24843"/>
      <w:bookmarkStart w:id="52" w:name="_Toc83280563"/>
      <w:r w:rsidRPr="00FE2D9C">
        <w:rPr>
          <w:rFonts w:ascii="宋体" w:hAnsi="宋体" w:cs="宋体" w:hint="eastAsia"/>
          <w:sz w:val="21"/>
          <w:szCs w:val="21"/>
        </w:rPr>
        <w:t>（七）、建设依据及相关标准</w:t>
      </w:r>
      <w:bookmarkEnd w:id="51"/>
      <w:bookmarkEnd w:id="52"/>
    </w:p>
    <w:p w:rsidR="00FE2D9C" w:rsidRPr="00FE2D9C" w:rsidRDefault="00FE2D9C" w:rsidP="00FE2D9C">
      <w:pPr>
        <w:pStyle w:val="affff0"/>
        <w:spacing w:line="295" w:lineRule="auto"/>
        <w:ind w:left="422" w:rightChars="-47" w:right="-99" w:hanging="422"/>
        <w:rPr>
          <w:rFonts w:cs="宋体"/>
          <w:b/>
          <w:sz w:val="21"/>
          <w:szCs w:val="21"/>
        </w:rPr>
      </w:pPr>
      <w:bookmarkStart w:id="53" w:name="_Toc83280564"/>
      <w:r w:rsidRPr="00FE2D9C">
        <w:rPr>
          <w:rFonts w:cs="宋体" w:hint="eastAsia"/>
          <w:b/>
          <w:sz w:val="21"/>
          <w:szCs w:val="21"/>
        </w:rPr>
        <w:t>7.1建设依据</w:t>
      </w:r>
      <w:bookmarkEnd w:id="53"/>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lastRenderedPageBreak/>
        <w:t>《关于推进“智慧技防小区”和“智慧技防校园”建设的通知》泰政法〔2020〕30号</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《关于加强和完善城乡社区治理的意见》</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《全国公安机关加快社会治安防控体系建设行动计划》</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《全国公安机关社会治安防控体系建设指南》</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《关于加强社会治安防控体系建设的意见》（中办发〔2014〕69号）</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《关于加强公共安全视频监控建设联网应用工作的若干意见》（发改高技〔2015〕996号）</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《加强公共安全视频监控建设联网应用工作方案（2015-2020年）》（发改办高技〔2015〕2056号）</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《公共安全视频监控建设联网应用 “十三五”规划方案》</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《全国公安机关图像信息联网总体技术方案》</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《全国公安机关视频图像信息整合与共享工作任务书》</w:t>
      </w:r>
    </w:p>
    <w:p w:rsidR="00FE2D9C" w:rsidRPr="00FE2D9C" w:rsidRDefault="00FE2D9C" w:rsidP="00FE2D9C">
      <w:pPr>
        <w:pStyle w:val="affff0"/>
        <w:spacing w:line="295" w:lineRule="auto"/>
        <w:ind w:left="422" w:rightChars="-47" w:right="-99" w:hanging="422"/>
        <w:rPr>
          <w:rFonts w:cs="宋体"/>
          <w:b/>
          <w:sz w:val="21"/>
          <w:szCs w:val="21"/>
        </w:rPr>
      </w:pPr>
      <w:bookmarkStart w:id="54" w:name="_Toc83280565"/>
      <w:r w:rsidRPr="00FE2D9C">
        <w:rPr>
          <w:rFonts w:cs="宋体" w:hint="eastAsia"/>
          <w:b/>
          <w:sz w:val="21"/>
          <w:szCs w:val="21"/>
        </w:rPr>
        <w:t>7.2建设标准</w:t>
      </w:r>
      <w:bookmarkEnd w:id="54"/>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《关于进一步加强公安机关视频图像信息应用工作的意见》（公通字〔2015〕4号）</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《安全防范视频监控联网系统信息传输、交换、控制技术要求》GB/T28181-2016</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《安全防范监控数字视音频编解码技术要求》GB/T25724-2017</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《公共安全视频图像信息应用系统 第1部分通用技术要求》</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《公共安全视频图像信息应用系统 第2部分应用平台技术要求》</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《公共安全视频图像信息应用系统 第3部分数据库技术要求》</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《公共安全视频图像信息应用系统 第4部分接口协议要求》</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《公安视频图像分析系统 第1部分：通用技术要求》</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《公安视频图像分析系统 第2部分：图像内容分析及描述技术要求》</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《公安视频图像分析系统 第3部分：图像增强技术要求》</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《公安视频图像分析系统 第4部分：图像检索技术要求》</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《城市报警与监控系统建设指导性文件》</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《城市报警与监控系统建设“3111”试点工程实施方案》</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《公安信息中心技术建设总体框架》</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《警用地理信息系统技术规范》</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《公安信息通信网边界接入平台安全规范(试行)—视频接入部分</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《公路车辆智能监测记录系统通用技术条件》GA/T 497-2009</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《机动车号牌图像自动识别技术规范》GA/T833-2009</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《道路交通安全违法行为图像取证技术规范》GA/T832-2014</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《公安信息通信网络运行管理暂行规定》公安部信息通信局</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《千兆以太网标准IEEE 802.3z》</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《公安信息系统应用支撑平台总体设计方案》</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《共享数据项集项目标准》</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《公安信息化标准汇编》</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《采用PKI/PMI技术的公安应用系统安全建设技术指导书》</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lastRenderedPageBreak/>
        <w:t>《信息安全技术信息系统安全等级保护基本要求》（GB/T 22239）</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《视频监控设备基础信息采集规范》</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《公安视频图像信息应用系统》（待发布）</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《省委办公厅、省政府办公厅印发〈关于加强社会治安防控体系建设的实施意见〉的通知》（苏办发〔2015〕8号）</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《关于转发国家发展改革委、中央综治办&lt;公共安全视频监控建设联网应用“十三五”规划方案&gt;的通知》（苏综治办〔2016〕117号）</w:t>
      </w:r>
    </w:p>
    <w:p w:rsidR="00FE2D9C" w:rsidRPr="00FE2D9C" w:rsidRDefault="00FE2D9C" w:rsidP="00FE2D9C">
      <w:pPr>
        <w:pStyle w:val="affff0"/>
        <w:spacing w:line="295" w:lineRule="auto"/>
        <w:ind w:left="420" w:rightChars="-47" w:right="-99" w:hanging="420"/>
        <w:rPr>
          <w:rFonts w:cs="宋体"/>
          <w:color w:val="000000"/>
          <w:sz w:val="21"/>
          <w:szCs w:val="21"/>
        </w:rPr>
      </w:pPr>
      <w:r w:rsidRPr="00FE2D9C">
        <w:rPr>
          <w:rFonts w:cs="宋体" w:hint="eastAsia"/>
          <w:color w:val="000000"/>
          <w:sz w:val="21"/>
          <w:szCs w:val="21"/>
        </w:rPr>
        <w:t>《关于印发《升级版技防城建设标准》的通知苏综治办〔2017〕41号》</w:t>
      </w:r>
    </w:p>
    <w:p w:rsidR="00FE2D9C" w:rsidRPr="00FE2D9C" w:rsidRDefault="00FE2D9C" w:rsidP="00FE2D9C">
      <w:pPr>
        <w:pStyle w:val="affff0"/>
        <w:spacing w:line="295" w:lineRule="auto"/>
        <w:ind w:left="420" w:rightChars="-47" w:right="-99" w:hanging="420"/>
        <w:rPr>
          <w:rFonts w:cs="宋体"/>
          <w:color w:val="000000"/>
          <w:sz w:val="21"/>
          <w:szCs w:val="21"/>
        </w:rPr>
      </w:pPr>
      <w:r w:rsidRPr="00FE2D9C">
        <w:rPr>
          <w:rFonts w:cs="宋体" w:hint="eastAsia"/>
          <w:color w:val="000000"/>
          <w:sz w:val="21"/>
          <w:szCs w:val="21"/>
        </w:rPr>
        <w:t>《关于传发&lt;实有人口视频门禁管理系统建设应用指导意见&gt;的通知》（苏公传发〔2017〕196号）</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color w:val="000000"/>
          <w:sz w:val="21"/>
          <w:szCs w:val="21"/>
        </w:rPr>
        <w:t>《江苏公安机关进一步深化视频图像信息应用工作实施意见》（苏公厅〔2015〕329</w:t>
      </w:r>
      <w:r w:rsidRPr="00FE2D9C">
        <w:rPr>
          <w:rFonts w:cs="宋体" w:hint="eastAsia"/>
          <w:sz w:val="21"/>
          <w:szCs w:val="21"/>
        </w:rPr>
        <w:t>号）</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《全省警务云计算机平台总体技术方案》</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《全省警务云数据资源服务管理体系建设方案》</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《江苏公安价值视频图像资源库数据结构设计规范》</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《视频监控设备基础信息标准化采集规范（试行)》</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《关于进一步深化视频监控系统实战应用工作的通知》</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《全省视频监控实战应用平台建设指导意见》</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《全省视频监控实战应用平台功能性检测方案》</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《全省范在感知网建设指导意见》</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《全省公安机关推进社会治安防控体系升级工程建设实施方案》</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省公安厅《关于全面推进“智慧技防”建设应用工作的指导意见》</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《全省“智慧技防小区”和“智慧技防校园”建设规划》</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省市关于智慧城市、技防建设相关文件和会议要求</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《关于加强公共安全视频监控建设联网应用工作的若干意见》（发改高技〔2015〕996号）；</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《关于推进公安信息化发展若干问题的意见》（公通字〔2017〕7号）；</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《公安部关于印发&lt;关于大力推进基础信息化建设的意见&gt;的通知》（公通字〔2015〕18号）；</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《公安部关于印发&lt;关于进一步加强公安机关视频图像信息应用工作的意见&gt;的通知》（公通字〔2015〕4号）；</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《全国公安机关图像信息联网总体技术方案》（公科信〔2012〕73号）；</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《公安信息通信网边界接入平台安全规范（试行）——视频接入部分》（公信通〔2011〕5号）；</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《关于印发&lt;公安信息通信网边界接入平台安全规范-公网信息采集部分&gt;的通知》（公科信〔2013〕130号）</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《公安视频传输网建设指南》</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《公共安全视频监控资源接入、共享及管理技术要求》</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《关于印发&lt;公安信息通信网边界接入平台安全规范（试行）&gt;的通知》（公信通〔2007〕191号）</w:t>
      </w:r>
    </w:p>
    <w:p w:rsidR="00FE2D9C" w:rsidRPr="00FE2D9C" w:rsidRDefault="00FE2D9C" w:rsidP="00FE2D9C">
      <w:pPr>
        <w:pStyle w:val="affff0"/>
        <w:spacing w:line="276" w:lineRule="auto"/>
        <w:ind w:left="420" w:rightChars="-47" w:right="-99" w:hanging="420"/>
        <w:rPr>
          <w:color w:val="FF0000"/>
          <w:sz w:val="21"/>
          <w:szCs w:val="21"/>
        </w:rPr>
      </w:pPr>
    </w:p>
    <w:p w:rsidR="00FE2D9C" w:rsidRPr="00FE2D9C" w:rsidRDefault="00FE2D9C" w:rsidP="00FE2D9C">
      <w:pPr>
        <w:pStyle w:val="affff0"/>
        <w:spacing w:line="276" w:lineRule="auto"/>
        <w:ind w:left="422" w:rightChars="-47" w:right="-99" w:hanging="422"/>
        <w:jc w:val="center"/>
        <w:rPr>
          <w:rFonts w:ascii="黑体" w:eastAsia="黑体" w:hAnsi="黑体" w:cs="宋体"/>
          <w:b/>
          <w:sz w:val="21"/>
          <w:szCs w:val="21"/>
        </w:rPr>
      </w:pPr>
      <w:r w:rsidRPr="00FE2D9C">
        <w:rPr>
          <w:rFonts w:ascii="黑体" w:eastAsia="黑体" w:hAnsi="黑体" w:cs="宋体" w:hint="eastAsia"/>
          <w:b/>
          <w:sz w:val="21"/>
          <w:szCs w:val="21"/>
        </w:rPr>
        <w:t>第二部分、项目招标内容及招标清单技术要求</w:t>
      </w:r>
    </w:p>
    <w:p w:rsidR="00FE2D9C" w:rsidRPr="00FE2D9C" w:rsidRDefault="00FE2D9C" w:rsidP="00FE2D9C">
      <w:pPr>
        <w:pStyle w:val="20"/>
        <w:spacing w:before="0" w:after="0" w:line="400" w:lineRule="exact"/>
        <w:jc w:val="left"/>
        <w:rPr>
          <w:rFonts w:ascii="宋体" w:hAnsi="宋体"/>
          <w:sz w:val="21"/>
          <w:szCs w:val="21"/>
          <w:shd w:val="clear" w:color="auto" w:fill="FFFFFF"/>
        </w:rPr>
      </w:pPr>
      <w:bookmarkStart w:id="55" w:name="_Toc51243827"/>
      <w:bookmarkStart w:id="56" w:name="_Toc24405"/>
      <w:r w:rsidRPr="00FE2D9C">
        <w:rPr>
          <w:rFonts w:ascii="宋体" w:hAnsi="宋体" w:hint="eastAsia"/>
          <w:sz w:val="21"/>
          <w:szCs w:val="21"/>
          <w:shd w:val="clear" w:color="auto" w:fill="FFFFFF"/>
        </w:rPr>
        <w:t>（一）招标内容</w:t>
      </w:r>
      <w:bookmarkEnd w:id="55"/>
      <w:bookmarkEnd w:id="56"/>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1、投标人需要提供与之相配套的智慧前端和后台能力两部分，项目围绕泰州医药高新区（高港区）小区开展建设，运维服务期限为5年。</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2、智慧前端包括智慧小区建设、周边道路建设等，建设内容包含监控摄像机、人车道闸、周界防护、显示设备等</w:t>
      </w:r>
      <w:r w:rsidRPr="00FE2D9C">
        <w:rPr>
          <w:rFonts w:cs="宋体"/>
          <w:sz w:val="21"/>
          <w:szCs w:val="21"/>
        </w:rPr>
        <w:t>15</w:t>
      </w:r>
      <w:r w:rsidRPr="00FE2D9C">
        <w:rPr>
          <w:rFonts w:cs="宋体" w:hint="eastAsia"/>
          <w:sz w:val="21"/>
          <w:szCs w:val="21"/>
        </w:rPr>
        <w:t>类其他安防设备，以及配套的杆件、设备箱、线路等辅材。</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 xml:space="preserve">3、后台能力建设包括应用平台、解析算法、大数据服务器、安全防护、设备托管服务等内容。后台能力建设服务要求：本次项目建设的视频监控集中存储、服务器、网络设备须由投标人负责提供机房以及网络环境。 </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4、服务要求：提供适量标准42U机柜的托管空间，用于安装交换机、集中存储服务器等采购人组网需要的设备，并提供光纤接入，机房用电、空调等。</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★注：投标人未承诺提供符合要求的机房以及网络的，将被认定为非实质性响应投标文件。</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5.1、机房环境要求</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（1）机房供配电系统具备冗余设计，包括：二路高压供电，自备独立高压变电站；双路UPS电源，在线式UPS采用 (N＋1) 模式工作，可以提供不少于8个小时的在线电力保障。机房内的空调及照明系统均采用双路冗余电源供电，机房可确保99.99%以上的电力持续供应率。</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（2）机房配置冗余精密空调，可以满足IDC机房对温湿度的要求。</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（3）机房配置自动气体灭火系统。</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（4）机房配置动力环境监控系统。</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（5）机房配置视频监控和门禁系统。</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5.2、机房运维服务要求</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（1）提供7X24小时的热线服务电话。</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（2）每天对机房环境进行巡查，包括：</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①机房温、湿度检测及记录。</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 xml:space="preserve">②检测市电电压、电流并记录。                              </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 xml:space="preserve">③设备外观检查，检测UPS电压、电流、负载；有无报警、日志有无报错并记录。  </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④检测设备制冷是否正常，有无漏水，查看日志有无报警，指示灯是否正常并记录。</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⑤查看机房视频监控、门禁等安防设备是否正常并记录；</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⑥查看运维软件、机房环境监控系统软件等运行情况并记录；</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⑦查看机房消防系统运行情况并记录；</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⑧查看机房强弱电接地及防雷情况并记录；</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⑨查看机房设备连接是否正常，线路是否有掉线或损坏。</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（3）每天服务器进行巡查，巡查工作内容包括：</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①服务器指示灯及外观检查。</w:t>
      </w:r>
    </w:p>
    <w:p w:rsidR="00FE2D9C" w:rsidRPr="00FE2D9C"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t>②查看服务器各部件是否正常。</w:t>
      </w:r>
    </w:p>
    <w:p w:rsidR="00CA2FC0" w:rsidRDefault="00FE2D9C" w:rsidP="00FE2D9C">
      <w:pPr>
        <w:pStyle w:val="affff0"/>
        <w:spacing w:line="295" w:lineRule="auto"/>
        <w:ind w:left="420" w:rightChars="-47" w:right="-99" w:hanging="420"/>
        <w:rPr>
          <w:rFonts w:cs="宋体"/>
          <w:sz w:val="21"/>
          <w:szCs w:val="21"/>
        </w:rPr>
      </w:pPr>
      <w:r w:rsidRPr="00FE2D9C">
        <w:rPr>
          <w:rFonts w:cs="宋体" w:hint="eastAsia"/>
          <w:sz w:val="21"/>
          <w:szCs w:val="21"/>
        </w:rPr>
        <w:lastRenderedPageBreak/>
        <w:t>（4）负责协助甲方运维主管人员完成运维相关的组织建设与制度建设，协助甲方运维主管人员建立IT基础架构日常管理体系、编制日常工作规范。</w:t>
      </w:r>
    </w:p>
    <w:p w:rsidR="00FE2D9C" w:rsidRPr="00FE2D9C" w:rsidRDefault="00FE2D9C" w:rsidP="00FE2D9C">
      <w:pPr>
        <w:pStyle w:val="affff0"/>
        <w:spacing w:line="276" w:lineRule="auto"/>
        <w:ind w:left="422" w:rightChars="-47" w:right="-99" w:hanging="422"/>
        <w:jc w:val="center"/>
        <w:rPr>
          <w:rFonts w:ascii="黑体" w:eastAsia="黑体" w:hAnsi="黑体" w:cs="宋体"/>
          <w:b/>
          <w:sz w:val="21"/>
          <w:szCs w:val="21"/>
        </w:rPr>
      </w:pPr>
      <w:r w:rsidRPr="00FE2D9C">
        <w:rPr>
          <w:rFonts w:ascii="黑体" w:eastAsia="黑体" w:hAnsi="黑体" w:cs="宋体" w:hint="eastAsia"/>
          <w:b/>
          <w:sz w:val="21"/>
          <w:szCs w:val="21"/>
        </w:rPr>
        <w:t>第</w:t>
      </w:r>
      <w:r>
        <w:rPr>
          <w:rFonts w:ascii="黑体" w:eastAsia="黑体" w:hAnsi="黑体" w:cs="宋体" w:hint="eastAsia"/>
          <w:b/>
          <w:sz w:val="21"/>
          <w:szCs w:val="21"/>
        </w:rPr>
        <w:t>三</w:t>
      </w:r>
      <w:r w:rsidRPr="00FE2D9C">
        <w:rPr>
          <w:rFonts w:ascii="黑体" w:eastAsia="黑体" w:hAnsi="黑体" w:cs="宋体" w:hint="eastAsia"/>
          <w:b/>
          <w:sz w:val="21"/>
          <w:szCs w:val="21"/>
        </w:rPr>
        <w:t>部分、项目招标清单技术要求</w:t>
      </w:r>
      <w:r>
        <w:rPr>
          <w:rFonts w:ascii="黑体" w:eastAsia="黑体" w:hAnsi="黑体" w:cs="宋体" w:hint="eastAsia"/>
          <w:b/>
          <w:sz w:val="21"/>
          <w:szCs w:val="21"/>
        </w:rPr>
        <w:t>及</w:t>
      </w:r>
      <w:r>
        <w:rPr>
          <w:rFonts w:ascii="黑体" w:eastAsia="黑体" w:hAnsi="黑体" w:cs="宋体"/>
          <w:b/>
          <w:sz w:val="21"/>
          <w:szCs w:val="21"/>
        </w:rPr>
        <w:t>预算</w:t>
      </w:r>
    </w:p>
    <w:p w:rsidR="00FE2D9C" w:rsidRDefault="00FE2D9C" w:rsidP="00FE2D9C">
      <w:pPr>
        <w:pStyle w:val="affff0"/>
        <w:spacing w:line="295" w:lineRule="auto"/>
        <w:ind w:left="420" w:rightChars="-47" w:right="-99" w:hanging="420"/>
        <w:rPr>
          <w:rFonts w:cs="宋体"/>
          <w:sz w:val="21"/>
          <w:szCs w:val="21"/>
        </w:rPr>
      </w:pPr>
      <w:r>
        <w:rPr>
          <w:rFonts w:cs="宋体" w:hint="eastAsia"/>
          <w:sz w:val="21"/>
          <w:szCs w:val="21"/>
        </w:rPr>
        <w:t>详见</w:t>
      </w:r>
      <w:r w:rsidRPr="00FE2D9C">
        <w:rPr>
          <w:rFonts w:cs="宋体" w:hint="eastAsia"/>
          <w:sz w:val="21"/>
          <w:szCs w:val="21"/>
        </w:rPr>
        <w:t>采购清单及预算</w:t>
      </w:r>
      <w:r w:rsidR="003505B9">
        <w:rPr>
          <w:rFonts w:cs="宋体" w:hint="eastAsia"/>
          <w:sz w:val="21"/>
          <w:szCs w:val="21"/>
        </w:rPr>
        <w:t>（前向单位</w:t>
      </w:r>
      <w:r w:rsidR="003505B9">
        <w:rPr>
          <w:rFonts w:cs="宋体"/>
          <w:sz w:val="21"/>
          <w:szCs w:val="21"/>
        </w:rPr>
        <w:t>招标时已明确产品品牌和型号）</w:t>
      </w:r>
      <w:r>
        <w:rPr>
          <w:rFonts w:cs="宋体" w:hint="eastAsia"/>
          <w:sz w:val="21"/>
          <w:szCs w:val="21"/>
        </w:rPr>
        <w:t>。</w:t>
      </w:r>
    </w:p>
    <w:p w:rsidR="00AB507A" w:rsidRPr="00FE2D9C" w:rsidRDefault="00AB507A" w:rsidP="00FE2D9C">
      <w:pPr>
        <w:pStyle w:val="affff0"/>
        <w:spacing w:line="295" w:lineRule="auto"/>
        <w:ind w:left="420" w:rightChars="-47" w:right="-99" w:hanging="420"/>
        <w:rPr>
          <w:rFonts w:cs="宋体"/>
          <w:sz w:val="21"/>
          <w:szCs w:val="21"/>
        </w:rPr>
      </w:pPr>
      <w:r>
        <w:rPr>
          <w:rFonts w:cs="宋体" w:hint="eastAsia"/>
          <w:sz w:val="21"/>
          <w:szCs w:val="21"/>
        </w:rPr>
        <w:t>项目</w:t>
      </w:r>
      <w:r w:rsidR="0022195A" w:rsidRPr="0022195A">
        <w:rPr>
          <w:rFonts w:cs="宋体"/>
          <w:sz w:val="21"/>
          <w:szCs w:val="21"/>
        </w:rPr>
        <w:t>免费质保期5年</w:t>
      </w:r>
      <w:r w:rsidR="0022195A">
        <w:rPr>
          <w:rFonts w:cs="宋体" w:hint="eastAsia"/>
          <w:sz w:val="21"/>
          <w:szCs w:val="21"/>
        </w:rPr>
        <w:t>。</w:t>
      </w:r>
    </w:p>
    <w:p w:rsidR="003F0DE5" w:rsidRPr="00201BE3" w:rsidRDefault="002724F1" w:rsidP="002E5550">
      <w:pPr>
        <w:jc w:val="center"/>
        <w:outlineLvl w:val="0"/>
        <w:rPr>
          <w:rFonts w:ascii="宋体" w:eastAsia="宋体" w:hAnsi="宋体"/>
          <w:color w:val="FF0000"/>
          <w:szCs w:val="21"/>
        </w:rPr>
      </w:pPr>
      <w:r w:rsidRPr="004B2F56">
        <w:rPr>
          <w:rFonts w:ascii="宋体" w:eastAsia="宋体" w:hAnsi="宋体"/>
          <w:szCs w:val="21"/>
        </w:rPr>
        <w:br w:type="page"/>
      </w:r>
      <w:r w:rsidRPr="002E5550">
        <w:rPr>
          <w:rFonts w:ascii="黑体" w:eastAsia="黑体" w:hint="eastAsia"/>
          <w:b/>
          <w:sz w:val="37"/>
        </w:rPr>
        <w:lastRenderedPageBreak/>
        <w:t>商务内容</w:t>
      </w:r>
    </w:p>
    <w:p w:rsidR="003F0DE5" w:rsidRPr="00BF5C40" w:rsidRDefault="002724F1">
      <w:pPr>
        <w:numPr>
          <w:ilvl w:val="0"/>
          <w:numId w:val="10"/>
        </w:numPr>
        <w:spacing w:line="360" w:lineRule="auto"/>
        <w:rPr>
          <w:rFonts w:ascii="宋体" w:eastAsia="宋体" w:hAnsi="宋体"/>
          <w:szCs w:val="21"/>
        </w:rPr>
      </w:pPr>
      <w:r w:rsidRPr="00BF5C40">
        <w:rPr>
          <w:rFonts w:ascii="宋体" w:eastAsia="宋体" w:hAnsi="宋体" w:hint="eastAsia"/>
          <w:szCs w:val="21"/>
        </w:rPr>
        <w:t>在确定中标候选人并通过采购方内部审批后，江苏有线泰州分公司将与中标方签订采购合同；</w:t>
      </w:r>
    </w:p>
    <w:p w:rsidR="003F0DE5" w:rsidRPr="00144DAE" w:rsidRDefault="00201BE3">
      <w:pPr>
        <w:numPr>
          <w:ilvl w:val="0"/>
          <w:numId w:val="10"/>
        </w:numPr>
        <w:spacing w:line="360" w:lineRule="auto"/>
        <w:rPr>
          <w:rFonts w:ascii="宋体" w:eastAsia="宋体" w:hAnsi="宋体"/>
          <w:szCs w:val="21"/>
        </w:rPr>
      </w:pPr>
      <w:r w:rsidRPr="00144DAE">
        <w:rPr>
          <w:rFonts w:ascii="宋体" w:eastAsia="宋体" w:hAnsi="宋体" w:hint="eastAsia"/>
          <w:szCs w:val="21"/>
        </w:rPr>
        <w:t>工期</w:t>
      </w:r>
      <w:r w:rsidR="006F18D0" w:rsidRPr="00144DAE">
        <w:rPr>
          <w:rFonts w:ascii="宋体" w:eastAsia="宋体" w:hAnsi="宋体" w:hint="eastAsia"/>
          <w:szCs w:val="21"/>
        </w:rPr>
        <w:t>：</w:t>
      </w:r>
      <w:r w:rsidR="00832363" w:rsidRPr="00144DAE">
        <w:rPr>
          <w:rFonts w:ascii="宋体" w:eastAsia="宋体" w:hAnsi="宋体" w:hint="eastAsia"/>
          <w:szCs w:val="21"/>
        </w:rPr>
        <w:t>按业主</w:t>
      </w:r>
      <w:r w:rsidR="00832363" w:rsidRPr="00144DAE">
        <w:rPr>
          <w:rFonts w:ascii="宋体" w:eastAsia="宋体" w:hAnsi="宋体"/>
          <w:szCs w:val="21"/>
        </w:rPr>
        <w:t>要求</w:t>
      </w:r>
      <w:r w:rsidRPr="00144DAE">
        <w:rPr>
          <w:rFonts w:ascii="宋体" w:eastAsia="宋体" w:hAnsi="宋体"/>
          <w:szCs w:val="21"/>
        </w:rPr>
        <w:t>。</w:t>
      </w:r>
    </w:p>
    <w:p w:rsidR="00A50FE9" w:rsidRPr="00144DAE" w:rsidRDefault="00A50FE9" w:rsidP="00A50FE9">
      <w:pPr>
        <w:spacing w:line="360" w:lineRule="auto"/>
        <w:ind w:leftChars="1" w:left="315" w:hangingChars="149" w:hanging="313"/>
        <w:rPr>
          <w:rFonts w:ascii="宋体" w:eastAsia="宋体" w:hAnsi="宋体"/>
          <w:szCs w:val="21"/>
        </w:rPr>
      </w:pPr>
      <w:r w:rsidRPr="00144DAE">
        <w:rPr>
          <w:rFonts w:ascii="宋体" w:eastAsia="宋体" w:hAnsi="宋体" w:hint="eastAsia"/>
          <w:szCs w:val="21"/>
        </w:rPr>
        <w:t>3、本合同项下确定的合同总价由甲方向乙方按如下方式支付：</w:t>
      </w:r>
    </w:p>
    <w:p w:rsidR="00A50FE9" w:rsidRPr="00144DAE" w:rsidRDefault="00A50FE9" w:rsidP="00A50FE9">
      <w:pPr>
        <w:spacing w:line="360" w:lineRule="auto"/>
        <w:ind w:firstLineChars="200" w:firstLine="420"/>
        <w:rPr>
          <w:rFonts w:ascii="宋体" w:eastAsia="宋体" w:hAnsi="宋体"/>
          <w:szCs w:val="21"/>
        </w:rPr>
      </w:pPr>
      <w:r w:rsidRPr="00144DAE">
        <w:rPr>
          <w:rFonts w:ascii="宋体" w:eastAsia="宋体" w:hAnsi="宋体" w:hint="eastAsia"/>
          <w:szCs w:val="21"/>
        </w:rPr>
        <w:t>采用背靠背商务模式，按照前向收款进度及比例先收后付。</w:t>
      </w:r>
    </w:p>
    <w:p w:rsidR="003F0DE5" w:rsidRPr="00144DAE" w:rsidRDefault="00C849C1">
      <w:pPr>
        <w:spacing w:line="360" w:lineRule="auto"/>
        <w:rPr>
          <w:rFonts w:ascii="宋体" w:eastAsia="宋体" w:hAnsi="宋体"/>
          <w:szCs w:val="21"/>
        </w:rPr>
      </w:pPr>
      <w:r w:rsidRPr="00144DAE">
        <w:rPr>
          <w:rFonts w:ascii="宋体" w:eastAsia="宋体" w:hAnsi="宋体" w:hint="eastAsia"/>
          <w:szCs w:val="21"/>
        </w:rPr>
        <w:t>4、</w:t>
      </w:r>
      <w:r w:rsidRPr="00144DAE">
        <w:rPr>
          <w:rFonts w:ascii="宋体" w:eastAsia="宋体" w:hAnsi="宋体"/>
          <w:szCs w:val="21"/>
        </w:rPr>
        <w:t>履约保证金：</w:t>
      </w:r>
    </w:p>
    <w:p w:rsidR="004B301F" w:rsidRPr="00144DAE" w:rsidRDefault="004B301F" w:rsidP="008B53AB">
      <w:pPr>
        <w:spacing w:line="360" w:lineRule="auto"/>
        <w:ind w:firstLineChars="200" w:firstLine="420"/>
        <w:rPr>
          <w:rFonts w:ascii="宋体" w:eastAsia="宋体" w:hAnsi="宋体"/>
          <w:szCs w:val="21"/>
        </w:rPr>
      </w:pPr>
      <w:r w:rsidRPr="00144DAE">
        <w:rPr>
          <w:rFonts w:ascii="宋体" w:eastAsia="宋体" w:hAnsi="宋体"/>
          <w:szCs w:val="21"/>
        </w:rPr>
        <w:t>履约保证金形式：</w:t>
      </w:r>
      <w:r w:rsidRPr="00144DAE">
        <w:rPr>
          <w:rFonts w:ascii="宋体" w:eastAsia="宋体" w:hAnsi="宋体" w:hint="eastAsia"/>
          <w:szCs w:val="21"/>
        </w:rPr>
        <w:t>银行电汇（或网上银行支付）或银行保函或保证保险</w:t>
      </w:r>
    </w:p>
    <w:p w:rsidR="004B301F" w:rsidRPr="00144DAE" w:rsidRDefault="004B301F" w:rsidP="008B53AB">
      <w:pPr>
        <w:spacing w:line="360" w:lineRule="auto"/>
        <w:ind w:firstLineChars="200" w:firstLine="420"/>
        <w:rPr>
          <w:rFonts w:ascii="宋体" w:eastAsia="宋体" w:hAnsi="宋体"/>
          <w:szCs w:val="21"/>
        </w:rPr>
      </w:pPr>
      <w:r w:rsidRPr="00144DAE">
        <w:rPr>
          <w:rFonts w:ascii="宋体" w:eastAsia="宋体" w:hAnsi="宋体"/>
          <w:szCs w:val="21"/>
        </w:rPr>
        <w:t>履约</w:t>
      </w:r>
      <w:r w:rsidRPr="00144DAE">
        <w:rPr>
          <w:rFonts w:ascii="宋体" w:eastAsia="宋体" w:hAnsi="宋体" w:hint="eastAsia"/>
          <w:szCs w:val="21"/>
        </w:rPr>
        <w:t>保证金</w:t>
      </w:r>
      <w:r w:rsidRPr="00144DAE">
        <w:rPr>
          <w:rFonts w:ascii="宋体" w:eastAsia="宋体" w:hAnsi="宋体"/>
          <w:szCs w:val="21"/>
        </w:rPr>
        <w:t>的金额：</w:t>
      </w:r>
      <w:r w:rsidRPr="00144DAE">
        <w:rPr>
          <w:rFonts w:ascii="宋体" w:eastAsia="宋体" w:hAnsi="宋体" w:hint="eastAsia"/>
          <w:szCs w:val="21"/>
        </w:rPr>
        <w:t>合同金额10%，以银行保函或银行转账的形式缴纳。</w:t>
      </w:r>
    </w:p>
    <w:p w:rsidR="004B301F" w:rsidRPr="00144DAE" w:rsidRDefault="004B301F" w:rsidP="008B53AB">
      <w:pPr>
        <w:spacing w:line="360" w:lineRule="auto"/>
        <w:ind w:firstLineChars="200" w:firstLine="420"/>
        <w:rPr>
          <w:rFonts w:ascii="宋体" w:eastAsia="宋体" w:hAnsi="宋体"/>
          <w:szCs w:val="21"/>
        </w:rPr>
      </w:pPr>
      <w:r w:rsidRPr="00144DAE">
        <w:rPr>
          <w:rFonts w:ascii="宋体" w:eastAsia="宋体" w:hAnsi="宋体" w:hint="eastAsia"/>
          <w:szCs w:val="21"/>
        </w:rPr>
        <w:t>1、如</w:t>
      </w:r>
      <w:r w:rsidRPr="00144DAE">
        <w:rPr>
          <w:rFonts w:ascii="宋体" w:eastAsia="宋体" w:hAnsi="宋体"/>
          <w:szCs w:val="21"/>
        </w:rPr>
        <w:t>通过银行转账缴纳，</w:t>
      </w:r>
      <w:r w:rsidRPr="00144DAE">
        <w:rPr>
          <w:rFonts w:ascii="宋体" w:eastAsia="宋体" w:hAnsi="宋体" w:hint="eastAsia"/>
          <w:szCs w:val="21"/>
        </w:rPr>
        <w:t>乙方应在收到中选通知书后 10</w:t>
      </w:r>
      <w:r w:rsidRPr="00144DAE">
        <w:rPr>
          <w:rFonts w:ascii="宋体" w:eastAsia="宋体" w:hAnsi="宋体"/>
          <w:szCs w:val="21"/>
        </w:rPr>
        <w:t xml:space="preserve"> </w:t>
      </w:r>
      <w:r w:rsidRPr="00144DAE">
        <w:rPr>
          <w:rFonts w:ascii="宋体" w:eastAsia="宋体" w:hAnsi="宋体" w:hint="eastAsia"/>
          <w:szCs w:val="21"/>
        </w:rPr>
        <w:t>个工作日内，向甲方缴纳履约保证金，如</w:t>
      </w:r>
      <w:r w:rsidRPr="00144DAE">
        <w:rPr>
          <w:rFonts w:ascii="宋体" w:eastAsia="宋体" w:hAnsi="宋体"/>
          <w:szCs w:val="21"/>
        </w:rPr>
        <w:t>通过银行保函缴纳，乙方应在收到合同后</w:t>
      </w:r>
      <w:r w:rsidRPr="00144DAE">
        <w:rPr>
          <w:rFonts w:ascii="宋体" w:eastAsia="宋体" w:hAnsi="宋体" w:hint="eastAsia"/>
          <w:szCs w:val="21"/>
        </w:rPr>
        <w:t>10个</w:t>
      </w:r>
      <w:r w:rsidRPr="00144DAE">
        <w:rPr>
          <w:rFonts w:ascii="宋体" w:eastAsia="宋体" w:hAnsi="宋体"/>
          <w:szCs w:val="21"/>
        </w:rPr>
        <w:t>工作日内</w:t>
      </w:r>
      <w:r w:rsidRPr="00144DAE">
        <w:rPr>
          <w:rFonts w:ascii="宋体" w:eastAsia="宋体" w:hAnsi="宋体" w:hint="eastAsia"/>
          <w:szCs w:val="21"/>
        </w:rPr>
        <w:t>，向甲方缴纳履约保证金。履约保证金用于向甲方补偿因乙方不能完成其合同义务而给甲方带来的损失。</w:t>
      </w:r>
    </w:p>
    <w:p w:rsidR="004B301F" w:rsidRPr="00144DAE" w:rsidRDefault="004B301F" w:rsidP="008B53AB">
      <w:pPr>
        <w:spacing w:line="360" w:lineRule="auto"/>
        <w:ind w:firstLineChars="200" w:firstLine="420"/>
        <w:rPr>
          <w:rFonts w:ascii="宋体" w:eastAsia="宋体" w:hAnsi="宋体"/>
          <w:szCs w:val="21"/>
        </w:rPr>
      </w:pPr>
      <w:r w:rsidRPr="00144DAE">
        <w:rPr>
          <w:rFonts w:ascii="宋体" w:eastAsia="宋体" w:hAnsi="宋体" w:hint="eastAsia"/>
          <w:szCs w:val="21"/>
        </w:rPr>
        <w:t>2、履约保证金由乙方基本户开户银行按甲方规定的格式以银行保函或银行转账形式向甲方提交。</w:t>
      </w:r>
    </w:p>
    <w:p w:rsidR="004B301F" w:rsidRPr="00144DAE" w:rsidRDefault="004B301F" w:rsidP="008B53AB">
      <w:pPr>
        <w:spacing w:line="360" w:lineRule="auto"/>
        <w:ind w:firstLineChars="200" w:firstLine="420"/>
        <w:rPr>
          <w:rFonts w:ascii="宋体" w:eastAsia="宋体" w:hAnsi="宋体"/>
          <w:szCs w:val="21"/>
        </w:rPr>
      </w:pPr>
      <w:r w:rsidRPr="00144DAE">
        <w:rPr>
          <w:rFonts w:ascii="宋体" w:eastAsia="宋体" w:hAnsi="宋体" w:hint="eastAsia"/>
          <w:szCs w:val="21"/>
        </w:rPr>
        <w:t>银行转账账户信息：甲方</w:t>
      </w:r>
      <w:r w:rsidRPr="00144DAE">
        <w:rPr>
          <w:rFonts w:ascii="宋体" w:eastAsia="宋体" w:hAnsi="宋体"/>
          <w:szCs w:val="21"/>
        </w:rPr>
        <w:t>指定</w:t>
      </w:r>
    </w:p>
    <w:p w:rsidR="004B301F" w:rsidRPr="00144DAE" w:rsidRDefault="004B301F" w:rsidP="008B53AB">
      <w:pPr>
        <w:spacing w:line="360" w:lineRule="auto"/>
        <w:ind w:firstLineChars="200" w:firstLine="420"/>
        <w:rPr>
          <w:rFonts w:ascii="宋体" w:eastAsia="宋体" w:hAnsi="宋体"/>
          <w:szCs w:val="21"/>
        </w:rPr>
      </w:pPr>
      <w:r w:rsidRPr="00144DAE">
        <w:rPr>
          <w:rFonts w:ascii="宋体" w:eastAsia="宋体" w:hAnsi="宋体" w:hint="eastAsia"/>
          <w:szCs w:val="21"/>
        </w:rPr>
        <w:t xml:space="preserve">3、在所有协议期间内签订的采购合同规定的保证期期满前，只要甲方确定乙方未能忠实地履行所有采购合同、甲方所发订单规定的义务和双方此后一致同意的修改、补充和变动，甲方将可以：无条件地、按甲方提出的累计总额在上述履约保证金中进行扣除，获得补偿。乙方对此无追索权。 </w:t>
      </w:r>
    </w:p>
    <w:p w:rsidR="004B301F" w:rsidRPr="00144DAE" w:rsidRDefault="004B301F" w:rsidP="008B53AB">
      <w:pPr>
        <w:spacing w:line="360" w:lineRule="auto"/>
        <w:ind w:firstLineChars="200" w:firstLine="420"/>
        <w:rPr>
          <w:rFonts w:ascii="宋体" w:eastAsia="宋体" w:hAnsi="宋体"/>
          <w:szCs w:val="21"/>
        </w:rPr>
      </w:pPr>
      <w:r w:rsidRPr="00144DAE">
        <w:rPr>
          <w:rFonts w:ascii="宋体" w:eastAsia="宋体" w:hAnsi="宋体"/>
          <w:szCs w:val="21"/>
        </w:rPr>
        <w:t>4</w:t>
      </w:r>
      <w:r w:rsidRPr="00144DAE">
        <w:rPr>
          <w:rFonts w:ascii="宋体" w:eastAsia="宋体" w:hAnsi="宋体" w:hint="eastAsia"/>
          <w:szCs w:val="21"/>
        </w:rPr>
        <w:t>、发现下列情形之一时 ，履约保证金将全部扣除：</w:t>
      </w:r>
    </w:p>
    <w:p w:rsidR="004B301F" w:rsidRPr="00144DAE" w:rsidRDefault="004B301F" w:rsidP="008B53AB">
      <w:pPr>
        <w:spacing w:line="360" w:lineRule="auto"/>
        <w:ind w:firstLineChars="200" w:firstLine="420"/>
        <w:rPr>
          <w:rFonts w:ascii="宋体" w:eastAsia="宋体" w:hAnsi="宋体"/>
          <w:szCs w:val="21"/>
        </w:rPr>
      </w:pPr>
      <w:r w:rsidRPr="00144DAE">
        <w:rPr>
          <w:rFonts w:ascii="宋体" w:eastAsia="宋体" w:hAnsi="宋体" w:hint="eastAsia"/>
          <w:szCs w:val="21"/>
        </w:rPr>
        <w:t>（1） 供应商违约转包、分包合同货物情节严重的；</w:t>
      </w:r>
    </w:p>
    <w:p w:rsidR="004B301F" w:rsidRPr="00144DAE" w:rsidRDefault="004B301F" w:rsidP="008B53AB">
      <w:pPr>
        <w:spacing w:line="360" w:lineRule="auto"/>
        <w:ind w:firstLineChars="200" w:firstLine="420"/>
        <w:rPr>
          <w:rFonts w:ascii="宋体" w:eastAsia="宋体" w:hAnsi="宋体"/>
          <w:szCs w:val="21"/>
        </w:rPr>
      </w:pPr>
      <w:r w:rsidRPr="00144DAE">
        <w:rPr>
          <w:rFonts w:ascii="宋体" w:eastAsia="宋体" w:hAnsi="宋体" w:hint="eastAsia"/>
          <w:szCs w:val="21"/>
        </w:rPr>
        <w:t>（2） 供应商存在质量、履约等问题拒不整改的；</w:t>
      </w:r>
    </w:p>
    <w:p w:rsidR="004B301F" w:rsidRPr="00144DAE" w:rsidRDefault="004B301F" w:rsidP="008B53AB">
      <w:pPr>
        <w:spacing w:line="360" w:lineRule="auto"/>
        <w:ind w:firstLineChars="200" w:firstLine="420"/>
        <w:rPr>
          <w:rFonts w:ascii="宋体" w:eastAsia="宋体" w:hAnsi="宋体"/>
          <w:szCs w:val="21"/>
        </w:rPr>
      </w:pPr>
      <w:r w:rsidRPr="00144DAE">
        <w:rPr>
          <w:rFonts w:ascii="宋体" w:eastAsia="宋体" w:hAnsi="宋体" w:hint="eastAsia"/>
          <w:szCs w:val="21"/>
        </w:rPr>
        <w:t>（3） 供应商违反国家法律、法规、规章、政策等规定开具、提供发票的；</w:t>
      </w:r>
    </w:p>
    <w:p w:rsidR="004B301F" w:rsidRPr="00144DAE" w:rsidRDefault="004B301F" w:rsidP="008B53AB">
      <w:pPr>
        <w:spacing w:line="360" w:lineRule="auto"/>
        <w:ind w:firstLineChars="200" w:firstLine="420"/>
        <w:rPr>
          <w:rFonts w:ascii="宋体" w:eastAsia="宋体" w:hAnsi="宋体"/>
          <w:szCs w:val="21"/>
        </w:rPr>
      </w:pPr>
      <w:r w:rsidRPr="00144DAE">
        <w:rPr>
          <w:rFonts w:ascii="宋体" w:eastAsia="宋体" w:hAnsi="宋体" w:hint="eastAsia"/>
          <w:szCs w:val="21"/>
        </w:rPr>
        <w:t>（4） 因供应商产品质量问题或供应商操作等原因造成网络故障，达到《电信网络运行监督管理办法》（工信部电管〔2009〕187号）定义的重大事故及以上的，或达到《互联网网络安全信息通报实施办法》（工信部保〔2009〕156号）定义的重大事件及以上的；</w:t>
      </w:r>
    </w:p>
    <w:p w:rsidR="004B301F" w:rsidRPr="00144DAE" w:rsidRDefault="004B301F" w:rsidP="008B53AB">
      <w:pPr>
        <w:spacing w:line="360" w:lineRule="auto"/>
        <w:ind w:firstLineChars="200" w:firstLine="420"/>
        <w:rPr>
          <w:rFonts w:ascii="宋体" w:eastAsia="宋体" w:hAnsi="宋体"/>
          <w:szCs w:val="21"/>
        </w:rPr>
      </w:pPr>
      <w:r w:rsidRPr="00144DAE">
        <w:rPr>
          <w:rFonts w:ascii="宋体" w:eastAsia="宋体" w:hAnsi="宋体" w:hint="eastAsia"/>
          <w:szCs w:val="21"/>
        </w:rPr>
        <w:t>（5） 因供应商产品质量问题或供应商操作等原因造成安全生产事故，并达到国家《生产安全事故报告和调查处理条例》（国务院令第493号）定义的一般事故级别及以上的；</w:t>
      </w:r>
    </w:p>
    <w:p w:rsidR="004B301F" w:rsidRPr="00144DAE" w:rsidRDefault="004B301F" w:rsidP="008B53AB">
      <w:pPr>
        <w:spacing w:line="360" w:lineRule="auto"/>
        <w:ind w:firstLineChars="200" w:firstLine="420"/>
        <w:rPr>
          <w:rFonts w:ascii="宋体" w:eastAsia="宋体" w:hAnsi="宋体"/>
          <w:szCs w:val="21"/>
        </w:rPr>
      </w:pPr>
      <w:r w:rsidRPr="00144DAE">
        <w:rPr>
          <w:rFonts w:ascii="宋体" w:eastAsia="宋体" w:hAnsi="宋体" w:hint="eastAsia"/>
          <w:szCs w:val="21"/>
        </w:rPr>
        <w:t>（6） 供应商提供的产品在多个单位（定义见备注）出现所列行为中的同一种行为的：质量检测不合格；不按双方约定时间供货或不供货被责任追究的；供应商服务人员未按合同</w:t>
      </w:r>
      <w:r w:rsidRPr="00144DAE">
        <w:rPr>
          <w:rFonts w:ascii="宋体" w:eastAsia="宋体" w:hAnsi="宋体" w:hint="eastAsia"/>
          <w:szCs w:val="21"/>
        </w:rPr>
        <w:lastRenderedPageBreak/>
        <w:t>要求及时到位、技术指导不到位或售后服务不到位且被责任追究的；没有按照承诺使用承诺品牌、承诺参数的元器件或原材料被责任追究的。</w:t>
      </w:r>
    </w:p>
    <w:p w:rsidR="004B301F" w:rsidRPr="00144DAE" w:rsidRDefault="004B301F" w:rsidP="008B53AB">
      <w:pPr>
        <w:spacing w:line="360" w:lineRule="auto"/>
        <w:ind w:firstLineChars="200" w:firstLine="420"/>
        <w:rPr>
          <w:rFonts w:ascii="宋体" w:eastAsia="宋体" w:hAnsi="宋体"/>
          <w:szCs w:val="21"/>
        </w:rPr>
      </w:pPr>
      <w:r w:rsidRPr="00144DAE">
        <w:rPr>
          <w:rFonts w:ascii="宋体" w:eastAsia="宋体" w:hAnsi="宋体" w:hint="eastAsia"/>
          <w:szCs w:val="21"/>
        </w:rPr>
        <w:t>（备注：&lt;1&gt;供应商应在收到招标人/采购人依据双方签署的协议发出签订采购合同的要约公文或订单30日内，完成采购合同或订单的签署，否则视为在该单位发生一次不供货行为。</w:t>
      </w:r>
      <w:r w:rsidRPr="00144DAE">
        <w:rPr>
          <w:rFonts w:ascii="宋体" w:eastAsia="宋体" w:hAnsi="宋体"/>
          <w:szCs w:val="21"/>
        </w:rPr>
        <w:t>&lt;2&gt;</w:t>
      </w:r>
      <w:r w:rsidRPr="00144DAE">
        <w:rPr>
          <w:rFonts w:ascii="宋体" w:eastAsia="宋体" w:hAnsi="宋体" w:hint="eastAsia"/>
          <w:szCs w:val="21"/>
        </w:rPr>
        <w:t>多个单位定义，即分配单位小于等于5个的为2个（含）以上单位；分配单位大于5个且小于等于10个的为3个（含）以上单位；分配单位为大于10个的为4个（含）以上单位；</w:t>
      </w:r>
      <w:r w:rsidRPr="00144DAE">
        <w:rPr>
          <w:rFonts w:ascii="宋体" w:eastAsia="宋体" w:hAnsi="宋体"/>
          <w:szCs w:val="21"/>
        </w:rPr>
        <w:t>……</w:t>
      </w:r>
      <w:r w:rsidRPr="00144DAE">
        <w:rPr>
          <w:rFonts w:ascii="宋体" w:eastAsia="宋体" w:hAnsi="宋体" w:hint="eastAsia"/>
          <w:szCs w:val="21"/>
        </w:rPr>
        <w:t>。）</w:t>
      </w:r>
    </w:p>
    <w:p w:rsidR="004B301F" w:rsidRPr="00144DAE" w:rsidRDefault="004B301F" w:rsidP="008B53AB">
      <w:pPr>
        <w:spacing w:line="360" w:lineRule="auto"/>
        <w:ind w:firstLineChars="200" w:firstLine="420"/>
        <w:rPr>
          <w:rFonts w:ascii="宋体" w:eastAsia="宋体" w:hAnsi="宋体"/>
          <w:szCs w:val="21"/>
        </w:rPr>
      </w:pPr>
      <w:r w:rsidRPr="00144DAE">
        <w:rPr>
          <w:rFonts w:ascii="宋体" w:eastAsia="宋体" w:hAnsi="宋体" w:hint="eastAsia"/>
          <w:szCs w:val="21"/>
        </w:rPr>
        <w:t>（7）采购文件及合同中其他规定。</w:t>
      </w:r>
    </w:p>
    <w:p w:rsidR="004B301F" w:rsidRPr="00144DAE" w:rsidRDefault="004B301F" w:rsidP="008B53AB">
      <w:pPr>
        <w:spacing w:line="360" w:lineRule="auto"/>
        <w:ind w:firstLineChars="200" w:firstLine="420"/>
        <w:rPr>
          <w:rFonts w:ascii="宋体" w:eastAsia="宋体" w:hAnsi="宋体"/>
          <w:szCs w:val="21"/>
        </w:rPr>
      </w:pPr>
      <w:r w:rsidRPr="00144DAE">
        <w:rPr>
          <w:rFonts w:ascii="宋体" w:eastAsia="宋体" w:hAnsi="宋体" w:hint="eastAsia"/>
          <w:szCs w:val="21"/>
        </w:rPr>
        <w:t>5、发现以下情形之一时，扣除50%履约保证金：</w:t>
      </w:r>
    </w:p>
    <w:p w:rsidR="004B301F" w:rsidRPr="00144DAE" w:rsidRDefault="004B301F" w:rsidP="008B53AB">
      <w:pPr>
        <w:spacing w:line="360" w:lineRule="auto"/>
        <w:ind w:firstLineChars="200" w:firstLine="420"/>
        <w:rPr>
          <w:rFonts w:ascii="宋体" w:eastAsia="宋体" w:hAnsi="宋体"/>
          <w:szCs w:val="21"/>
        </w:rPr>
      </w:pPr>
      <w:r w:rsidRPr="00144DAE">
        <w:rPr>
          <w:rFonts w:ascii="宋体" w:eastAsia="宋体" w:hAnsi="宋体" w:hint="eastAsia"/>
          <w:szCs w:val="21"/>
        </w:rPr>
        <w:t>（1）供应商产品在同一个单位内出现2次质量检测不合格；</w:t>
      </w:r>
    </w:p>
    <w:p w:rsidR="004B301F" w:rsidRPr="00144DAE" w:rsidRDefault="004B301F" w:rsidP="008B53AB">
      <w:pPr>
        <w:spacing w:line="360" w:lineRule="auto"/>
        <w:ind w:firstLineChars="200" w:firstLine="420"/>
        <w:rPr>
          <w:rFonts w:ascii="宋体" w:eastAsia="宋体" w:hAnsi="宋体"/>
          <w:szCs w:val="21"/>
        </w:rPr>
      </w:pPr>
      <w:r w:rsidRPr="00144DAE">
        <w:rPr>
          <w:rFonts w:ascii="宋体" w:eastAsia="宋体" w:hAnsi="宋体" w:hint="eastAsia"/>
          <w:szCs w:val="21"/>
        </w:rPr>
        <w:t>（2）供应商在1个单位出现不按双方约定时间供货或不供货的行为被责任追究的；</w:t>
      </w:r>
    </w:p>
    <w:p w:rsidR="004B301F" w:rsidRPr="00144DAE" w:rsidRDefault="004B301F" w:rsidP="008B53AB">
      <w:pPr>
        <w:spacing w:line="360" w:lineRule="auto"/>
        <w:ind w:firstLineChars="200" w:firstLine="420"/>
        <w:rPr>
          <w:rFonts w:ascii="宋体" w:eastAsia="宋体" w:hAnsi="宋体"/>
          <w:szCs w:val="21"/>
        </w:rPr>
      </w:pPr>
      <w:r w:rsidRPr="00144DAE">
        <w:rPr>
          <w:rFonts w:ascii="宋体" w:eastAsia="宋体" w:hAnsi="宋体" w:hint="eastAsia"/>
          <w:szCs w:val="21"/>
        </w:rPr>
        <w:t>（3）供应商产品在同一个单位内出现2次没有按照承诺使用承诺品牌、承诺参数的元器件或原材料被责任追究的。</w:t>
      </w:r>
    </w:p>
    <w:p w:rsidR="004B301F" w:rsidRPr="00144DAE" w:rsidRDefault="004B301F" w:rsidP="008B53AB">
      <w:pPr>
        <w:spacing w:line="360" w:lineRule="auto"/>
        <w:ind w:firstLineChars="200" w:firstLine="420"/>
        <w:rPr>
          <w:rFonts w:ascii="宋体" w:eastAsia="宋体" w:hAnsi="宋体"/>
          <w:szCs w:val="21"/>
        </w:rPr>
      </w:pPr>
      <w:r w:rsidRPr="00144DAE">
        <w:rPr>
          <w:rFonts w:ascii="宋体" w:eastAsia="宋体" w:hAnsi="宋体" w:hint="eastAsia"/>
          <w:szCs w:val="21"/>
        </w:rPr>
        <w:t>（4）供应商服务人员在同一个单位内出现2次未按合同要求及时到位、技术指导不到位或售后服务不到位且被责任追究的。</w:t>
      </w:r>
    </w:p>
    <w:p w:rsidR="004B301F" w:rsidRPr="00144DAE" w:rsidRDefault="004B301F" w:rsidP="008B53AB">
      <w:pPr>
        <w:spacing w:line="360" w:lineRule="auto"/>
        <w:ind w:firstLineChars="200" w:firstLine="420"/>
        <w:rPr>
          <w:rFonts w:ascii="宋体" w:eastAsia="宋体" w:hAnsi="宋体"/>
          <w:szCs w:val="21"/>
        </w:rPr>
      </w:pPr>
      <w:r w:rsidRPr="00144DAE">
        <w:rPr>
          <w:rFonts w:ascii="宋体" w:eastAsia="宋体" w:hAnsi="宋体" w:hint="eastAsia"/>
          <w:szCs w:val="21"/>
        </w:rPr>
        <w:t>（5）采购文件及合同中其他规定。</w:t>
      </w:r>
    </w:p>
    <w:p w:rsidR="00AA4704" w:rsidRPr="00144DAE" w:rsidRDefault="004B301F" w:rsidP="008B53AB">
      <w:pPr>
        <w:spacing w:line="360" w:lineRule="auto"/>
        <w:ind w:firstLineChars="200" w:firstLine="420"/>
        <w:rPr>
          <w:rFonts w:ascii="宋体" w:eastAsia="宋体" w:hAnsi="宋体"/>
          <w:szCs w:val="21"/>
        </w:rPr>
      </w:pPr>
      <w:r w:rsidRPr="00144DAE">
        <w:rPr>
          <w:rFonts w:ascii="宋体" w:eastAsia="宋体" w:hAnsi="宋体"/>
          <w:szCs w:val="21"/>
        </w:rPr>
        <w:t>6</w:t>
      </w:r>
      <w:r w:rsidRPr="00144DAE">
        <w:rPr>
          <w:rFonts w:ascii="宋体" w:eastAsia="宋体" w:hAnsi="宋体" w:hint="eastAsia"/>
          <w:szCs w:val="21"/>
        </w:rPr>
        <w:t>、在乙方完成本次比选项目规定的义务以及协议期内双方签订的所有采购合同的合同义务包括任何保证义务后 30 日内，甲方将把履约保证金退还乙方。</w:t>
      </w:r>
    </w:p>
    <w:p w:rsidR="00AA4704" w:rsidRDefault="00AA4704">
      <w:pPr>
        <w:spacing w:line="360" w:lineRule="auto"/>
        <w:rPr>
          <w:rFonts w:ascii="宋体" w:eastAsia="宋体" w:hAnsi="宋体"/>
          <w:szCs w:val="21"/>
        </w:rPr>
      </w:pPr>
    </w:p>
    <w:p w:rsidR="003F0DE5" w:rsidRDefault="002724F1" w:rsidP="00FB6BA9">
      <w:pPr>
        <w:pStyle w:val="11"/>
        <w:spacing w:line="240" w:lineRule="auto"/>
        <w:rPr>
          <w:color w:val="000000"/>
          <w:szCs w:val="52"/>
        </w:rPr>
      </w:pPr>
      <w:r>
        <w:rPr>
          <w:rFonts w:ascii="宋体" w:eastAsia="宋体" w:hAnsi="宋体" w:hint="eastAsia"/>
          <w:szCs w:val="21"/>
        </w:rPr>
        <w:br w:type="page"/>
      </w:r>
      <w:r>
        <w:rPr>
          <w:rFonts w:ascii="黑体" w:eastAsia="黑体" w:hint="eastAsia"/>
          <w:kern w:val="2"/>
          <w:sz w:val="37"/>
          <w:szCs w:val="22"/>
        </w:rPr>
        <w:lastRenderedPageBreak/>
        <w:t>附件</w:t>
      </w:r>
      <w:r w:rsidR="00FB6BA9">
        <w:rPr>
          <w:rFonts w:ascii="黑体" w:eastAsia="黑体" w:hint="eastAsia"/>
          <w:kern w:val="2"/>
          <w:sz w:val="37"/>
          <w:szCs w:val="22"/>
        </w:rPr>
        <w:t>1</w:t>
      </w:r>
    </w:p>
    <w:p w:rsidR="003F0DE5" w:rsidRDefault="002724F1">
      <w:pPr>
        <w:spacing w:afterLines="100" w:after="312" w:line="640" w:lineRule="exact"/>
        <w:jc w:val="center"/>
        <w:rPr>
          <w:rFonts w:ascii="宋体" w:eastAsia="宋体" w:hAnsi="宋体"/>
          <w:b/>
          <w:sz w:val="44"/>
          <w:szCs w:val="44"/>
        </w:rPr>
      </w:pPr>
      <w:r>
        <w:rPr>
          <w:rFonts w:ascii="宋体" w:eastAsia="宋体" w:hAnsi="宋体" w:hint="eastAsia"/>
          <w:b/>
          <w:sz w:val="44"/>
          <w:szCs w:val="44"/>
        </w:rPr>
        <w:t>法人授权委托书格式</w:t>
      </w:r>
    </w:p>
    <w:p w:rsidR="003F0DE5" w:rsidRPr="00522034" w:rsidRDefault="002724F1">
      <w:pPr>
        <w:pStyle w:val="ac"/>
        <w:spacing w:line="500" w:lineRule="exact"/>
        <w:rPr>
          <w:rFonts w:hAnsi="宋体"/>
          <w:b/>
          <w:szCs w:val="21"/>
          <w:u w:val="single"/>
        </w:rPr>
      </w:pPr>
      <w:r w:rsidRPr="00522034">
        <w:rPr>
          <w:rFonts w:hAnsi="宋体" w:hint="eastAsia"/>
          <w:szCs w:val="21"/>
          <w:u w:val="single"/>
        </w:rPr>
        <w:t>江苏省广电有线信息网络股份有限公司泰州分公司：</w:t>
      </w:r>
    </w:p>
    <w:p w:rsidR="003F0DE5" w:rsidRPr="00522034" w:rsidRDefault="003F0DE5">
      <w:pPr>
        <w:pStyle w:val="ac"/>
        <w:spacing w:line="500" w:lineRule="exact"/>
        <w:ind w:firstLine="420"/>
        <w:rPr>
          <w:rFonts w:hAnsi="宋体"/>
          <w:szCs w:val="21"/>
        </w:rPr>
      </w:pPr>
    </w:p>
    <w:p w:rsidR="003F0DE5" w:rsidRPr="00522034" w:rsidRDefault="002724F1">
      <w:pPr>
        <w:pStyle w:val="ac"/>
        <w:spacing w:line="500" w:lineRule="exact"/>
        <w:ind w:firstLine="420"/>
        <w:rPr>
          <w:rFonts w:hAnsi="宋体"/>
          <w:szCs w:val="21"/>
        </w:rPr>
      </w:pPr>
      <w:r w:rsidRPr="00522034">
        <w:rPr>
          <w:rFonts w:hAnsi="宋体" w:hint="eastAsia"/>
          <w:szCs w:val="21"/>
        </w:rPr>
        <w:t>本授权书声明：注册为</w:t>
      </w:r>
      <w:r w:rsidRPr="00522034">
        <w:rPr>
          <w:rFonts w:hAnsi="宋体" w:hint="eastAsia"/>
          <w:szCs w:val="21"/>
          <w:u w:val="single"/>
        </w:rPr>
        <w:t xml:space="preserve">             （委托单位全称） </w:t>
      </w:r>
      <w:r w:rsidRPr="00522034">
        <w:rPr>
          <w:rFonts w:hAnsi="宋体" w:hint="eastAsia"/>
          <w:szCs w:val="21"/>
        </w:rPr>
        <w:t>的法人代表代表本公司授权</w:t>
      </w:r>
      <w:r w:rsidRPr="00522034">
        <w:rPr>
          <w:rFonts w:hAnsi="宋体" w:hint="eastAsia"/>
          <w:szCs w:val="21"/>
          <w:u w:val="single"/>
        </w:rPr>
        <w:t xml:space="preserve">               （姓名和职务）</w:t>
      </w:r>
      <w:r w:rsidRPr="00522034">
        <w:rPr>
          <w:rFonts w:hAnsi="宋体" w:hint="eastAsia"/>
          <w:szCs w:val="21"/>
        </w:rPr>
        <w:t>为本公司合法代理人，就贵方组织的有关</w:t>
      </w:r>
      <w:r w:rsidRPr="00522034">
        <w:rPr>
          <w:rFonts w:hAnsi="宋体" w:hint="eastAsia"/>
          <w:szCs w:val="21"/>
          <w:u w:val="single"/>
        </w:rPr>
        <w:t xml:space="preserve">                   （项目名称）项目</w:t>
      </w:r>
      <w:r w:rsidRPr="00522034">
        <w:rPr>
          <w:rFonts w:hAnsi="宋体" w:hint="eastAsia"/>
          <w:szCs w:val="21"/>
        </w:rPr>
        <w:t>（采购编号：</w:t>
      </w:r>
      <w:r w:rsidRPr="00522034">
        <w:rPr>
          <w:rFonts w:hAnsi="宋体" w:hint="eastAsia"/>
          <w:szCs w:val="21"/>
          <w:u w:val="single"/>
        </w:rPr>
        <w:t xml:space="preserve">                  </w:t>
      </w:r>
      <w:r w:rsidRPr="00522034">
        <w:rPr>
          <w:rFonts w:hAnsi="宋体" w:hint="eastAsia"/>
          <w:szCs w:val="21"/>
        </w:rPr>
        <w:t>）的合同投标及合同的执行、完成，以本单位名义处理一切与之有关的事务。</w:t>
      </w:r>
    </w:p>
    <w:p w:rsidR="003F0DE5" w:rsidRPr="00522034" w:rsidRDefault="002724F1">
      <w:pPr>
        <w:pStyle w:val="ac"/>
        <w:spacing w:line="500" w:lineRule="exact"/>
        <w:ind w:firstLine="420"/>
        <w:rPr>
          <w:rFonts w:hAnsi="宋体"/>
          <w:szCs w:val="21"/>
        </w:rPr>
      </w:pPr>
      <w:r w:rsidRPr="00522034">
        <w:rPr>
          <w:rFonts w:hAnsi="宋体" w:hint="eastAsia"/>
          <w:szCs w:val="21"/>
        </w:rPr>
        <w:t>本授权书于</w:t>
      </w:r>
      <w:r w:rsidRPr="00522034">
        <w:rPr>
          <w:rFonts w:hAnsi="宋体" w:hint="eastAsia"/>
          <w:spacing w:val="10"/>
          <w:szCs w:val="21"/>
          <w:u w:val="single"/>
        </w:rPr>
        <w:t xml:space="preserve">     </w:t>
      </w:r>
      <w:r w:rsidRPr="00522034">
        <w:rPr>
          <w:rFonts w:hAnsi="宋体" w:hint="eastAsia"/>
          <w:szCs w:val="21"/>
        </w:rPr>
        <w:t>年</w:t>
      </w:r>
      <w:r w:rsidRPr="00522034">
        <w:rPr>
          <w:rFonts w:hAnsi="宋体" w:hint="eastAsia"/>
          <w:spacing w:val="10"/>
          <w:szCs w:val="21"/>
          <w:u w:val="single"/>
        </w:rPr>
        <w:t xml:space="preserve">  </w:t>
      </w:r>
      <w:r w:rsidRPr="00522034">
        <w:rPr>
          <w:rFonts w:hAnsi="宋体" w:hint="eastAsia"/>
          <w:szCs w:val="21"/>
        </w:rPr>
        <w:t>月</w:t>
      </w:r>
      <w:r w:rsidRPr="00522034">
        <w:rPr>
          <w:rFonts w:hAnsi="宋体" w:hint="eastAsia"/>
          <w:spacing w:val="10"/>
          <w:szCs w:val="21"/>
          <w:u w:val="single"/>
        </w:rPr>
        <w:t xml:space="preserve">  </w:t>
      </w:r>
      <w:r w:rsidRPr="00522034">
        <w:rPr>
          <w:rFonts w:hAnsi="宋体" w:hint="eastAsia"/>
          <w:szCs w:val="21"/>
        </w:rPr>
        <w:t>日签字生效，特此声明。</w:t>
      </w:r>
    </w:p>
    <w:p w:rsidR="003F0DE5" w:rsidRPr="00522034" w:rsidRDefault="003F0DE5">
      <w:pPr>
        <w:pStyle w:val="ac"/>
        <w:spacing w:line="500" w:lineRule="exact"/>
        <w:ind w:firstLine="420"/>
        <w:rPr>
          <w:rFonts w:hAnsi="宋体"/>
          <w:szCs w:val="21"/>
        </w:rPr>
      </w:pPr>
    </w:p>
    <w:p w:rsidR="003F0DE5" w:rsidRPr="00522034" w:rsidRDefault="002724F1">
      <w:pPr>
        <w:pStyle w:val="ac"/>
        <w:spacing w:line="500" w:lineRule="exact"/>
        <w:ind w:firstLine="420"/>
        <w:rPr>
          <w:rFonts w:hAnsi="宋体"/>
          <w:szCs w:val="21"/>
        </w:rPr>
      </w:pPr>
      <w:r w:rsidRPr="00522034">
        <w:rPr>
          <w:rFonts w:hAnsi="宋体" w:hint="eastAsia"/>
          <w:szCs w:val="21"/>
        </w:rPr>
        <w:t>委托单位：    （公章）            定代表人：（签字或盖章）</w:t>
      </w:r>
    </w:p>
    <w:p w:rsidR="003F0DE5" w:rsidRPr="00522034" w:rsidRDefault="003F0DE5">
      <w:pPr>
        <w:pStyle w:val="ac"/>
        <w:spacing w:line="500" w:lineRule="exact"/>
        <w:ind w:firstLine="420"/>
        <w:rPr>
          <w:rFonts w:hAnsi="宋体"/>
          <w:szCs w:val="21"/>
        </w:rPr>
      </w:pPr>
    </w:p>
    <w:p w:rsidR="003F0DE5" w:rsidRPr="00522034" w:rsidRDefault="002724F1">
      <w:pPr>
        <w:pStyle w:val="ac"/>
        <w:spacing w:line="500" w:lineRule="exact"/>
        <w:ind w:firstLine="420"/>
        <w:rPr>
          <w:rFonts w:hAnsi="宋体"/>
          <w:szCs w:val="21"/>
        </w:rPr>
      </w:pPr>
      <w:r w:rsidRPr="00522034">
        <w:rPr>
          <w:rFonts w:hAnsi="宋体" w:hint="eastAsia"/>
          <w:szCs w:val="21"/>
        </w:rPr>
        <w:t>签发日期：</w:t>
      </w:r>
      <w:r w:rsidRPr="00522034">
        <w:rPr>
          <w:rFonts w:hAnsi="宋体" w:hint="eastAsia"/>
          <w:szCs w:val="21"/>
          <w:u w:val="single"/>
        </w:rPr>
        <w:t xml:space="preserve">     </w:t>
      </w:r>
      <w:r w:rsidRPr="00522034">
        <w:rPr>
          <w:rFonts w:hAnsi="宋体" w:hint="eastAsia"/>
          <w:szCs w:val="21"/>
        </w:rPr>
        <w:t>年</w:t>
      </w:r>
      <w:r w:rsidRPr="00522034">
        <w:rPr>
          <w:rFonts w:hAnsi="宋体" w:hint="eastAsia"/>
          <w:szCs w:val="21"/>
          <w:u w:val="single"/>
        </w:rPr>
        <w:t xml:space="preserve">    </w:t>
      </w:r>
      <w:r w:rsidRPr="00522034">
        <w:rPr>
          <w:rFonts w:hAnsi="宋体" w:hint="eastAsia"/>
          <w:szCs w:val="21"/>
        </w:rPr>
        <w:t>月</w:t>
      </w:r>
      <w:r w:rsidRPr="00522034">
        <w:rPr>
          <w:rFonts w:hAnsi="宋体" w:hint="eastAsia"/>
          <w:szCs w:val="21"/>
          <w:u w:val="single"/>
        </w:rPr>
        <w:t xml:space="preserve">    </w:t>
      </w:r>
      <w:r w:rsidRPr="00522034">
        <w:rPr>
          <w:rFonts w:hAnsi="宋体" w:hint="eastAsia"/>
          <w:szCs w:val="21"/>
        </w:rPr>
        <w:t>日</w:t>
      </w:r>
    </w:p>
    <w:p w:rsidR="003F0DE5" w:rsidRPr="00522034" w:rsidRDefault="002724F1">
      <w:pPr>
        <w:pStyle w:val="ac"/>
        <w:spacing w:line="500" w:lineRule="exact"/>
        <w:rPr>
          <w:rFonts w:hAnsi="宋体"/>
          <w:szCs w:val="21"/>
        </w:rPr>
      </w:pPr>
      <w:r w:rsidRPr="00522034">
        <w:rPr>
          <w:rFonts w:hAnsi="宋体"/>
          <w:szCs w:val="21"/>
        </w:rPr>
        <w:t>___________________________________________________________</w:t>
      </w:r>
    </w:p>
    <w:p w:rsidR="003F0DE5" w:rsidRPr="00522034" w:rsidRDefault="002724F1">
      <w:pPr>
        <w:pStyle w:val="ac"/>
        <w:spacing w:line="500" w:lineRule="exact"/>
        <w:ind w:firstLine="420"/>
        <w:rPr>
          <w:rFonts w:hAnsi="宋体"/>
          <w:szCs w:val="21"/>
        </w:rPr>
      </w:pPr>
      <w:r w:rsidRPr="00522034">
        <w:rPr>
          <w:rFonts w:hAnsi="宋体" w:hint="eastAsia"/>
          <w:szCs w:val="21"/>
        </w:rPr>
        <w:t>附：1、全权代表人工作单位：</w:t>
      </w:r>
      <w:r w:rsidRPr="00522034">
        <w:rPr>
          <w:rFonts w:hAnsi="宋体" w:hint="eastAsia"/>
          <w:szCs w:val="21"/>
        </w:rPr>
        <w:tab/>
      </w:r>
      <w:r w:rsidRPr="00522034">
        <w:rPr>
          <w:rFonts w:hAnsi="宋体" w:hint="eastAsia"/>
          <w:szCs w:val="21"/>
        </w:rPr>
        <w:tab/>
      </w:r>
      <w:r w:rsidRPr="00522034">
        <w:rPr>
          <w:rFonts w:hAnsi="宋体" w:hint="eastAsia"/>
          <w:szCs w:val="21"/>
        </w:rPr>
        <w:tab/>
      </w:r>
      <w:r w:rsidRPr="00522034">
        <w:rPr>
          <w:rFonts w:hAnsi="宋体" w:hint="eastAsia"/>
          <w:szCs w:val="21"/>
        </w:rPr>
        <w:tab/>
      </w:r>
      <w:r w:rsidRPr="00522034">
        <w:rPr>
          <w:rFonts w:hAnsi="宋体" w:hint="eastAsia"/>
          <w:szCs w:val="21"/>
        </w:rPr>
        <w:tab/>
        <w:t>职务：</w:t>
      </w:r>
    </w:p>
    <w:p w:rsidR="003F0DE5" w:rsidRPr="00522034" w:rsidRDefault="002724F1">
      <w:pPr>
        <w:pStyle w:val="ac"/>
        <w:spacing w:line="500" w:lineRule="exact"/>
        <w:ind w:firstLine="420"/>
        <w:rPr>
          <w:rFonts w:hAnsi="宋体"/>
          <w:szCs w:val="21"/>
        </w:rPr>
      </w:pPr>
      <w:r w:rsidRPr="00522034">
        <w:rPr>
          <w:rFonts w:hAnsi="宋体" w:hint="eastAsia"/>
          <w:szCs w:val="21"/>
        </w:rPr>
        <w:t xml:space="preserve">       身份证号码：</w:t>
      </w:r>
      <w:r w:rsidRPr="00522034">
        <w:rPr>
          <w:rFonts w:hAnsi="宋体" w:hint="eastAsia"/>
          <w:szCs w:val="21"/>
        </w:rPr>
        <w:tab/>
      </w:r>
      <w:r w:rsidRPr="00522034">
        <w:rPr>
          <w:rFonts w:hAnsi="宋体" w:hint="eastAsia"/>
          <w:szCs w:val="21"/>
        </w:rPr>
        <w:tab/>
      </w:r>
      <w:r w:rsidRPr="00522034">
        <w:rPr>
          <w:rFonts w:hAnsi="宋体" w:hint="eastAsia"/>
          <w:szCs w:val="21"/>
        </w:rPr>
        <w:tab/>
      </w:r>
      <w:r w:rsidRPr="00522034">
        <w:rPr>
          <w:rFonts w:hAnsi="宋体" w:hint="eastAsia"/>
          <w:szCs w:val="21"/>
        </w:rPr>
        <w:tab/>
      </w:r>
      <w:r w:rsidRPr="00522034">
        <w:rPr>
          <w:rFonts w:hAnsi="宋体" w:hint="eastAsia"/>
          <w:szCs w:val="21"/>
        </w:rPr>
        <w:tab/>
      </w:r>
      <w:r w:rsidRPr="00522034">
        <w:rPr>
          <w:rFonts w:hAnsi="宋体" w:hint="eastAsia"/>
          <w:szCs w:val="21"/>
        </w:rPr>
        <w:tab/>
      </w:r>
      <w:r w:rsidRPr="00522034">
        <w:rPr>
          <w:rFonts w:hAnsi="宋体" w:hint="eastAsia"/>
          <w:szCs w:val="21"/>
        </w:rPr>
        <w:tab/>
        <w:t>性别：       年龄：</w:t>
      </w:r>
    </w:p>
    <w:p w:rsidR="003F0DE5" w:rsidRPr="00522034" w:rsidRDefault="002724F1">
      <w:pPr>
        <w:pStyle w:val="ac"/>
        <w:spacing w:line="500" w:lineRule="exact"/>
        <w:ind w:firstLine="420"/>
        <w:rPr>
          <w:rFonts w:hAnsi="宋体"/>
          <w:szCs w:val="21"/>
        </w:rPr>
      </w:pPr>
      <w:r w:rsidRPr="00522034">
        <w:rPr>
          <w:rFonts w:hAnsi="宋体" w:hint="eastAsia"/>
          <w:szCs w:val="21"/>
        </w:rPr>
        <w:t xml:space="preserve">    2、委托人企业法人营业执照号码：</w:t>
      </w:r>
    </w:p>
    <w:p w:rsidR="003F0DE5" w:rsidRPr="00522034" w:rsidRDefault="002724F1">
      <w:pPr>
        <w:pStyle w:val="ac"/>
        <w:spacing w:line="500" w:lineRule="exact"/>
        <w:ind w:firstLine="420"/>
        <w:rPr>
          <w:rFonts w:hAnsi="宋体"/>
          <w:szCs w:val="21"/>
        </w:rPr>
      </w:pPr>
      <w:r w:rsidRPr="00522034">
        <w:rPr>
          <w:rFonts w:hAnsi="宋体" w:hint="eastAsia"/>
          <w:szCs w:val="21"/>
        </w:rPr>
        <w:t xml:space="preserve">       地址：</w:t>
      </w:r>
      <w:r w:rsidRPr="00522034">
        <w:rPr>
          <w:rFonts w:hAnsi="宋体" w:hint="eastAsia"/>
          <w:szCs w:val="21"/>
        </w:rPr>
        <w:tab/>
      </w:r>
      <w:r w:rsidRPr="00522034">
        <w:rPr>
          <w:rFonts w:hAnsi="宋体" w:hint="eastAsia"/>
          <w:szCs w:val="21"/>
        </w:rPr>
        <w:tab/>
      </w:r>
      <w:r w:rsidRPr="00522034">
        <w:rPr>
          <w:rFonts w:hAnsi="宋体" w:hint="eastAsia"/>
          <w:szCs w:val="21"/>
        </w:rPr>
        <w:tab/>
      </w:r>
      <w:r w:rsidRPr="00522034">
        <w:rPr>
          <w:rFonts w:hAnsi="宋体" w:hint="eastAsia"/>
          <w:szCs w:val="21"/>
        </w:rPr>
        <w:tab/>
      </w:r>
      <w:r w:rsidRPr="00522034">
        <w:rPr>
          <w:rFonts w:hAnsi="宋体" w:hint="eastAsia"/>
          <w:szCs w:val="21"/>
        </w:rPr>
        <w:tab/>
      </w:r>
      <w:r w:rsidRPr="00522034">
        <w:rPr>
          <w:rFonts w:hAnsi="宋体" w:hint="eastAsia"/>
          <w:szCs w:val="21"/>
        </w:rPr>
        <w:tab/>
      </w:r>
      <w:r w:rsidRPr="00522034">
        <w:rPr>
          <w:rFonts w:hAnsi="宋体" w:hint="eastAsia"/>
          <w:szCs w:val="21"/>
        </w:rPr>
        <w:tab/>
      </w:r>
      <w:r w:rsidRPr="00522034">
        <w:rPr>
          <w:rFonts w:hAnsi="宋体" w:hint="eastAsia"/>
          <w:szCs w:val="21"/>
        </w:rPr>
        <w:tab/>
        <w:t>经济性质：</w:t>
      </w:r>
    </w:p>
    <w:p w:rsidR="003F0DE5" w:rsidRPr="00522034" w:rsidRDefault="002724F1">
      <w:pPr>
        <w:pStyle w:val="ac"/>
        <w:spacing w:line="500" w:lineRule="exact"/>
        <w:ind w:firstLine="420"/>
        <w:rPr>
          <w:rFonts w:hAnsi="宋体"/>
          <w:szCs w:val="21"/>
        </w:rPr>
      </w:pPr>
      <w:r w:rsidRPr="00522034">
        <w:rPr>
          <w:rFonts w:hAnsi="宋体" w:hint="eastAsia"/>
          <w:szCs w:val="21"/>
        </w:rPr>
        <w:t xml:space="preserve">       注册资金：</w:t>
      </w:r>
      <w:r w:rsidRPr="00522034">
        <w:rPr>
          <w:rFonts w:hAnsi="宋体" w:hint="eastAsia"/>
          <w:szCs w:val="21"/>
        </w:rPr>
        <w:tab/>
      </w:r>
      <w:r w:rsidRPr="00522034">
        <w:rPr>
          <w:rFonts w:hAnsi="宋体" w:hint="eastAsia"/>
          <w:szCs w:val="21"/>
        </w:rPr>
        <w:tab/>
      </w:r>
      <w:r w:rsidRPr="00522034">
        <w:rPr>
          <w:rFonts w:hAnsi="宋体" w:hint="eastAsia"/>
          <w:szCs w:val="21"/>
        </w:rPr>
        <w:tab/>
      </w:r>
      <w:r w:rsidRPr="00522034">
        <w:rPr>
          <w:rFonts w:hAnsi="宋体" w:hint="eastAsia"/>
          <w:szCs w:val="21"/>
        </w:rPr>
        <w:tab/>
      </w:r>
      <w:r w:rsidRPr="00522034">
        <w:rPr>
          <w:rFonts w:hAnsi="宋体" w:hint="eastAsia"/>
          <w:szCs w:val="21"/>
        </w:rPr>
        <w:tab/>
      </w:r>
      <w:r w:rsidRPr="00522034">
        <w:rPr>
          <w:rFonts w:hAnsi="宋体" w:hint="eastAsia"/>
          <w:szCs w:val="21"/>
        </w:rPr>
        <w:tab/>
      </w:r>
      <w:r w:rsidRPr="00522034">
        <w:rPr>
          <w:rFonts w:hAnsi="宋体" w:hint="eastAsia"/>
          <w:szCs w:val="21"/>
        </w:rPr>
        <w:tab/>
        <w:t>经营方式：</w:t>
      </w:r>
    </w:p>
    <w:p w:rsidR="003F0DE5" w:rsidRPr="00522034" w:rsidRDefault="002724F1">
      <w:pPr>
        <w:pStyle w:val="ac"/>
        <w:spacing w:line="500" w:lineRule="exact"/>
        <w:ind w:firstLine="420"/>
        <w:rPr>
          <w:rFonts w:hAnsi="宋体"/>
          <w:szCs w:val="21"/>
        </w:rPr>
      </w:pPr>
      <w:r w:rsidRPr="00522034">
        <w:rPr>
          <w:rFonts w:hAnsi="宋体" w:hint="eastAsia"/>
          <w:szCs w:val="21"/>
        </w:rPr>
        <w:t xml:space="preserve">       经营范围：</w:t>
      </w:r>
    </w:p>
    <w:p w:rsidR="003F0DE5" w:rsidRPr="00570D97" w:rsidRDefault="003F0DE5">
      <w:pPr>
        <w:pStyle w:val="ac"/>
        <w:spacing w:line="500" w:lineRule="exact"/>
        <w:ind w:firstLine="420"/>
        <w:rPr>
          <w:rFonts w:hAnsi="宋体"/>
          <w:sz w:val="24"/>
          <w:szCs w:val="24"/>
        </w:rPr>
      </w:pPr>
    </w:p>
    <w:p w:rsidR="003F0DE5" w:rsidRPr="00570D97" w:rsidRDefault="002724F1">
      <w:pPr>
        <w:pStyle w:val="ac"/>
        <w:spacing w:line="500" w:lineRule="exact"/>
        <w:ind w:firstLine="420"/>
        <w:rPr>
          <w:rFonts w:hAnsi="宋体"/>
          <w:szCs w:val="21"/>
        </w:rPr>
      </w:pPr>
      <w:r w:rsidRPr="00570D97">
        <w:rPr>
          <w:rFonts w:hAnsi="宋体" w:hint="eastAsia"/>
          <w:szCs w:val="21"/>
        </w:rPr>
        <w:t>说明：</w:t>
      </w:r>
    </w:p>
    <w:p w:rsidR="003F0DE5" w:rsidRPr="00570D97" w:rsidRDefault="002724F1" w:rsidP="00410554">
      <w:pPr>
        <w:pStyle w:val="ac"/>
        <w:ind w:firstLine="420"/>
        <w:rPr>
          <w:rFonts w:hAnsi="宋体"/>
          <w:szCs w:val="21"/>
        </w:rPr>
      </w:pPr>
      <w:r w:rsidRPr="00570D97">
        <w:rPr>
          <w:rFonts w:hAnsi="宋体" w:hint="eastAsia"/>
          <w:szCs w:val="21"/>
        </w:rPr>
        <w:t>1．委托书内容填写要明确，文字要工整清楚，涂改无效。</w:t>
      </w:r>
    </w:p>
    <w:p w:rsidR="003F0DE5" w:rsidRPr="00570D97" w:rsidRDefault="002724F1" w:rsidP="00410554">
      <w:pPr>
        <w:pStyle w:val="ac"/>
        <w:ind w:firstLine="420"/>
        <w:rPr>
          <w:rFonts w:hAnsi="宋体"/>
          <w:szCs w:val="21"/>
        </w:rPr>
      </w:pPr>
      <w:r w:rsidRPr="00570D97">
        <w:rPr>
          <w:rFonts w:hAnsi="宋体" w:hint="eastAsia"/>
          <w:szCs w:val="21"/>
        </w:rPr>
        <w:t>2．委托书不得转借、转让，不得买卖。</w:t>
      </w:r>
    </w:p>
    <w:p w:rsidR="003F0DE5" w:rsidRDefault="002724F1">
      <w:pPr>
        <w:ind w:firstLine="420"/>
        <w:rPr>
          <w:color w:val="000000"/>
          <w:sz w:val="24"/>
          <w:szCs w:val="24"/>
        </w:rPr>
      </w:pPr>
      <w:r w:rsidRPr="00570D97">
        <w:rPr>
          <w:rFonts w:ascii="宋体" w:eastAsia="宋体" w:hAnsi="宋体" w:hint="eastAsia"/>
          <w:szCs w:val="21"/>
        </w:rPr>
        <w:t>3．全权代表人根据授权范围，以委托单位的名义签订合同。</w:t>
      </w:r>
      <w:r>
        <w:rPr>
          <w:rFonts w:hint="eastAsia"/>
          <w:color w:val="000000"/>
          <w:sz w:val="24"/>
          <w:szCs w:val="24"/>
        </w:rPr>
        <w:br w:type="page"/>
      </w:r>
    </w:p>
    <w:p w:rsidR="003F0DE5" w:rsidRDefault="003F0DE5">
      <w:pPr>
        <w:adjustRightInd w:val="0"/>
        <w:snapToGrid w:val="0"/>
        <w:rPr>
          <w:rFonts w:eastAsia="黑体"/>
          <w:color w:val="000000"/>
          <w:sz w:val="30"/>
          <w:szCs w:val="30"/>
        </w:rPr>
      </w:pPr>
    </w:p>
    <w:p w:rsidR="003F0DE5" w:rsidRPr="002E5550" w:rsidRDefault="002724F1" w:rsidP="002E5550">
      <w:pPr>
        <w:pStyle w:val="11"/>
        <w:spacing w:line="240" w:lineRule="auto"/>
        <w:rPr>
          <w:rFonts w:ascii="黑体" w:eastAsia="黑体"/>
          <w:kern w:val="2"/>
          <w:sz w:val="37"/>
          <w:szCs w:val="22"/>
        </w:rPr>
      </w:pPr>
      <w:r w:rsidRPr="002E5550">
        <w:rPr>
          <w:rFonts w:ascii="黑体" w:eastAsia="黑体"/>
          <w:kern w:val="2"/>
          <w:sz w:val="37"/>
          <w:szCs w:val="22"/>
        </w:rPr>
        <w:t>附件2：开标一览表(格式)</w:t>
      </w:r>
    </w:p>
    <w:p w:rsidR="00E82A6F" w:rsidRDefault="002724F1">
      <w:pPr>
        <w:rPr>
          <w:rFonts w:ascii="宋体" w:eastAsia="宋体" w:hAnsi="宋体"/>
          <w:color w:val="000000"/>
        </w:rPr>
      </w:pPr>
      <w:r w:rsidRPr="00201BE3">
        <w:rPr>
          <w:rFonts w:ascii="宋体" w:eastAsia="宋体" w:hAnsi="宋体"/>
          <w:color w:val="000000"/>
        </w:rPr>
        <w:t>项目名称：</w:t>
      </w:r>
      <w:r w:rsidR="00E82A6F">
        <w:rPr>
          <w:rFonts w:ascii="宋体" w:eastAsia="宋体" w:hAnsi="宋体" w:hint="eastAsia"/>
          <w:color w:val="000000"/>
        </w:rPr>
        <w:t xml:space="preserve">                     </w:t>
      </w:r>
    </w:p>
    <w:p w:rsidR="003F0DE5" w:rsidRPr="00201BE3" w:rsidRDefault="00E82A6F">
      <w:pPr>
        <w:rPr>
          <w:rFonts w:ascii="宋体" w:eastAsia="宋体" w:hAnsi="宋体"/>
          <w:b/>
          <w:color w:val="000000"/>
          <w:szCs w:val="21"/>
        </w:rPr>
      </w:pPr>
      <w:r w:rsidRPr="0086796E">
        <w:rPr>
          <w:rFonts w:ascii="宋体" w:eastAsia="宋体" w:hAnsi="宋体"/>
          <w:color w:val="000000"/>
          <w:szCs w:val="21"/>
        </w:rPr>
        <w:t>投标人名称</w:t>
      </w:r>
      <w:r>
        <w:rPr>
          <w:rFonts w:ascii="宋体" w:eastAsia="宋体" w:hAnsi="宋体" w:hint="eastAsia"/>
          <w:color w:val="000000"/>
          <w:szCs w:val="21"/>
        </w:rPr>
        <w:t>：</w:t>
      </w:r>
      <w:r w:rsidR="002724F1" w:rsidRPr="00201BE3">
        <w:rPr>
          <w:rFonts w:ascii="宋体" w:eastAsia="宋体" w:hAnsi="宋体"/>
          <w:color w:val="000000"/>
          <w:u w:val="single"/>
        </w:rPr>
        <w:t xml:space="preserve">                </w:t>
      </w:r>
      <w:r w:rsidR="002724F1" w:rsidRPr="00201BE3">
        <w:rPr>
          <w:rFonts w:ascii="宋体" w:eastAsia="宋体" w:hAnsi="宋体"/>
          <w:color w:val="000000"/>
        </w:rPr>
        <w:t xml:space="preserve">  </w:t>
      </w:r>
      <w:r w:rsidRPr="00201BE3">
        <w:rPr>
          <w:rFonts w:ascii="宋体" w:eastAsia="宋体" w:hAnsi="宋体"/>
          <w:color w:val="000000"/>
        </w:rPr>
        <w:t>（公章）</w:t>
      </w:r>
      <w:r w:rsidR="002724F1" w:rsidRPr="00201BE3">
        <w:rPr>
          <w:rFonts w:ascii="宋体" w:eastAsia="宋体" w:hAnsi="宋体"/>
          <w:color w:val="00000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284"/>
        <w:gridCol w:w="708"/>
        <w:gridCol w:w="2977"/>
        <w:gridCol w:w="2763"/>
      </w:tblGrid>
      <w:tr w:rsidR="00201BE3" w:rsidRPr="00201BE3" w:rsidTr="00201BE3">
        <w:tc>
          <w:tcPr>
            <w:tcW w:w="1668" w:type="dxa"/>
            <w:gridSpan w:val="2"/>
          </w:tcPr>
          <w:p w:rsidR="00201BE3" w:rsidRPr="00201BE3" w:rsidRDefault="00985712">
            <w:pPr>
              <w:spacing w:line="400" w:lineRule="exact"/>
              <w:jc w:val="center"/>
              <w:rPr>
                <w:rFonts w:ascii="宋体" w:eastAsia="宋体" w:hAnsi="宋体"/>
                <w:b/>
                <w:color w:val="000000"/>
                <w:szCs w:val="21"/>
              </w:rPr>
            </w:pPr>
            <w:r>
              <w:rPr>
                <w:rFonts w:ascii="宋体" w:eastAsia="宋体" w:hAnsi="宋体" w:hint="eastAsia"/>
                <w:b/>
                <w:color w:val="000000"/>
                <w:szCs w:val="21"/>
              </w:rPr>
              <w:t>项目名称</w:t>
            </w:r>
          </w:p>
        </w:tc>
        <w:tc>
          <w:tcPr>
            <w:tcW w:w="708" w:type="dxa"/>
          </w:tcPr>
          <w:p w:rsidR="00201BE3" w:rsidRPr="00201BE3" w:rsidRDefault="00201BE3">
            <w:pPr>
              <w:spacing w:line="400" w:lineRule="exact"/>
              <w:jc w:val="center"/>
              <w:rPr>
                <w:rFonts w:ascii="宋体" w:eastAsia="宋体" w:hAnsi="宋体"/>
                <w:b/>
                <w:color w:val="000000"/>
                <w:szCs w:val="21"/>
              </w:rPr>
            </w:pPr>
            <w:r w:rsidRPr="00201BE3">
              <w:rPr>
                <w:rFonts w:ascii="宋体" w:eastAsia="宋体" w:hAnsi="宋体"/>
                <w:b/>
                <w:color w:val="000000"/>
                <w:szCs w:val="21"/>
              </w:rPr>
              <w:t>数量</w:t>
            </w:r>
          </w:p>
        </w:tc>
        <w:tc>
          <w:tcPr>
            <w:tcW w:w="2977" w:type="dxa"/>
          </w:tcPr>
          <w:p w:rsidR="00201BE3" w:rsidRPr="00201BE3" w:rsidRDefault="00201BE3">
            <w:pPr>
              <w:spacing w:line="400" w:lineRule="exact"/>
              <w:jc w:val="center"/>
              <w:rPr>
                <w:rFonts w:ascii="宋体" w:eastAsia="宋体" w:hAnsi="宋体"/>
                <w:b/>
                <w:color w:val="000000"/>
                <w:szCs w:val="21"/>
              </w:rPr>
            </w:pPr>
            <w:r w:rsidRPr="00201BE3">
              <w:rPr>
                <w:rFonts w:ascii="宋体" w:eastAsia="宋体" w:hAnsi="宋体" w:hint="eastAsia"/>
                <w:b/>
                <w:color w:val="000000"/>
                <w:szCs w:val="21"/>
              </w:rPr>
              <w:t>总</w:t>
            </w:r>
            <w:r w:rsidRPr="00201BE3">
              <w:rPr>
                <w:rFonts w:ascii="宋体" w:eastAsia="宋体" w:hAnsi="宋体"/>
                <w:b/>
                <w:color w:val="000000"/>
                <w:szCs w:val="21"/>
              </w:rPr>
              <w:t>价（元）</w:t>
            </w:r>
          </w:p>
        </w:tc>
        <w:tc>
          <w:tcPr>
            <w:tcW w:w="2763" w:type="dxa"/>
          </w:tcPr>
          <w:p w:rsidR="00201BE3" w:rsidRPr="00201BE3" w:rsidRDefault="00201BE3">
            <w:pPr>
              <w:spacing w:line="400" w:lineRule="exact"/>
              <w:jc w:val="center"/>
              <w:rPr>
                <w:rFonts w:ascii="宋体" w:eastAsia="宋体" w:hAnsi="宋体"/>
                <w:b/>
                <w:color w:val="000000"/>
                <w:szCs w:val="21"/>
              </w:rPr>
            </w:pPr>
            <w:r w:rsidRPr="00201BE3">
              <w:rPr>
                <w:rFonts w:ascii="宋体" w:eastAsia="宋体" w:hAnsi="宋体" w:hint="eastAsia"/>
                <w:b/>
                <w:color w:val="000000"/>
                <w:szCs w:val="21"/>
              </w:rPr>
              <w:t>备注</w:t>
            </w:r>
          </w:p>
        </w:tc>
      </w:tr>
      <w:tr w:rsidR="00201BE3" w:rsidRPr="00201BE3" w:rsidTr="00201BE3">
        <w:trPr>
          <w:trHeight w:val="771"/>
        </w:trPr>
        <w:tc>
          <w:tcPr>
            <w:tcW w:w="1668" w:type="dxa"/>
            <w:gridSpan w:val="2"/>
            <w:vAlign w:val="center"/>
          </w:tcPr>
          <w:p w:rsidR="00201BE3" w:rsidRPr="00201BE3" w:rsidRDefault="00201BE3" w:rsidP="00201BE3">
            <w:pPr>
              <w:spacing w:line="360" w:lineRule="auto"/>
              <w:rPr>
                <w:rFonts w:ascii="宋体" w:eastAsia="宋体" w:hAnsi="宋体"/>
                <w:szCs w:val="21"/>
              </w:rPr>
            </w:pPr>
          </w:p>
        </w:tc>
        <w:tc>
          <w:tcPr>
            <w:tcW w:w="708" w:type="dxa"/>
            <w:vAlign w:val="center"/>
          </w:tcPr>
          <w:p w:rsidR="00201BE3" w:rsidRPr="00201BE3" w:rsidRDefault="00201BE3" w:rsidP="00201BE3">
            <w:pPr>
              <w:snapToGrid w:val="0"/>
              <w:jc w:val="center"/>
              <w:rPr>
                <w:rFonts w:ascii="宋体" w:eastAsia="宋体" w:hAnsi="宋体" w:cs="微软雅黑"/>
                <w:color w:val="000000"/>
                <w:szCs w:val="21"/>
              </w:rPr>
            </w:pPr>
            <w:r w:rsidRPr="00201BE3">
              <w:rPr>
                <w:rFonts w:ascii="宋体" w:eastAsia="宋体" w:hAnsi="宋体" w:hint="eastAsia"/>
                <w:color w:val="000000"/>
                <w:szCs w:val="21"/>
              </w:rPr>
              <w:t>1</w:t>
            </w:r>
            <w:r w:rsidRPr="00201BE3">
              <w:rPr>
                <w:rFonts w:ascii="宋体" w:eastAsia="宋体" w:hAnsi="宋体" w:cs="微软雅黑" w:hint="eastAsia"/>
                <w:color w:val="000000"/>
                <w:szCs w:val="21"/>
              </w:rPr>
              <w:t>项</w:t>
            </w:r>
          </w:p>
        </w:tc>
        <w:tc>
          <w:tcPr>
            <w:tcW w:w="2977" w:type="dxa"/>
            <w:vAlign w:val="center"/>
          </w:tcPr>
          <w:p w:rsidR="00201BE3" w:rsidRPr="00201BE3" w:rsidRDefault="00201BE3">
            <w:pPr>
              <w:spacing w:line="400" w:lineRule="exact"/>
              <w:rPr>
                <w:rFonts w:ascii="宋体" w:eastAsia="宋体" w:hAnsi="宋体"/>
                <w:color w:val="000000"/>
              </w:rPr>
            </w:pPr>
          </w:p>
        </w:tc>
        <w:tc>
          <w:tcPr>
            <w:tcW w:w="2763" w:type="dxa"/>
          </w:tcPr>
          <w:p w:rsidR="00201BE3" w:rsidRPr="00201BE3" w:rsidRDefault="00201BE3">
            <w:pPr>
              <w:spacing w:line="400" w:lineRule="exact"/>
              <w:rPr>
                <w:rFonts w:ascii="宋体" w:eastAsia="宋体" w:hAnsi="宋体"/>
                <w:color w:val="000000"/>
              </w:rPr>
            </w:pPr>
          </w:p>
        </w:tc>
      </w:tr>
      <w:tr w:rsidR="003F0DE5" w:rsidRPr="00201BE3" w:rsidTr="00201BE3">
        <w:tc>
          <w:tcPr>
            <w:tcW w:w="2376" w:type="dxa"/>
            <w:gridSpan w:val="3"/>
          </w:tcPr>
          <w:p w:rsidR="003F0DE5" w:rsidRPr="00201BE3" w:rsidRDefault="002724F1" w:rsidP="00AC58D2">
            <w:pPr>
              <w:spacing w:line="400" w:lineRule="exact"/>
              <w:jc w:val="center"/>
              <w:rPr>
                <w:rFonts w:ascii="宋体" w:eastAsia="宋体" w:hAnsi="宋体"/>
                <w:color w:val="000000"/>
              </w:rPr>
            </w:pPr>
            <w:r w:rsidRPr="00201BE3">
              <w:rPr>
                <w:rFonts w:ascii="宋体" w:eastAsia="宋体" w:hAnsi="宋体"/>
                <w:color w:val="000000"/>
              </w:rPr>
              <w:t>合计</w:t>
            </w:r>
            <w:r w:rsidR="00AC58D2" w:rsidRPr="00201BE3">
              <w:rPr>
                <w:rFonts w:ascii="宋体" w:eastAsia="宋体" w:hAnsi="宋体"/>
                <w:color w:val="000000"/>
              </w:rPr>
              <w:t xml:space="preserve"> </w:t>
            </w:r>
          </w:p>
        </w:tc>
        <w:tc>
          <w:tcPr>
            <w:tcW w:w="5740" w:type="dxa"/>
            <w:gridSpan w:val="2"/>
          </w:tcPr>
          <w:p w:rsidR="003F0DE5" w:rsidRPr="00201BE3" w:rsidRDefault="002724F1">
            <w:pPr>
              <w:spacing w:line="400" w:lineRule="exact"/>
              <w:rPr>
                <w:rFonts w:ascii="宋体" w:eastAsia="宋体" w:hAnsi="宋体"/>
                <w:color w:val="000000"/>
              </w:rPr>
            </w:pPr>
            <w:r w:rsidRPr="00201BE3">
              <w:rPr>
                <w:rFonts w:ascii="宋体" w:eastAsia="宋体" w:hAnsi="宋体" w:hint="eastAsia"/>
                <w:color w:val="000000"/>
              </w:rPr>
              <w:t>人民币：</w:t>
            </w:r>
            <w:r w:rsidR="00AC58D2">
              <w:rPr>
                <w:rFonts w:ascii="宋体" w:eastAsia="宋体" w:hAnsi="宋体" w:hint="eastAsia"/>
                <w:color w:val="000000"/>
              </w:rPr>
              <w:t xml:space="preserve">    </w:t>
            </w:r>
            <w:r w:rsidR="00AC58D2" w:rsidRPr="00201BE3">
              <w:rPr>
                <w:rFonts w:ascii="宋体" w:eastAsia="宋体" w:hAnsi="宋体" w:hint="eastAsia"/>
                <w:color w:val="000000"/>
              </w:rPr>
              <w:t>（大写）</w:t>
            </w:r>
            <w:r w:rsidR="00AC58D2">
              <w:rPr>
                <w:rFonts w:ascii="宋体" w:eastAsia="宋体" w:hAnsi="宋体" w:hint="eastAsia"/>
                <w:color w:val="000000"/>
              </w:rPr>
              <w:t>：</w:t>
            </w:r>
          </w:p>
        </w:tc>
      </w:tr>
      <w:tr w:rsidR="003F0DE5" w:rsidRPr="00201BE3">
        <w:tc>
          <w:tcPr>
            <w:tcW w:w="1384" w:type="dxa"/>
            <w:vAlign w:val="center"/>
          </w:tcPr>
          <w:p w:rsidR="003F0DE5" w:rsidRPr="00201BE3" w:rsidRDefault="00201BE3">
            <w:pPr>
              <w:spacing w:line="400" w:lineRule="exact"/>
              <w:jc w:val="center"/>
              <w:rPr>
                <w:rFonts w:ascii="宋体" w:eastAsia="宋体" w:hAnsi="宋体"/>
                <w:color w:val="000000"/>
              </w:rPr>
            </w:pPr>
            <w:r w:rsidRPr="00201BE3">
              <w:rPr>
                <w:rFonts w:ascii="宋体" w:eastAsia="宋体" w:hAnsi="宋体" w:hint="eastAsia"/>
                <w:color w:val="000000"/>
              </w:rPr>
              <w:t>完工</w:t>
            </w:r>
            <w:r w:rsidRPr="00201BE3">
              <w:rPr>
                <w:rFonts w:ascii="宋体" w:eastAsia="宋体" w:hAnsi="宋体"/>
                <w:color w:val="000000"/>
              </w:rPr>
              <w:t>期</w:t>
            </w:r>
          </w:p>
        </w:tc>
        <w:tc>
          <w:tcPr>
            <w:tcW w:w="6732" w:type="dxa"/>
            <w:gridSpan w:val="4"/>
            <w:vAlign w:val="center"/>
          </w:tcPr>
          <w:p w:rsidR="003F0DE5" w:rsidRPr="00201BE3" w:rsidRDefault="00832363">
            <w:pPr>
              <w:spacing w:line="400" w:lineRule="exact"/>
              <w:rPr>
                <w:rFonts w:ascii="宋体" w:eastAsia="宋体" w:hAnsi="宋体"/>
                <w:color w:val="000000"/>
              </w:rPr>
            </w:pPr>
            <w:r>
              <w:rPr>
                <w:rFonts w:ascii="宋体" w:eastAsia="宋体" w:hAnsi="宋体" w:hint="eastAsia"/>
                <w:color w:val="000000"/>
              </w:rPr>
              <w:t>按业主</w:t>
            </w:r>
            <w:r>
              <w:rPr>
                <w:rFonts w:ascii="宋体" w:eastAsia="宋体" w:hAnsi="宋体"/>
                <w:color w:val="000000"/>
              </w:rPr>
              <w:t>要求</w:t>
            </w:r>
          </w:p>
        </w:tc>
      </w:tr>
      <w:tr w:rsidR="003F0DE5" w:rsidRPr="00201BE3">
        <w:tc>
          <w:tcPr>
            <w:tcW w:w="1384" w:type="dxa"/>
            <w:vAlign w:val="center"/>
          </w:tcPr>
          <w:p w:rsidR="003F0DE5" w:rsidRPr="00201BE3" w:rsidRDefault="002724F1">
            <w:pPr>
              <w:spacing w:line="400" w:lineRule="exact"/>
              <w:jc w:val="center"/>
              <w:rPr>
                <w:rFonts w:ascii="宋体" w:eastAsia="宋体" w:hAnsi="宋体"/>
                <w:color w:val="000000"/>
              </w:rPr>
            </w:pPr>
            <w:r w:rsidRPr="00201BE3">
              <w:rPr>
                <w:rFonts w:ascii="宋体" w:eastAsia="宋体" w:hAnsi="宋体"/>
                <w:color w:val="000000"/>
              </w:rPr>
              <w:t>交货地点</w:t>
            </w:r>
          </w:p>
        </w:tc>
        <w:tc>
          <w:tcPr>
            <w:tcW w:w="6732" w:type="dxa"/>
            <w:gridSpan w:val="4"/>
            <w:vAlign w:val="center"/>
          </w:tcPr>
          <w:p w:rsidR="003F0DE5" w:rsidRPr="00201BE3" w:rsidRDefault="002724F1">
            <w:pPr>
              <w:spacing w:line="400" w:lineRule="exact"/>
              <w:rPr>
                <w:rFonts w:ascii="宋体" w:eastAsia="宋体" w:hAnsi="宋体"/>
                <w:color w:val="000000"/>
              </w:rPr>
            </w:pPr>
            <w:r w:rsidRPr="00201BE3">
              <w:rPr>
                <w:rFonts w:ascii="宋体" w:eastAsia="宋体" w:hAnsi="宋体"/>
                <w:color w:val="000000"/>
              </w:rPr>
              <w:t>招标人指定地点</w:t>
            </w:r>
          </w:p>
        </w:tc>
      </w:tr>
      <w:tr w:rsidR="00832363" w:rsidRPr="00201BE3">
        <w:tc>
          <w:tcPr>
            <w:tcW w:w="1384" w:type="dxa"/>
            <w:vAlign w:val="center"/>
          </w:tcPr>
          <w:p w:rsidR="00832363" w:rsidRPr="00201BE3" w:rsidRDefault="00832363">
            <w:pPr>
              <w:spacing w:line="400" w:lineRule="exact"/>
              <w:jc w:val="center"/>
              <w:rPr>
                <w:rFonts w:ascii="宋体" w:eastAsia="宋体" w:hAnsi="宋体"/>
                <w:color w:val="000000"/>
              </w:rPr>
            </w:pPr>
            <w:r>
              <w:rPr>
                <w:rFonts w:ascii="宋体" w:eastAsia="宋体" w:hAnsi="宋体" w:hint="eastAsia"/>
                <w:color w:val="000000"/>
              </w:rPr>
              <w:t>质保</w:t>
            </w:r>
            <w:r>
              <w:rPr>
                <w:rFonts w:ascii="宋体" w:eastAsia="宋体" w:hAnsi="宋体"/>
                <w:color w:val="000000"/>
              </w:rPr>
              <w:t>期</w:t>
            </w:r>
          </w:p>
        </w:tc>
        <w:tc>
          <w:tcPr>
            <w:tcW w:w="6732" w:type="dxa"/>
            <w:gridSpan w:val="4"/>
            <w:vAlign w:val="center"/>
          </w:tcPr>
          <w:p w:rsidR="00832363" w:rsidRPr="00201BE3" w:rsidRDefault="00CA2FC0">
            <w:pPr>
              <w:spacing w:line="400" w:lineRule="exact"/>
              <w:rPr>
                <w:rFonts w:ascii="宋体" w:eastAsia="宋体" w:hAnsi="宋体"/>
                <w:color w:val="000000"/>
              </w:rPr>
            </w:pPr>
            <w:r>
              <w:rPr>
                <w:rFonts w:ascii="宋体" w:eastAsia="宋体" w:hAnsi="宋体"/>
                <w:color w:val="000000"/>
              </w:rPr>
              <w:t>5</w:t>
            </w:r>
            <w:r w:rsidR="00832363">
              <w:rPr>
                <w:rFonts w:ascii="宋体" w:eastAsia="宋体" w:hAnsi="宋体" w:hint="eastAsia"/>
                <w:color w:val="000000"/>
              </w:rPr>
              <w:t>年</w:t>
            </w:r>
          </w:p>
        </w:tc>
      </w:tr>
      <w:tr w:rsidR="003F0DE5" w:rsidRPr="00201BE3">
        <w:tc>
          <w:tcPr>
            <w:tcW w:w="1384" w:type="dxa"/>
            <w:vAlign w:val="center"/>
          </w:tcPr>
          <w:p w:rsidR="003F0DE5" w:rsidRPr="00201BE3" w:rsidRDefault="002724F1">
            <w:pPr>
              <w:spacing w:line="400" w:lineRule="exact"/>
              <w:jc w:val="center"/>
              <w:rPr>
                <w:rFonts w:ascii="宋体" w:eastAsia="宋体" w:hAnsi="宋体"/>
                <w:color w:val="000000"/>
                <w:u w:val="single"/>
              </w:rPr>
            </w:pPr>
            <w:r w:rsidRPr="00201BE3">
              <w:rPr>
                <w:rFonts w:ascii="宋体" w:eastAsia="宋体" w:hAnsi="宋体"/>
                <w:color w:val="000000"/>
              </w:rPr>
              <w:t>备注</w:t>
            </w:r>
          </w:p>
        </w:tc>
        <w:tc>
          <w:tcPr>
            <w:tcW w:w="6732" w:type="dxa"/>
            <w:gridSpan w:val="4"/>
            <w:vAlign w:val="center"/>
          </w:tcPr>
          <w:p w:rsidR="003F0DE5" w:rsidRPr="00201BE3" w:rsidRDefault="003F0DE5">
            <w:pPr>
              <w:spacing w:line="400" w:lineRule="exact"/>
              <w:rPr>
                <w:rFonts w:ascii="宋体" w:eastAsia="宋体" w:hAnsi="宋体"/>
                <w:color w:val="000000"/>
              </w:rPr>
            </w:pPr>
          </w:p>
        </w:tc>
      </w:tr>
    </w:tbl>
    <w:p w:rsidR="003F0DE5" w:rsidRPr="00201BE3" w:rsidRDefault="002724F1">
      <w:pPr>
        <w:spacing w:line="360" w:lineRule="auto"/>
        <w:rPr>
          <w:rFonts w:ascii="宋体" w:eastAsia="宋体" w:hAnsi="宋体"/>
          <w:color w:val="000000"/>
          <w:u w:val="single"/>
        </w:rPr>
      </w:pPr>
      <w:r w:rsidRPr="00201BE3">
        <w:rPr>
          <w:rFonts w:ascii="宋体" w:eastAsia="宋体" w:hAnsi="宋体"/>
          <w:color w:val="000000"/>
        </w:rPr>
        <w:t>投标人代表签字：</w:t>
      </w:r>
      <w:r w:rsidRPr="00201BE3">
        <w:rPr>
          <w:rFonts w:ascii="宋体" w:eastAsia="宋体" w:hAnsi="宋体"/>
          <w:color w:val="000000"/>
          <w:u w:val="single"/>
        </w:rPr>
        <w:t xml:space="preserve">                        </w:t>
      </w:r>
    </w:p>
    <w:p w:rsidR="003F0DE5" w:rsidRPr="00AC58D2" w:rsidRDefault="002724F1" w:rsidP="00AC58D2">
      <w:pPr>
        <w:snapToGrid w:val="0"/>
        <w:spacing w:line="360" w:lineRule="auto"/>
        <w:rPr>
          <w:rFonts w:ascii="宋体" w:eastAsia="宋体" w:hAnsi="宋体"/>
          <w:color w:val="000000"/>
          <w:szCs w:val="21"/>
        </w:rPr>
      </w:pPr>
      <w:r w:rsidRPr="00201BE3">
        <w:rPr>
          <w:rFonts w:ascii="宋体" w:eastAsia="宋体" w:hAnsi="宋体"/>
          <w:color w:val="000000"/>
        </w:rPr>
        <w:t>说明：1.</w:t>
      </w:r>
      <w:r w:rsidR="00AC58D2" w:rsidRPr="00AC58D2">
        <w:rPr>
          <w:rFonts w:ascii="宋体" w:eastAsia="宋体" w:hAnsi="宋体" w:hint="eastAsia"/>
          <w:szCs w:val="21"/>
        </w:rPr>
        <w:t xml:space="preserve"> </w:t>
      </w:r>
      <w:r w:rsidR="00AC58D2" w:rsidRPr="000C1898">
        <w:rPr>
          <w:rFonts w:ascii="宋体" w:eastAsia="宋体" w:hAnsi="宋体" w:hint="eastAsia"/>
          <w:szCs w:val="21"/>
        </w:rPr>
        <w:t>承建单位承担本项目的</w:t>
      </w:r>
      <w:r w:rsidR="00832363">
        <w:rPr>
          <w:rFonts w:ascii="宋体" w:eastAsia="宋体" w:hAnsi="宋体" w:hint="eastAsia"/>
          <w:szCs w:val="21"/>
        </w:rPr>
        <w:t>设备</w:t>
      </w:r>
      <w:r w:rsidR="00832363">
        <w:rPr>
          <w:rFonts w:ascii="宋体" w:eastAsia="宋体" w:hAnsi="宋体"/>
          <w:szCs w:val="21"/>
        </w:rPr>
        <w:t>采购</w:t>
      </w:r>
      <w:r w:rsidR="00AC58D2" w:rsidRPr="000C1898">
        <w:rPr>
          <w:rFonts w:ascii="宋体" w:eastAsia="宋体" w:hAnsi="宋体" w:hint="eastAsia"/>
          <w:szCs w:val="21"/>
        </w:rPr>
        <w:t>安装、调试集成</w:t>
      </w:r>
      <w:r w:rsidR="00AC58D2" w:rsidRPr="000C1898">
        <w:rPr>
          <w:rFonts w:ascii="宋体" w:eastAsia="宋体" w:hAnsi="宋体"/>
          <w:szCs w:val="21"/>
        </w:rPr>
        <w:t>服务</w:t>
      </w:r>
      <w:r w:rsidR="00AC58D2" w:rsidRPr="000C1898">
        <w:rPr>
          <w:rFonts w:ascii="宋体" w:eastAsia="宋体" w:hAnsi="宋体" w:hint="eastAsia"/>
          <w:szCs w:val="21"/>
        </w:rPr>
        <w:t>等保证</w:t>
      </w:r>
      <w:r w:rsidR="00AC58D2" w:rsidRPr="000C1898">
        <w:rPr>
          <w:rFonts w:ascii="宋体" w:eastAsia="宋体" w:hAnsi="宋体"/>
          <w:szCs w:val="21"/>
        </w:rPr>
        <w:t>整套</w:t>
      </w:r>
      <w:r w:rsidR="00AC58D2" w:rsidRPr="000C1898">
        <w:rPr>
          <w:rFonts w:ascii="宋体" w:eastAsia="宋体" w:hAnsi="宋体" w:hint="eastAsia"/>
          <w:szCs w:val="21"/>
        </w:rPr>
        <w:t>系统</w:t>
      </w:r>
      <w:r w:rsidR="00AC58D2" w:rsidRPr="000C1898">
        <w:rPr>
          <w:rFonts w:ascii="宋体" w:eastAsia="宋体" w:hAnsi="宋体"/>
          <w:szCs w:val="21"/>
        </w:rPr>
        <w:t>符合业主的使用要求</w:t>
      </w:r>
      <w:r w:rsidR="00AC58D2">
        <w:rPr>
          <w:rFonts w:ascii="宋体" w:eastAsia="宋体" w:hAnsi="宋体" w:hint="eastAsia"/>
          <w:szCs w:val="21"/>
        </w:rPr>
        <w:t>并</w:t>
      </w:r>
      <w:r w:rsidR="00AC58D2">
        <w:rPr>
          <w:rFonts w:ascii="宋体" w:eastAsia="宋体" w:hAnsi="宋体"/>
          <w:szCs w:val="21"/>
        </w:rPr>
        <w:t>提供售后服务。</w:t>
      </w:r>
    </w:p>
    <w:p w:rsidR="003F0DE5" w:rsidRDefault="002724F1">
      <w:pPr>
        <w:spacing w:line="360" w:lineRule="auto"/>
        <w:rPr>
          <w:rFonts w:ascii="宋体" w:eastAsia="宋体" w:hAnsi="宋体"/>
          <w:color w:val="000000"/>
        </w:rPr>
      </w:pPr>
      <w:r w:rsidRPr="00201BE3">
        <w:rPr>
          <w:rFonts w:ascii="宋体" w:eastAsia="宋体" w:hAnsi="宋体" w:hint="eastAsia"/>
          <w:color w:val="000000"/>
        </w:rPr>
        <w:t xml:space="preserve">      </w:t>
      </w:r>
      <w:r w:rsidR="00AC58D2">
        <w:rPr>
          <w:rFonts w:ascii="宋体" w:eastAsia="宋体" w:hAnsi="宋体"/>
          <w:color w:val="000000"/>
        </w:rPr>
        <w:t>2</w:t>
      </w:r>
      <w:r w:rsidRPr="00201BE3">
        <w:rPr>
          <w:rFonts w:ascii="宋体" w:eastAsia="宋体" w:hAnsi="宋体" w:hint="eastAsia"/>
          <w:color w:val="000000"/>
        </w:rPr>
        <w:t>.投标人须严格按照开标一览表格式进行报价</w:t>
      </w:r>
      <w:r w:rsidR="006A767B">
        <w:rPr>
          <w:rFonts w:ascii="宋体" w:eastAsia="宋体" w:hAnsi="宋体" w:hint="eastAsia"/>
          <w:color w:val="000000"/>
        </w:rPr>
        <w:t>，</w:t>
      </w:r>
      <w:r w:rsidR="006A767B">
        <w:rPr>
          <w:rFonts w:ascii="宋体" w:eastAsia="宋体" w:hAnsi="宋体" w:hint="eastAsia"/>
        </w:rPr>
        <w:t>报价</w:t>
      </w:r>
      <w:r w:rsidR="006A767B">
        <w:rPr>
          <w:rFonts w:ascii="宋体" w:eastAsia="宋体" w:hAnsi="宋体"/>
        </w:rPr>
        <w:t>包含</w:t>
      </w:r>
      <w:r w:rsidR="007D77F9">
        <w:rPr>
          <w:rFonts w:ascii="宋体" w:eastAsia="宋体" w:hAnsi="宋体" w:hint="eastAsia"/>
        </w:rPr>
        <w:t>实施和</w:t>
      </w:r>
      <w:r w:rsidR="007D77F9">
        <w:rPr>
          <w:rFonts w:ascii="宋体" w:eastAsia="宋体" w:hAnsi="宋体"/>
        </w:rPr>
        <w:t>售后</w:t>
      </w:r>
      <w:r w:rsidR="006A767B">
        <w:rPr>
          <w:rFonts w:ascii="宋体" w:eastAsia="宋体" w:hAnsi="宋体"/>
        </w:rPr>
        <w:t>过程中</w:t>
      </w:r>
      <w:r w:rsidR="006A767B">
        <w:rPr>
          <w:rFonts w:ascii="宋体" w:eastAsia="宋体" w:hAnsi="宋体" w:hint="eastAsia"/>
        </w:rPr>
        <w:t>的</w:t>
      </w:r>
      <w:r w:rsidR="006A767B">
        <w:rPr>
          <w:rFonts w:ascii="宋体" w:eastAsia="宋体" w:hAnsi="宋体"/>
        </w:rPr>
        <w:t>一切费用</w:t>
      </w:r>
      <w:r w:rsidRPr="00201BE3">
        <w:rPr>
          <w:rFonts w:ascii="宋体" w:eastAsia="宋体" w:hAnsi="宋体" w:hint="eastAsia"/>
          <w:color w:val="000000"/>
        </w:rPr>
        <w:t>。</w:t>
      </w:r>
    </w:p>
    <w:p w:rsidR="00570D97" w:rsidRPr="00201BE3" w:rsidRDefault="00570D97">
      <w:pPr>
        <w:spacing w:line="360" w:lineRule="auto"/>
        <w:rPr>
          <w:rFonts w:ascii="宋体" w:eastAsia="宋体" w:hAnsi="宋体"/>
          <w:color w:val="000000"/>
        </w:rPr>
      </w:pPr>
      <w:r>
        <w:rPr>
          <w:rFonts w:ascii="宋体" w:eastAsia="宋体" w:hAnsi="宋体" w:hint="eastAsia"/>
          <w:color w:val="000000"/>
        </w:rPr>
        <w:t xml:space="preserve">      </w:t>
      </w:r>
      <w:r>
        <w:rPr>
          <w:rFonts w:ascii="宋体" w:eastAsia="宋体" w:hAnsi="宋体"/>
          <w:color w:val="000000"/>
        </w:rPr>
        <w:t>3.</w:t>
      </w:r>
      <w:r>
        <w:rPr>
          <w:rFonts w:ascii="宋体" w:eastAsia="宋体" w:hAnsi="宋体" w:hint="eastAsia"/>
          <w:color w:val="000000"/>
        </w:rPr>
        <w:t>报价包含</w:t>
      </w:r>
      <w:r>
        <w:rPr>
          <w:rFonts w:ascii="宋体" w:eastAsia="宋体" w:hAnsi="宋体"/>
          <w:color w:val="000000"/>
        </w:rPr>
        <w:t>各项税费。</w:t>
      </w:r>
    </w:p>
    <w:p w:rsidR="003F0DE5" w:rsidRDefault="003F0DE5">
      <w:pPr>
        <w:rPr>
          <w:rFonts w:eastAsia="黑体"/>
          <w:color w:val="000000"/>
          <w:sz w:val="52"/>
          <w:szCs w:val="52"/>
        </w:rPr>
      </w:pPr>
    </w:p>
    <w:p w:rsidR="003F0DE5" w:rsidRDefault="003F0DE5">
      <w:pPr>
        <w:rPr>
          <w:rFonts w:eastAsia="黑体"/>
          <w:color w:val="000000"/>
          <w:sz w:val="52"/>
          <w:szCs w:val="52"/>
        </w:rPr>
      </w:pPr>
    </w:p>
    <w:p w:rsidR="003F0DE5" w:rsidRDefault="003F0DE5">
      <w:pPr>
        <w:rPr>
          <w:color w:val="000000"/>
        </w:rPr>
      </w:pPr>
    </w:p>
    <w:p w:rsidR="003F0DE5" w:rsidRDefault="002724F1">
      <w:pPr>
        <w:rPr>
          <w:color w:val="000000"/>
        </w:rPr>
      </w:pPr>
      <w:r>
        <w:rPr>
          <w:color w:val="000000"/>
        </w:rPr>
        <w:br w:type="page"/>
      </w:r>
    </w:p>
    <w:p w:rsidR="003F0DE5" w:rsidRPr="002E5550" w:rsidRDefault="002724F1" w:rsidP="002E5550">
      <w:pPr>
        <w:pStyle w:val="11"/>
        <w:spacing w:line="240" w:lineRule="auto"/>
        <w:rPr>
          <w:rFonts w:ascii="黑体" w:eastAsia="黑体"/>
          <w:kern w:val="2"/>
          <w:sz w:val="37"/>
          <w:szCs w:val="22"/>
        </w:rPr>
      </w:pPr>
      <w:r w:rsidRPr="002E5550">
        <w:rPr>
          <w:rFonts w:ascii="黑体" w:eastAsia="黑体"/>
          <w:kern w:val="2"/>
          <w:sz w:val="37"/>
          <w:szCs w:val="22"/>
        </w:rPr>
        <w:lastRenderedPageBreak/>
        <w:t>附件</w:t>
      </w:r>
      <w:r w:rsidRPr="002E5550">
        <w:rPr>
          <w:rFonts w:ascii="黑体" w:eastAsia="黑体" w:hint="eastAsia"/>
          <w:kern w:val="2"/>
          <w:sz w:val="37"/>
          <w:szCs w:val="22"/>
        </w:rPr>
        <w:t>3</w:t>
      </w:r>
      <w:r w:rsidRPr="002E5550">
        <w:rPr>
          <w:rFonts w:ascii="黑体" w:eastAsia="黑体"/>
          <w:kern w:val="2"/>
          <w:sz w:val="37"/>
          <w:szCs w:val="22"/>
        </w:rPr>
        <w:t>：投标</w:t>
      </w:r>
      <w:r w:rsidRPr="002E5550">
        <w:rPr>
          <w:rFonts w:ascii="黑体" w:eastAsia="黑体" w:hint="eastAsia"/>
          <w:kern w:val="2"/>
          <w:sz w:val="37"/>
          <w:szCs w:val="22"/>
        </w:rPr>
        <w:t>分</w:t>
      </w:r>
      <w:r w:rsidRPr="002E5550">
        <w:rPr>
          <w:rFonts w:ascii="黑体" w:eastAsia="黑体"/>
          <w:kern w:val="2"/>
          <w:sz w:val="37"/>
          <w:szCs w:val="22"/>
        </w:rPr>
        <w:t>项报价表</w:t>
      </w:r>
    </w:p>
    <w:p w:rsidR="003F0DE5" w:rsidRPr="0086796E" w:rsidRDefault="002724F1">
      <w:pPr>
        <w:spacing w:line="360" w:lineRule="auto"/>
        <w:rPr>
          <w:rFonts w:ascii="宋体" w:eastAsia="宋体" w:hAnsi="宋体"/>
          <w:color w:val="000000"/>
          <w:szCs w:val="21"/>
          <w:u w:val="single"/>
        </w:rPr>
      </w:pPr>
      <w:r w:rsidRPr="0086796E">
        <w:rPr>
          <w:rFonts w:ascii="宋体" w:eastAsia="宋体" w:hAnsi="宋体"/>
          <w:color w:val="000000"/>
          <w:szCs w:val="21"/>
        </w:rPr>
        <w:t>投标人名称：</w:t>
      </w:r>
      <w:r w:rsidRPr="0086796E">
        <w:rPr>
          <w:rFonts w:ascii="宋体" w:eastAsia="宋体" w:hAnsi="宋体"/>
          <w:color w:val="000000"/>
          <w:szCs w:val="21"/>
          <w:u w:val="single"/>
        </w:rPr>
        <w:t xml:space="preserve">                        </w:t>
      </w:r>
      <w:r w:rsidR="0086796E" w:rsidRPr="00E82A6F">
        <w:rPr>
          <w:rFonts w:ascii="宋体" w:eastAsia="宋体" w:hAnsi="宋体" w:hint="eastAsia"/>
          <w:color w:val="000000"/>
          <w:szCs w:val="21"/>
        </w:rPr>
        <w:t>（公章</w:t>
      </w:r>
      <w:r w:rsidR="0086796E" w:rsidRPr="00E82A6F">
        <w:rPr>
          <w:rFonts w:ascii="宋体" w:eastAsia="宋体" w:hAnsi="宋体"/>
          <w:color w:val="000000"/>
          <w:szCs w:val="21"/>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6"/>
        <w:gridCol w:w="1249"/>
        <w:gridCol w:w="1476"/>
        <w:gridCol w:w="796"/>
        <w:gridCol w:w="908"/>
        <w:gridCol w:w="753"/>
        <w:gridCol w:w="1294"/>
        <w:gridCol w:w="1590"/>
      </w:tblGrid>
      <w:tr w:rsidR="00AD1672" w:rsidTr="00AD1672">
        <w:trPr>
          <w:trHeight w:val="319"/>
        </w:trPr>
        <w:tc>
          <w:tcPr>
            <w:tcW w:w="267" w:type="pct"/>
            <w:shd w:val="clear" w:color="auto" w:fill="auto"/>
            <w:vAlign w:val="center"/>
          </w:tcPr>
          <w:p w:rsidR="00AD1672" w:rsidRDefault="00AD1672">
            <w:pPr>
              <w:widowControl/>
              <w:jc w:val="center"/>
              <w:rPr>
                <w:rFonts w:ascii="宋体" w:eastAsia="宋体" w:hAnsi="宋体" w:cs="宋体"/>
                <w:b/>
                <w:bCs/>
                <w:color w:val="000000"/>
                <w:kern w:val="0"/>
                <w:sz w:val="20"/>
              </w:rPr>
            </w:pPr>
            <w:r>
              <w:rPr>
                <w:rFonts w:ascii="宋体" w:eastAsia="宋体" w:hAnsi="宋体" w:cs="宋体" w:hint="eastAsia"/>
                <w:b/>
                <w:bCs/>
                <w:color w:val="000000"/>
                <w:kern w:val="0"/>
                <w:sz w:val="20"/>
              </w:rPr>
              <w:t>序号</w:t>
            </w:r>
          </w:p>
        </w:tc>
        <w:tc>
          <w:tcPr>
            <w:tcW w:w="733" w:type="pct"/>
            <w:shd w:val="clear" w:color="auto" w:fill="auto"/>
            <w:vAlign w:val="center"/>
          </w:tcPr>
          <w:p w:rsidR="00AD1672" w:rsidRDefault="00AD1672">
            <w:pPr>
              <w:widowControl/>
              <w:jc w:val="center"/>
              <w:rPr>
                <w:rFonts w:ascii="宋体" w:eastAsia="宋体" w:hAnsi="宋体" w:cs="宋体"/>
                <w:b/>
                <w:bCs/>
                <w:color w:val="000000"/>
                <w:kern w:val="0"/>
                <w:sz w:val="20"/>
              </w:rPr>
            </w:pPr>
            <w:r>
              <w:rPr>
                <w:rFonts w:ascii="宋体" w:eastAsia="宋体" w:hAnsi="宋体" w:cs="宋体" w:hint="eastAsia"/>
                <w:b/>
                <w:bCs/>
                <w:color w:val="000000"/>
                <w:kern w:val="0"/>
                <w:sz w:val="20"/>
              </w:rPr>
              <w:t>设备名称</w:t>
            </w:r>
          </w:p>
        </w:tc>
        <w:tc>
          <w:tcPr>
            <w:tcW w:w="866" w:type="pct"/>
            <w:shd w:val="clear" w:color="auto" w:fill="auto"/>
            <w:vAlign w:val="center"/>
          </w:tcPr>
          <w:p w:rsidR="00AD1672" w:rsidRDefault="00AD1672">
            <w:pPr>
              <w:widowControl/>
              <w:jc w:val="center"/>
              <w:rPr>
                <w:rFonts w:ascii="宋体" w:eastAsia="宋体" w:hAnsi="宋体" w:cs="宋体"/>
                <w:b/>
                <w:bCs/>
                <w:color w:val="000000"/>
                <w:kern w:val="0"/>
                <w:sz w:val="20"/>
              </w:rPr>
            </w:pPr>
            <w:r>
              <w:rPr>
                <w:rFonts w:ascii="宋体" w:eastAsia="宋体" w:hAnsi="宋体" w:cs="宋体" w:hint="eastAsia"/>
                <w:b/>
                <w:bCs/>
                <w:color w:val="000000"/>
                <w:kern w:val="0"/>
                <w:sz w:val="20"/>
              </w:rPr>
              <w:t>品牌型号</w:t>
            </w:r>
          </w:p>
        </w:tc>
        <w:tc>
          <w:tcPr>
            <w:tcW w:w="467" w:type="pct"/>
            <w:shd w:val="clear" w:color="auto" w:fill="auto"/>
            <w:vAlign w:val="center"/>
          </w:tcPr>
          <w:p w:rsidR="00AD1672" w:rsidRDefault="00AD1672">
            <w:pPr>
              <w:widowControl/>
              <w:jc w:val="center"/>
              <w:rPr>
                <w:rFonts w:ascii="宋体" w:eastAsia="宋体" w:hAnsi="宋体" w:cs="宋体"/>
                <w:b/>
                <w:bCs/>
                <w:color w:val="000000"/>
                <w:kern w:val="0"/>
                <w:sz w:val="20"/>
              </w:rPr>
            </w:pPr>
            <w:r>
              <w:rPr>
                <w:rFonts w:ascii="宋体" w:eastAsia="宋体" w:hAnsi="宋体" w:cs="宋体" w:hint="eastAsia"/>
                <w:b/>
                <w:bCs/>
                <w:color w:val="000000"/>
                <w:kern w:val="0"/>
                <w:sz w:val="20"/>
              </w:rPr>
              <w:t>单位</w:t>
            </w:r>
          </w:p>
        </w:tc>
        <w:tc>
          <w:tcPr>
            <w:tcW w:w="533" w:type="pct"/>
            <w:shd w:val="clear" w:color="auto" w:fill="auto"/>
            <w:vAlign w:val="center"/>
          </w:tcPr>
          <w:p w:rsidR="00AD1672" w:rsidRDefault="00AD1672">
            <w:pPr>
              <w:widowControl/>
              <w:jc w:val="center"/>
              <w:rPr>
                <w:rFonts w:ascii="宋体" w:eastAsia="宋体" w:hAnsi="宋体" w:cs="宋体"/>
                <w:b/>
                <w:bCs/>
                <w:kern w:val="0"/>
                <w:sz w:val="20"/>
              </w:rPr>
            </w:pPr>
            <w:r>
              <w:rPr>
                <w:rFonts w:ascii="宋体" w:eastAsia="宋体" w:hAnsi="宋体" w:cs="宋体" w:hint="eastAsia"/>
                <w:b/>
                <w:bCs/>
                <w:kern w:val="0"/>
                <w:sz w:val="20"/>
              </w:rPr>
              <w:t>数量</w:t>
            </w:r>
          </w:p>
        </w:tc>
        <w:tc>
          <w:tcPr>
            <w:tcW w:w="442" w:type="pct"/>
            <w:vAlign w:val="center"/>
          </w:tcPr>
          <w:p w:rsidR="00AD1672" w:rsidRDefault="000F4A6F">
            <w:pPr>
              <w:widowControl/>
              <w:jc w:val="center"/>
              <w:rPr>
                <w:rFonts w:ascii="宋体" w:eastAsia="宋体" w:hAnsi="宋体" w:cs="宋体"/>
                <w:b/>
                <w:bCs/>
                <w:kern w:val="0"/>
                <w:sz w:val="20"/>
              </w:rPr>
            </w:pPr>
            <w:r>
              <w:rPr>
                <w:rFonts w:ascii="宋体" w:eastAsia="宋体" w:hAnsi="宋体" w:cs="宋体" w:hint="eastAsia"/>
                <w:b/>
                <w:bCs/>
                <w:kern w:val="0"/>
                <w:sz w:val="20"/>
              </w:rPr>
              <w:t>税率</w:t>
            </w:r>
          </w:p>
        </w:tc>
        <w:tc>
          <w:tcPr>
            <w:tcW w:w="759" w:type="pct"/>
            <w:shd w:val="clear" w:color="auto" w:fill="auto"/>
            <w:vAlign w:val="center"/>
          </w:tcPr>
          <w:p w:rsidR="00AD1672" w:rsidRDefault="000F4A6F">
            <w:pPr>
              <w:widowControl/>
              <w:jc w:val="center"/>
              <w:rPr>
                <w:rFonts w:ascii="宋体" w:eastAsia="宋体" w:hAnsi="宋体" w:cs="宋体"/>
                <w:b/>
                <w:bCs/>
                <w:kern w:val="0"/>
                <w:sz w:val="20"/>
              </w:rPr>
            </w:pPr>
            <w:r>
              <w:rPr>
                <w:rFonts w:ascii="宋体" w:eastAsia="宋体" w:hAnsi="宋体" w:cs="宋体" w:hint="eastAsia"/>
                <w:b/>
                <w:bCs/>
                <w:kern w:val="0"/>
                <w:sz w:val="20"/>
              </w:rPr>
              <w:t>单价（元</w:t>
            </w:r>
            <w:r>
              <w:rPr>
                <w:rFonts w:ascii="宋体" w:eastAsia="宋体" w:hAnsi="宋体" w:cs="宋体"/>
                <w:b/>
                <w:bCs/>
                <w:kern w:val="0"/>
                <w:sz w:val="20"/>
              </w:rPr>
              <w:t>）</w:t>
            </w:r>
          </w:p>
        </w:tc>
        <w:tc>
          <w:tcPr>
            <w:tcW w:w="934" w:type="pct"/>
            <w:shd w:val="clear" w:color="auto" w:fill="auto"/>
            <w:vAlign w:val="center"/>
          </w:tcPr>
          <w:p w:rsidR="00AD1672" w:rsidRDefault="00AD1672">
            <w:pPr>
              <w:widowControl/>
              <w:jc w:val="center"/>
              <w:rPr>
                <w:rFonts w:ascii="宋体" w:eastAsia="宋体" w:hAnsi="宋体" w:cs="宋体"/>
                <w:b/>
                <w:bCs/>
                <w:kern w:val="0"/>
                <w:sz w:val="20"/>
              </w:rPr>
            </w:pPr>
            <w:r>
              <w:rPr>
                <w:rFonts w:ascii="宋体" w:eastAsia="宋体" w:hAnsi="宋体" w:cs="宋体" w:hint="eastAsia"/>
                <w:b/>
                <w:bCs/>
                <w:kern w:val="0"/>
                <w:sz w:val="20"/>
              </w:rPr>
              <w:t>总计</w:t>
            </w:r>
            <w:r w:rsidR="000F4A6F">
              <w:rPr>
                <w:rFonts w:ascii="宋体" w:eastAsia="宋体" w:hAnsi="宋体" w:cs="宋体" w:hint="eastAsia"/>
                <w:b/>
                <w:bCs/>
                <w:kern w:val="0"/>
                <w:sz w:val="20"/>
              </w:rPr>
              <w:t>（元</w:t>
            </w:r>
            <w:r w:rsidR="000F4A6F">
              <w:rPr>
                <w:rFonts w:ascii="宋体" w:eastAsia="宋体" w:hAnsi="宋体" w:cs="宋体"/>
                <w:b/>
                <w:bCs/>
                <w:kern w:val="0"/>
                <w:sz w:val="20"/>
              </w:rPr>
              <w:t>）</w:t>
            </w:r>
          </w:p>
        </w:tc>
      </w:tr>
      <w:tr w:rsidR="00AD1672" w:rsidTr="00AD1672">
        <w:trPr>
          <w:trHeight w:val="1406"/>
        </w:trPr>
        <w:tc>
          <w:tcPr>
            <w:tcW w:w="267" w:type="pct"/>
            <w:shd w:val="clear" w:color="auto" w:fill="auto"/>
            <w:noWrap/>
            <w:vAlign w:val="center"/>
          </w:tcPr>
          <w:p w:rsidR="00AD1672" w:rsidRDefault="00AD1672">
            <w:pPr>
              <w:widowControl/>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1</w:t>
            </w:r>
          </w:p>
        </w:tc>
        <w:tc>
          <w:tcPr>
            <w:tcW w:w="733" w:type="pct"/>
            <w:shd w:val="clear" w:color="auto" w:fill="auto"/>
            <w:vAlign w:val="center"/>
          </w:tcPr>
          <w:p w:rsidR="00AD1672" w:rsidRDefault="00AD1672">
            <w:pPr>
              <w:widowControl/>
              <w:jc w:val="center"/>
              <w:rPr>
                <w:rFonts w:ascii="宋体" w:eastAsia="宋体" w:hAnsi="宋体" w:cs="宋体"/>
                <w:kern w:val="0"/>
                <w:sz w:val="20"/>
              </w:rPr>
            </w:pPr>
          </w:p>
        </w:tc>
        <w:tc>
          <w:tcPr>
            <w:tcW w:w="866" w:type="pct"/>
            <w:shd w:val="clear" w:color="000000" w:fill="FFFFFF"/>
            <w:vAlign w:val="center"/>
          </w:tcPr>
          <w:p w:rsidR="00AD1672" w:rsidRDefault="00AD1672" w:rsidP="0086796E">
            <w:pPr>
              <w:widowControl/>
              <w:jc w:val="center"/>
              <w:rPr>
                <w:rFonts w:ascii="宋体" w:eastAsia="宋体" w:hAnsi="宋体" w:cs="宋体"/>
                <w:kern w:val="0"/>
                <w:sz w:val="20"/>
              </w:rPr>
            </w:pPr>
          </w:p>
        </w:tc>
        <w:tc>
          <w:tcPr>
            <w:tcW w:w="467" w:type="pct"/>
            <w:shd w:val="clear" w:color="auto" w:fill="auto"/>
            <w:vAlign w:val="center"/>
          </w:tcPr>
          <w:p w:rsidR="00AD1672" w:rsidRDefault="00AD1672">
            <w:pPr>
              <w:widowControl/>
              <w:jc w:val="center"/>
              <w:rPr>
                <w:rFonts w:ascii="宋体" w:eastAsia="宋体" w:hAnsi="宋体" w:cs="宋体"/>
                <w:color w:val="000000"/>
                <w:kern w:val="0"/>
                <w:sz w:val="20"/>
              </w:rPr>
            </w:pPr>
          </w:p>
        </w:tc>
        <w:tc>
          <w:tcPr>
            <w:tcW w:w="533" w:type="pct"/>
            <w:shd w:val="clear" w:color="auto" w:fill="auto"/>
            <w:vAlign w:val="center"/>
          </w:tcPr>
          <w:p w:rsidR="00AD1672" w:rsidRDefault="00AD1672">
            <w:pPr>
              <w:widowControl/>
              <w:jc w:val="center"/>
              <w:rPr>
                <w:rFonts w:ascii="宋体" w:eastAsia="宋体" w:hAnsi="宋体" w:cs="宋体"/>
                <w:kern w:val="0"/>
                <w:sz w:val="20"/>
              </w:rPr>
            </w:pPr>
          </w:p>
        </w:tc>
        <w:tc>
          <w:tcPr>
            <w:tcW w:w="442" w:type="pct"/>
            <w:vAlign w:val="center"/>
          </w:tcPr>
          <w:p w:rsidR="00AD1672" w:rsidRDefault="00AD1672">
            <w:pPr>
              <w:widowControl/>
              <w:ind w:leftChars="-119" w:left="-250" w:firstLineChars="125" w:firstLine="250"/>
              <w:jc w:val="center"/>
              <w:rPr>
                <w:rFonts w:ascii="宋体" w:eastAsia="宋体" w:hAnsi="宋体" w:cs="宋体"/>
                <w:kern w:val="0"/>
                <w:sz w:val="20"/>
              </w:rPr>
            </w:pPr>
          </w:p>
        </w:tc>
        <w:tc>
          <w:tcPr>
            <w:tcW w:w="759" w:type="pct"/>
            <w:shd w:val="clear" w:color="auto" w:fill="auto"/>
            <w:vAlign w:val="center"/>
          </w:tcPr>
          <w:p w:rsidR="00AD1672" w:rsidRDefault="00AD1672">
            <w:pPr>
              <w:widowControl/>
              <w:ind w:leftChars="-119" w:left="-250" w:firstLineChars="125" w:firstLine="250"/>
              <w:jc w:val="center"/>
              <w:rPr>
                <w:rFonts w:ascii="宋体" w:eastAsia="宋体" w:hAnsi="宋体" w:cs="宋体"/>
                <w:kern w:val="0"/>
                <w:sz w:val="20"/>
              </w:rPr>
            </w:pPr>
          </w:p>
        </w:tc>
        <w:tc>
          <w:tcPr>
            <w:tcW w:w="934" w:type="pct"/>
            <w:shd w:val="clear" w:color="auto" w:fill="auto"/>
            <w:vAlign w:val="center"/>
          </w:tcPr>
          <w:p w:rsidR="00AD1672" w:rsidRDefault="00AD1672">
            <w:pPr>
              <w:widowControl/>
              <w:ind w:leftChars="-119" w:left="-250" w:firstLineChars="125" w:firstLine="250"/>
              <w:jc w:val="center"/>
              <w:rPr>
                <w:rFonts w:ascii="宋体" w:eastAsia="宋体" w:hAnsi="宋体" w:cs="宋体"/>
                <w:kern w:val="0"/>
                <w:sz w:val="20"/>
              </w:rPr>
            </w:pPr>
          </w:p>
        </w:tc>
      </w:tr>
      <w:tr w:rsidR="00AD1672" w:rsidTr="00AD1672">
        <w:trPr>
          <w:trHeight w:val="997"/>
        </w:trPr>
        <w:tc>
          <w:tcPr>
            <w:tcW w:w="267" w:type="pct"/>
            <w:shd w:val="clear" w:color="auto" w:fill="auto"/>
            <w:noWrap/>
            <w:vAlign w:val="center"/>
          </w:tcPr>
          <w:p w:rsidR="00AD1672" w:rsidRDefault="00AD1672">
            <w:pPr>
              <w:widowControl/>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2</w:t>
            </w:r>
          </w:p>
        </w:tc>
        <w:tc>
          <w:tcPr>
            <w:tcW w:w="733" w:type="pct"/>
            <w:shd w:val="clear" w:color="auto" w:fill="auto"/>
            <w:vAlign w:val="center"/>
          </w:tcPr>
          <w:p w:rsidR="00AD1672" w:rsidRDefault="00AD1672">
            <w:pPr>
              <w:widowControl/>
              <w:jc w:val="center"/>
              <w:rPr>
                <w:rFonts w:ascii="宋体" w:eastAsia="宋体" w:hAnsi="宋体" w:cs="宋体"/>
                <w:kern w:val="0"/>
                <w:sz w:val="20"/>
              </w:rPr>
            </w:pPr>
          </w:p>
        </w:tc>
        <w:tc>
          <w:tcPr>
            <w:tcW w:w="866" w:type="pct"/>
            <w:shd w:val="clear" w:color="000000" w:fill="FFFFFF"/>
            <w:vAlign w:val="center"/>
          </w:tcPr>
          <w:p w:rsidR="00AD1672" w:rsidRDefault="00AD1672">
            <w:pPr>
              <w:widowControl/>
              <w:jc w:val="center"/>
              <w:rPr>
                <w:rFonts w:ascii="宋体" w:eastAsia="宋体" w:hAnsi="宋体" w:cs="宋体"/>
                <w:kern w:val="0"/>
                <w:sz w:val="20"/>
              </w:rPr>
            </w:pPr>
          </w:p>
        </w:tc>
        <w:tc>
          <w:tcPr>
            <w:tcW w:w="467" w:type="pct"/>
            <w:shd w:val="clear" w:color="auto" w:fill="auto"/>
            <w:vAlign w:val="center"/>
          </w:tcPr>
          <w:p w:rsidR="00AD1672" w:rsidRDefault="00AD1672">
            <w:pPr>
              <w:widowControl/>
              <w:jc w:val="center"/>
              <w:rPr>
                <w:rFonts w:ascii="宋体" w:eastAsia="宋体" w:hAnsi="宋体" w:cs="宋体"/>
                <w:color w:val="000000"/>
                <w:kern w:val="0"/>
                <w:sz w:val="20"/>
              </w:rPr>
            </w:pPr>
          </w:p>
        </w:tc>
        <w:tc>
          <w:tcPr>
            <w:tcW w:w="533" w:type="pct"/>
            <w:shd w:val="clear" w:color="auto" w:fill="auto"/>
            <w:vAlign w:val="center"/>
          </w:tcPr>
          <w:p w:rsidR="00AD1672" w:rsidRDefault="00AD1672">
            <w:pPr>
              <w:widowControl/>
              <w:jc w:val="center"/>
              <w:rPr>
                <w:rFonts w:ascii="宋体" w:eastAsia="宋体" w:hAnsi="宋体" w:cs="宋体"/>
                <w:kern w:val="0"/>
                <w:sz w:val="20"/>
              </w:rPr>
            </w:pPr>
          </w:p>
        </w:tc>
        <w:tc>
          <w:tcPr>
            <w:tcW w:w="442" w:type="pct"/>
            <w:vAlign w:val="center"/>
          </w:tcPr>
          <w:p w:rsidR="00AD1672" w:rsidRDefault="00AD1672">
            <w:pPr>
              <w:widowControl/>
              <w:ind w:leftChars="-119" w:left="-250" w:firstLineChars="125" w:firstLine="250"/>
              <w:jc w:val="center"/>
              <w:rPr>
                <w:rFonts w:ascii="宋体" w:eastAsia="宋体" w:hAnsi="宋体" w:cs="宋体"/>
                <w:kern w:val="0"/>
                <w:sz w:val="20"/>
              </w:rPr>
            </w:pPr>
          </w:p>
        </w:tc>
        <w:tc>
          <w:tcPr>
            <w:tcW w:w="759" w:type="pct"/>
            <w:shd w:val="clear" w:color="auto" w:fill="auto"/>
            <w:vAlign w:val="center"/>
          </w:tcPr>
          <w:p w:rsidR="00AD1672" w:rsidRDefault="00AD1672">
            <w:pPr>
              <w:widowControl/>
              <w:ind w:leftChars="-119" w:left="-250" w:firstLineChars="125" w:firstLine="250"/>
              <w:jc w:val="center"/>
              <w:rPr>
                <w:rFonts w:ascii="宋体" w:eastAsia="宋体" w:hAnsi="宋体" w:cs="宋体"/>
                <w:kern w:val="0"/>
                <w:sz w:val="20"/>
              </w:rPr>
            </w:pPr>
          </w:p>
        </w:tc>
        <w:tc>
          <w:tcPr>
            <w:tcW w:w="934" w:type="pct"/>
            <w:shd w:val="clear" w:color="auto" w:fill="auto"/>
            <w:vAlign w:val="center"/>
          </w:tcPr>
          <w:p w:rsidR="00AD1672" w:rsidRDefault="00AD1672">
            <w:pPr>
              <w:widowControl/>
              <w:ind w:leftChars="-119" w:left="-250" w:firstLineChars="125" w:firstLine="250"/>
              <w:jc w:val="center"/>
              <w:rPr>
                <w:rFonts w:ascii="宋体" w:eastAsia="宋体" w:hAnsi="宋体" w:cs="宋体"/>
                <w:kern w:val="0"/>
                <w:sz w:val="20"/>
              </w:rPr>
            </w:pPr>
          </w:p>
        </w:tc>
      </w:tr>
      <w:tr w:rsidR="00AD1672" w:rsidTr="00AD1672">
        <w:trPr>
          <w:trHeight w:val="480"/>
        </w:trPr>
        <w:tc>
          <w:tcPr>
            <w:tcW w:w="267" w:type="pct"/>
            <w:shd w:val="clear" w:color="auto" w:fill="auto"/>
            <w:noWrap/>
            <w:vAlign w:val="center"/>
          </w:tcPr>
          <w:p w:rsidR="00AD1672" w:rsidRDefault="00AD1672">
            <w:pPr>
              <w:widowControl/>
              <w:jc w:val="center"/>
              <w:rPr>
                <w:rFonts w:ascii="宋体" w:eastAsia="宋体" w:hAnsi="宋体" w:cs="宋体"/>
                <w:b/>
                <w:bCs/>
                <w:color w:val="000000"/>
                <w:kern w:val="0"/>
                <w:sz w:val="22"/>
                <w:szCs w:val="22"/>
              </w:rPr>
            </w:pPr>
            <w:r>
              <w:rPr>
                <w:rFonts w:ascii="宋体" w:eastAsia="宋体" w:hAnsi="宋体" w:cs="宋体"/>
                <w:b/>
                <w:bCs/>
                <w:color w:val="000000"/>
                <w:kern w:val="0"/>
                <w:sz w:val="22"/>
                <w:szCs w:val="22"/>
              </w:rPr>
              <w:t>3</w:t>
            </w:r>
          </w:p>
        </w:tc>
        <w:tc>
          <w:tcPr>
            <w:tcW w:w="733" w:type="pct"/>
            <w:shd w:val="clear" w:color="auto" w:fill="auto"/>
            <w:vAlign w:val="center"/>
          </w:tcPr>
          <w:p w:rsidR="00AD1672" w:rsidRDefault="00AD1672">
            <w:pPr>
              <w:widowControl/>
              <w:jc w:val="center"/>
              <w:rPr>
                <w:rFonts w:ascii="宋体" w:eastAsia="宋体" w:hAnsi="宋体" w:cs="宋体"/>
                <w:kern w:val="0"/>
                <w:sz w:val="20"/>
              </w:rPr>
            </w:pPr>
            <w:r>
              <w:rPr>
                <w:rFonts w:ascii="宋体" w:eastAsia="宋体" w:hAnsi="宋体" w:cs="宋体" w:hint="eastAsia"/>
                <w:kern w:val="0"/>
                <w:sz w:val="20"/>
              </w:rPr>
              <w:t>合计</w:t>
            </w:r>
          </w:p>
        </w:tc>
        <w:tc>
          <w:tcPr>
            <w:tcW w:w="866" w:type="pct"/>
            <w:shd w:val="clear" w:color="000000" w:fill="FFFFFF"/>
            <w:vAlign w:val="center"/>
          </w:tcPr>
          <w:p w:rsidR="00AD1672" w:rsidRDefault="00AD1672">
            <w:pPr>
              <w:widowControl/>
              <w:jc w:val="center"/>
              <w:rPr>
                <w:rFonts w:ascii="宋体" w:eastAsia="宋体" w:hAnsi="宋体" w:cs="宋体"/>
                <w:kern w:val="0"/>
                <w:sz w:val="20"/>
              </w:rPr>
            </w:pPr>
          </w:p>
        </w:tc>
        <w:tc>
          <w:tcPr>
            <w:tcW w:w="467" w:type="pct"/>
            <w:shd w:val="clear" w:color="auto" w:fill="auto"/>
            <w:vAlign w:val="center"/>
          </w:tcPr>
          <w:p w:rsidR="00AD1672" w:rsidRDefault="00AD1672">
            <w:pPr>
              <w:widowControl/>
              <w:jc w:val="center"/>
              <w:rPr>
                <w:rFonts w:ascii="宋体" w:eastAsia="宋体" w:hAnsi="宋体" w:cs="宋体"/>
                <w:kern w:val="0"/>
                <w:sz w:val="20"/>
              </w:rPr>
            </w:pPr>
          </w:p>
        </w:tc>
        <w:tc>
          <w:tcPr>
            <w:tcW w:w="533" w:type="pct"/>
            <w:shd w:val="clear" w:color="auto" w:fill="auto"/>
            <w:vAlign w:val="center"/>
          </w:tcPr>
          <w:p w:rsidR="00AD1672" w:rsidRDefault="00AD1672">
            <w:pPr>
              <w:widowControl/>
              <w:jc w:val="center"/>
              <w:rPr>
                <w:rFonts w:ascii="宋体" w:eastAsia="宋体" w:hAnsi="宋体" w:cs="宋体"/>
                <w:kern w:val="0"/>
                <w:sz w:val="20"/>
              </w:rPr>
            </w:pPr>
          </w:p>
        </w:tc>
        <w:tc>
          <w:tcPr>
            <w:tcW w:w="442" w:type="pct"/>
            <w:vAlign w:val="center"/>
          </w:tcPr>
          <w:p w:rsidR="00AD1672" w:rsidRDefault="00AD1672">
            <w:pPr>
              <w:widowControl/>
              <w:jc w:val="center"/>
              <w:rPr>
                <w:rFonts w:ascii="宋体" w:eastAsia="宋体" w:hAnsi="宋体" w:cs="宋体"/>
                <w:kern w:val="0"/>
                <w:sz w:val="20"/>
              </w:rPr>
            </w:pPr>
          </w:p>
        </w:tc>
        <w:tc>
          <w:tcPr>
            <w:tcW w:w="759" w:type="pct"/>
            <w:shd w:val="clear" w:color="auto" w:fill="auto"/>
            <w:vAlign w:val="center"/>
          </w:tcPr>
          <w:p w:rsidR="00AD1672" w:rsidRDefault="00AD1672">
            <w:pPr>
              <w:widowControl/>
              <w:jc w:val="center"/>
              <w:rPr>
                <w:rFonts w:ascii="宋体" w:eastAsia="宋体" w:hAnsi="宋体" w:cs="宋体"/>
                <w:kern w:val="0"/>
                <w:sz w:val="20"/>
              </w:rPr>
            </w:pPr>
          </w:p>
        </w:tc>
        <w:tc>
          <w:tcPr>
            <w:tcW w:w="934" w:type="pct"/>
            <w:shd w:val="clear" w:color="auto" w:fill="auto"/>
            <w:vAlign w:val="center"/>
          </w:tcPr>
          <w:p w:rsidR="00AD1672" w:rsidRDefault="00AD1672">
            <w:pPr>
              <w:widowControl/>
              <w:jc w:val="center"/>
              <w:rPr>
                <w:rFonts w:ascii="宋体" w:eastAsia="宋体" w:hAnsi="宋体" w:cs="宋体"/>
                <w:kern w:val="0"/>
                <w:sz w:val="20"/>
              </w:rPr>
            </w:pPr>
          </w:p>
        </w:tc>
      </w:tr>
    </w:tbl>
    <w:p w:rsidR="0086796E" w:rsidRPr="0086796E" w:rsidRDefault="0086796E" w:rsidP="0086796E">
      <w:pPr>
        <w:rPr>
          <w:rFonts w:ascii="宋体" w:eastAsia="宋体" w:hAnsi="宋体"/>
        </w:rPr>
      </w:pPr>
      <w:r w:rsidRPr="0086796E">
        <w:rPr>
          <w:rFonts w:ascii="宋体" w:eastAsia="宋体" w:hAnsi="宋体"/>
        </w:rPr>
        <w:t>投</w:t>
      </w:r>
      <w:r w:rsidRPr="0086796E">
        <w:rPr>
          <w:rFonts w:ascii="宋体" w:eastAsia="宋体" w:hAnsi="宋体" w:cs="微软雅黑" w:hint="eastAsia"/>
        </w:rPr>
        <w:t>标</w:t>
      </w:r>
      <w:r w:rsidRPr="0086796E">
        <w:rPr>
          <w:rFonts w:ascii="宋体" w:eastAsia="宋体" w:hAnsi="宋体" w:cs="MS Gothic" w:hint="eastAsia"/>
        </w:rPr>
        <w:t>人代表</w:t>
      </w:r>
      <w:r w:rsidRPr="0086796E">
        <w:rPr>
          <w:rFonts w:ascii="宋体" w:eastAsia="宋体" w:hAnsi="宋体" w:cs="微软雅黑" w:hint="eastAsia"/>
        </w:rPr>
        <w:t>签</w:t>
      </w:r>
      <w:r w:rsidRPr="0086796E">
        <w:rPr>
          <w:rFonts w:ascii="宋体" w:eastAsia="宋体" w:hAnsi="宋体" w:cs="MS Gothic" w:hint="eastAsia"/>
        </w:rPr>
        <w:t>字：</w:t>
      </w:r>
      <w:r w:rsidRPr="0086796E">
        <w:rPr>
          <w:rFonts w:ascii="宋体" w:eastAsia="宋体" w:hAnsi="宋体"/>
          <w:u w:val="single"/>
        </w:rPr>
        <w:t xml:space="preserve">                        </w:t>
      </w:r>
    </w:p>
    <w:p w:rsidR="007D77F9" w:rsidRDefault="007D77F9" w:rsidP="007D77F9">
      <w:pPr>
        <w:widowControl/>
        <w:jc w:val="left"/>
        <w:rPr>
          <w:rFonts w:ascii="宋体" w:eastAsia="宋体" w:hAnsi="宋体"/>
          <w:color w:val="000000"/>
        </w:rPr>
      </w:pPr>
      <w:r>
        <w:rPr>
          <w:rFonts w:ascii="宋体" w:eastAsia="宋体" w:hAnsi="宋体" w:hint="eastAsia"/>
          <w:color w:val="000000"/>
        </w:rPr>
        <w:t>备注</w:t>
      </w:r>
      <w:r>
        <w:rPr>
          <w:rFonts w:ascii="宋体" w:eastAsia="宋体" w:hAnsi="宋体"/>
          <w:color w:val="000000"/>
        </w:rPr>
        <w:t>：</w:t>
      </w:r>
      <w:r w:rsidR="00647EDE">
        <w:rPr>
          <w:rFonts w:ascii="宋体" w:eastAsia="宋体" w:hAnsi="宋体" w:hint="eastAsia"/>
          <w:color w:val="000000"/>
        </w:rPr>
        <w:t>1）</w:t>
      </w:r>
      <w:r w:rsidRPr="007D77F9">
        <w:rPr>
          <w:rFonts w:ascii="宋体" w:eastAsia="宋体" w:hAnsi="宋体"/>
          <w:color w:val="000000"/>
        </w:rPr>
        <w:t>设备和</w:t>
      </w:r>
      <w:r w:rsidR="00CA2FC0">
        <w:rPr>
          <w:rFonts w:ascii="宋体" w:eastAsia="宋体" w:hAnsi="宋体" w:hint="eastAsia"/>
          <w:color w:val="000000"/>
        </w:rPr>
        <w:t>集成</w:t>
      </w:r>
      <w:r w:rsidRPr="007D77F9">
        <w:rPr>
          <w:rFonts w:ascii="宋体" w:eastAsia="宋体" w:hAnsi="宋体"/>
          <w:color w:val="000000"/>
        </w:rPr>
        <w:t>费</w:t>
      </w:r>
      <w:r w:rsidRPr="007D77F9">
        <w:rPr>
          <w:rFonts w:ascii="宋体" w:eastAsia="宋体" w:hAnsi="宋体" w:hint="eastAsia"/>
          <w:color w:val="000000"/>
        </w:rPr>
        <w:t>分别</w:t>
      </w:r>
      <w:r w:rsidRPr="007D77F9">
        <w:rPr>
          <w:rFonts w:ascii="宋体" w:eastAsia="宋体" w:hAnsi="宋体"/>
          <w:color w:val="000000"/>
        </w:rPr>
        <w:t>开具符合要求的</w:t>
      </w:r>
      <w:r>
        <w:rPr>
          <w:rFonts w:ascii="宋体" w:eastAsia="宋体" w:hAnsi="宋体" w:hint="eastAsia"/>
          <w:color w:val="000000"/>
        </w:rPr>
        <w:t>增值税专用发票</w:t>
      </w:r>
      <w:r w:rsidR="00647EDE">
        <w:rPr>
          <w:rFonts w:ascii="宋体" w:eastAsia="宋体" w:hAnsi="宋体" w:hint="eastAsia"/>
          <w:color w:val="000000"/>
        </w:rPr>
        <w:t>；</w:t>
      </w:r>
    </w:p>
    <w:p w:rsidR="00647EDE" w:rsidRDefault="00647EDE" w:rsidP="00647EDE">
      <w:pPr>
        <w:widowControl/>
        <w:ind w:firstLineChars="300" w:firstLine="630"/>
        <w:jc w:val="left"/>
        <w:rPr>
          <w:rFonts w:ascii="Cambria" w:eastAsiaTheme="minorEastAsia" w:hAnsi="Cambria"/>
          <w:b/>
          <w:bCs/>
          <w:sz w:val="24"/>
          <w:szCs w:val="24"/>
        </w:rPr>
      </w:pPr>
      <w:r>
        <w:rPr>
          <w:rFonts w:ascii="宋体" w:eastAsia="宋体" w:hAnsi="宋体" w:hint="eastAsia"/>
          <w:color w:val="000000"/>
        </w:rPr>
        <w:t>2）</w:t>
      </w:r>
      <w:r>
        <w:rPr>
          <w:rFonts w:ascii="宋体" w:eastAsia="宋体" w:hAnsi="宋体"/>
          <w:color w:val="000000"/>
        </w:rPr>
        <w:t>本表行数不够可自行添加。</w:t>
      </w:r>
    </w:p>
    <w:p w:rsidR="007D77F9" w:rsidRDefault="007D77F9">
      <w:pPr>
        <w:widowControl/>
        <w:jc w:val="left"/>
        <w:rPr>
          <w:rFonts w:ascii="Cambria" w:eastAsiaTheme="minorEastAsia" w:hAnsi="Cambria"/>
          <w:b/>
          <w:bCs/>
          <w:sz w:val="24"/>
          <w:szCs w:val="24"/>
        </w:rPr>
      </w:pPr>
      <w:r>
        <w:rPr>
          <w:rFonts w:ascii="Cambria" w:eastAsiaTheme="minorEastAsia" w:hAnsi="Cambria"/>
          <w:b/>
          <w:bCs/>
          <w:sz w:val="24"/>
          <w:szCs w:val="24"/>
        </w:rPr>
        <w:br w:type="page"/>
      </w:r>
    </w:p>
    <w:p w:rsidR="00D77F46" w:rsidRPr="007D77F9" w:rsidRDefault="007D77F9" w:rsidP="007D77F9">
      <w:pPr>
        <w:pStyle w:val="11"/>
        <w:spacing w:line="240" w:lineRule="auto"/>
        <w:rPr>
          <w:rFonts w:ascii="黑体" w:eastAsia="黑体"/>
          <w:kern w:val="2"/>
          <w:sz w:val="37"/>
          <w:szCs w:val="22"/>
        </w:rPr>
      </w:pPr>
      <w:r w:rsidRPr="007D77F9">
        <w:rPr>
          <w:rFonts w:ascii="黑体" w:eastAsia="黑体" w:hint="eastAsia"/>
          <w:kern w:val="2"/>
          <w:sz w:val="37"/>
          <w:szCs w:val="22"/>
        </w:rPr>
        <w:lastRenderedPageBreak/>
        <w:t>附件</w:t>
      </w:r>
      <w:r w:rsidR="00922AFB">
        <w:rPr>
          <w:rFonts w:ascii="黑体" w:eastAsia="黑体" w:hint="eastAsia"/>
          <w:kern w:val="2"/>
          <w:sz w:val="37"/>
          <w:szCs w:val="22"/>
        </w:rPr>
        <w:t>4</w:t>
      </w:r>
      <w:r w:rsidRPr="007D77F9">
        <w:rPr>
          <w:rFonts w:ascii="黑体" w:eastAsia="黑体"/>
          <w:kern w:val="2"/>
          <w:sz w:val="37"/>
          <w:szCs w:val="22"/>
        </w:rPr>
        <w:t>：技术参数偏离表</w:t>
      </w:r>
    </w:p>
    <w:p w:rsidR="00CE59A4" w:rsidRPr="00206166" w:rsidRDefault="00CE59A4" w:rsidP="00206166">
      <w:pPr>
        <w:pStyle w:val="afff9"/>
        <w:ind w:left="0" w:firstLine="0"/>
        <w:rPr>
          <w:rFonts w:ascii="宋体" w:eastAsia="宋体" w:hAnsi="宋体"/>
          <w:sz w:val="21"/>
        </w:rPr>
      </w:pPr>
      <w:r w:rsidRPr="00206166">
        <w:rPr>
          <w:rFonts w:ascii="宋体" w:eastAsia="宋体" w:hAnsi="宋体" w:hint="eastAsia"/>
          <w:sz w:val="21"/>
        </w:rPr>
        <w:t>项目</w:t>
      </w:r>
      <w:r w:rsidRPr="00206166">
        <w:rPr>
          <w:rFonts w:ascii="宋体" w:eastAsia="宋体" w:hAnsi="宋体"/>
          <w:sz w:val="21"/>
        </w:rPr>
        <w:t>名称</w:t>
      </w:r>
      <w:r w:rsidRPr="00206166">
        <w:rPr>
          <w:rFonts w:ascii="宋体" w:eastAsia="宋体" w:hAnsi="宋体" w:hint="eastAsia"/>
          <w:sz w:val="21"/>
        </w:rPr>
        <w:t>：</w:t>
      </w:r>
    </w:p>
    <w:p w:rsidR="00CE59A4" w:rsidRPr="00206166" w:rsidRDefault="00CE59A4" w:rsidP="00206166">
      <w:pPr>
        <w:pStyle w:val="afff9"/>
        <w:ind w:left="0" w:firstLine="0"/>
        <w:rPr>
          <w:rFonts w:ascii="宋体" w:eastAsia="宋体" w:hAnsi="宋体"/>
          <w:sz w:val="21"/>
        </w:rPr>
      </w:pPr>
      <w:r w:rsidRPr="00206166">
        <w:rPr>
          <w:rFonts w:ascii="宋体" w:eastAsia="宋体" w:hAnsi="宋体" w:hint="eastAsia"/>
          <w:sz w:val="21"/>
        </w:rPr>
        <w:t xml:space="preserve">投标人名称（盖章）                  </w:t>
      </w:r>
    </w:p>
    <w:p w:rsidR="00CE59A4" w:rsidRPr="00CE59A4" w:rsidRDefault="00CE59A4" w:rsidP="00CE59A4">
      <w:pPr>
        <w:spacing w:line="400" w:lineRule="exact"/>
        <w:rPr>
          <w:rFonts w:ascii="宋体" w:eastAsia="宋体" w:hAnsi="宋体"/>
          <w:bCs/>
          <w:szCs w:val="21"/>
        </w:rPr>
      </w:pPr>
    </w:p>
    <w:tbl>
      <w:tblPr>
        <w:tblW w:w="9885" w:type="dxa"/>
        <w:jc w:val="center"/>
        <w:tblLayout w:type="fixed"/>
        <w:tblCellMar>
          <w:left w:w="0" w:type="dxa"/>
          <w:right w:w="0" w:type="dxa"/>
        </w:tblCellMar>
        <w:tblLook w:val="0000" w:firstRow="0" w:lastRow="0" w:firstColumn="0" w:lastColumn="0" w:noHBand="0" w:noVBand="0"/>
      </w:tblPr>
      <w:tblGrid>
        <w:gridCol w:w="1905"/>
        <w:gridCol w:w="2835"/>
        <w:gridCol w:w="2835"/>
        <w:gridCol w:w="2310"/>
      </w:tblGrid>
      <w:tr w:rsidR="00CE59A4" w:rsidRPr="00CE59A4" w:rsidTr="00E1606A">
        <w:trPr>
          <w:cantSplit/>
          <w:trHeight w:val="555"/>
          <w:jc w:val="center"/>
        </w:trPr>
        <w:tc>
          <w:tcPr>
            <w:tcW w:w="190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CE59A4" w:rsidRPr="00CE59A4" w:rsidRDefault="00CE59A4" w:rsidP="00E1606A">
            <w:pPr>
              <w:pStyle w:val="af3"/>
              <w:spacing w:line="360" w:lineRule="auto"/>
              <w:rPr>
                <w:rFonts w:ascii="宋体" w:hAnsi="宋体"/>
                <w:sz w:val="21"/>
                <w:szCs w:val="21"/>
                <w:shd w:val="clear" w:color="auto" w:fill="FFFFFF"/>
              </w:rPr>
            </w:pPr>
            <w:r w:rsidRPr="00CE59A4">
              <w:rPr>
                <w:rFonts w:ascii="宋体" w:hAnsi="宋体" w:hint="eastAsia"/>
                <w:sz w:val="21"/>
                <w:szCs w:val="21"/>
                <w:shd w:val="clear" w:color="auto" w:fill="FFFFFF"/>
              </w:rPr>
              <w:t>规格名称</w:t>
            </w:r>
          </w:p>
        </w:tc>
        <w:tc>
          <w:tcPr>
            <w:tcW w:w="2835" w:type="dxa"/>
            <w:tcBorders>
              <w:top w:val="single" w:sz="4" w:space="0" w:color="auto"/>
              <w:left w:val="single" w:sz="4" w:space="0" w:color="auto"/>
              <w:bottom w:val="single" w:sz="4" w:space="0" w:color="auto"/>
              <w:right w:val="single" w:sz="4" w:space="0" w:color="auto"/>
            </w:tcBorders>
          </w:tcPr>
          <w:p w:rsidR="00CE59A4" w:rsidRPr="00CE59A4" w:rsidRDefault="00CE59A4" w:rsidP="00E1606A">
            <w:pPr>
              <w:pStyle w:val="af3"/>
              <w:spacing w:line="360" w:lineRule="auto"/>
              <w:rPr>
                <w:rFonts w:ascii="宋体" w:hAnsi="宋体"/>
                <w:sz w:val="21"/>
                <w:szCs w:val="21"/>
                <w:shd w:val="clear" w:color="auto" w:fill="FFFFFF"/>
              </w:rPr>
            </w:pPr>
            <w:r w:rsidRPr="00CE59A4">
              <w:rPr>
                <w:rFonts w:ascii="宋体" w:hAnsi="宋体" w:hint="eastAsia"/>
                <w:sz w:val="21"/>
                <w:szCs w:val="21"/>
                <w:shd w:val="clear" w:color="auto" w:fill="FFFFFF"/>
              </w:rPr>
              <w:t>招标文件要求</w:t>
            </w:r>
          </w:p>
        </w:tc>
        <w:tc>
          <w:tcPr>
            <w:tcW w:w="2835" w:type="dxa"/>
            <w:tcBorders>
              <w:top w:val="single" w:sz="4" w:space="0" w:color="auto"/>
              <w:left w:val="single" w:sz="4" w:space="0" w:color="auto"/>
              <w:bottom w:val="single" w:sz="4" w:space="0" w:color="auto"/>
              <w:right w:val="single" w:sz="4" w:space="0" w:color="auto"/>
            </w:tcBorders>
          </w:tcPr>
          <w:p w:rsidR="00CE59A4" w:rsidRPr="00CE59A4" w:rsidRDefault="00CE59A4" w:rsidP="00E1606A">
            <w:pPr>
              <w:pStyle w:val="af3"/>
              <w:spacing w:line="360" w:lineRule="auto"/>
              <w:rPr>
                <w:rFonts w:ascii="宋体" w:hAnsi="宋体"/>
                <w:sz w:val="21"/>
                <w:szCs w:val="21"/>
                <w:shd w:val="clear" w:color="auto" w:fill="FFFFFF"/>
              </w:rPr>
            </w:pPr>
            <w:r w:rsidRPr="00CE59A4">
              <w:rPr>
                <w:rFonts w:ascii="宋体" w:hAnsi="宋体" w:hint="eastAsia"/>
                <w:sz w:val="21"/>
                <w:szCs w:val="21"/>
                <w:shd w:val="clear" w:color="auto" w:fill="FFFFFF"/>
              </w:rPr>
              <w:t>投标设备、服务参数及性能</w:t>
            </w:r>
          </w:p>
        </w:tc>
        <w:tc>
          <w:tcPr>
            <w:tcW w:w="2310" w:type="dxa"/>
            <w:tcBorders>
              <w:top w:val="single" w:sz="4" w:space="0" w:color="auto"/>
              <w:left w:val="single" w:sz="4" w:space="0" w:color="auto"/>
              <w:bottom w:val="single" w:sz="4" w:space="0" w:color="auto"/>
              <w:right w:val="single" w:sz="4" w:space="0" w:color="auto"/>
            </w:tcBorders>
          </w:tcPr>
          <w:p w:rsidR="00CE59A4" w:rsidRPr="00CE59A4" w:rsidRDefault="00CE59A4" w:rsidP="00E1606A">
            <w:pPr>
              <w:pStyle w:val="af3"/>
              <w:spacing w:line="360" w:lineRule="auto"/>
              <w:rPr>
                <w:rFonts w:ascii="宋体" w:hAnsi="宋体"/>
                <w:sz w:val="21"/>
                <w:szCs w:val="21"/>
                <w:shd w:val="clear" w:color="auto" w:fill="FFFFFF"/>
              </w:rPr>
            </w:pPr>
            <w:r w:rsidRPr="00CE59A4">
              <w:rPr>
                <w:rFonts w:ascii="宋体" w:hAnsi="宋体" w:hint="eastAsia"/>
                <w:sz w:val="21"/>
                <w:szCs w:val="21"/>
                <w:shd w:val="clear" w:color="auto" w:fill="FFFFFF"/>
              </w:rPr>
              <w:t>偏离值</w:t>
            </w:r>
          </w:p>
        </w:tc>
      </w:tr>
      <w:tr w:rsidR="00CE59A4" w:rsidRPr="00CE59A4" w:rsidTr="00E1606A">
        <w:trPr>
          <w:cantSplit/>
          <w:trHeight w:val="510"/>
          <w:jc w:val="center"/>
        </w:trPr>
        <w:tc>
          <w:tcPr>
            <w:tcW w:w="190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E59A4" w:rsidRPr="00CE59A4" w:rsidRDefault="00CE59A4" w:rsidP="00E1606A">
            <w:pPr>
              <w:jc w:val="center"/>
              <w:rPr>
                <w:rFonts w:ascii="宋体" w:eastAsia="宋体" w:hAnsi="宋体"/>
                <w:bCs/>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CE59A4" w:rsidRPr="00CE59A4" w:rsidRDefault="00CE59A4" w:rsidP="00E1606A">
            <w:pPr>
              <w:rPr>
                <w:rFonts w:ascii="宋体" w:eastAsia="宋体" w:hAnsi="宋体"/>
                <w:bCs/>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CE59A4" w:rsidRPr="00CE59A4" w:rsidRDefault="00CE59A4" w:rsidP="00E1606A">
            <w:pPr>
              <w:jc w:val="center"/>
              <w:rPr>
                <w:rFonts w:ascii="宋体" w:eastAsia="宋体" w:hAnsi="宋体"/>
                <w:bCs/>
                <w:szCs w:val="21"/>
              </w:rPr>
            </w:pPr>
          </w:p>
        </w:tc>
        <w:tc>
          <w:tcPr>
            <w:tcW w:w="2310" w:type="dxa"/>
            <w:tcBorders>
              <w:top w:val="single" w:sz="4" w:space="0" w:color="auto"/>
              <w:left w:val="single" w:sz="4" w:space="0" w:color="auto"/>
              <w:bottom w:val="single" w:sz="4" w:space="0" w:color="auto"/>
              <w:right w:val="single" w:sz="4" w:space="0" w:color="auto"/>
            </w:tcBorders>
            <w:vAlign w:val="center"/>
          </w:tcPr>
          <w:p w:rsidR="00CE59A4" w:rsidRPr="00CE59A4" w:rsidRDefault="00CE59A4" w:rsidP="00E1606A">
            <w:pPr>
              <w:jc w:val="center"/>
              <w:rPr>
                <w:rFonts w:ascii="宋体" w:eastAsia="宋体" w:hAnsi="宋体"/>
                <w:bCs/>
                <w:szCs w:val="21"/>
              </w:rPr>
            </w:pPr>
          </w:p>
        </w:tc>
      </w:tr>
    </w:tbl>
    <w:p w:rsidR="00CE59A4" w:rsidRPr="00CE59A4" w:rsidRDefault="00CE59A4" w:rsidP="00206166">
      <w:pPr>
        <w:pStyle w:val="afff9"/>
      </w:pPr>
    </w:p>
    <w:p w:rsidR="00CE59A4" w:rsidRPr="00206166" w:rsidRDefault="00BC5F1B" w:rsidP="00206166">
      <w:pPr>
        <w:pStyle w:val="afff9"/>
        <w:tabs>
          <w:tab w:val="clear" w:pos="1407"/>
          <w:tab w:val="left" w:pos="993"/>
        </w:tabs>
        <w:ind w:left="142" w:firstLine="0"/>
        <w:rPr>
          <w:rFonts w:ascii="宋体" w:eastAsia="宋体" w:hAnsi="宋体"/>
          <w:bCs/>
          <w:sz w:val="21"/>
        </w:rPr>
      </w:pPr>
      <w:r w:rsidRPr="00206166">
        <w:rPr>
          <w:rFonts w:ascii="宋体" w:eastAsia="宋体" w:hAnsi="宋体"/>
          <w:sz w:val="21"/>
        </w:rPr>
        <w:t>投</w:t>
      </w:r>
      <w:r w:rsidRPr="00206166">
        <w:rPr>
          <w:rFonts w:ascii="宋体" w:eastAsia="宋体" w:hAnsi="宋体" w:cs="微软雅黑" w:hint="eastAsia"/>
          <w:sz w:val="21"/>
        </w:rPr>
        <w:t>标</w:t>
      </w:r>
      <w:r w:rsidRPr="00206166">
        <w:rPr>
          <w:rFonts w:ascii="宋体" w:eastAsia="宋体" w:hAnsi="宋体" w:cs="MS Gothic" w:hint="eastAsia"/>
          <w:sz w:val="21"/>
        </w:rPr>
        <w:t>人代表</w:t>
      </w:r>
      <w:r w:rsidRPr="00206166">
        <w:rPr>
          <w:rFonts w:ascii="宋体" w:eastAsia="宋体" w:hAnsi="宋体" w:cs="微软雅黑" w:hint="eastAsia"/>
          <w:sz w:val="21"/>
        </w:rPr>
        <w:t>签</w:t>
      </w:r>
      <w:r w:rsidRPr="00206166">
        <w:rPr>
          <w:rFonts w:ascii="宋体" w:eastAsia="宋体" w:hAnsi="宋体" w:cs="MS Gothic" w:hint="eastAsia"/>
          <w:sz w:val="21"/>
        </w:rPr>
        <w:t>字：</w:t>
      </w:r>
      <w:r w:rsidRPr="00206166">
        <w:rPr>
          <w:rFonts w:ascii="宋体" w:eastAsia="宋体" w:hAnsi="宋体"/>
          <w:sz w:val="21"/>
          <w:u w:val="single"/>
        </w:rPr>
        <w:t xml:space="preserve">                        </w:t>
      </w:r>
    </w:p>
    <w:p w:rsidR="00CE59A4" w:rsidRPr="00206166" w:rsidRDefault="00CE59A4" w:rsidP="00206166">
      <w:pPr>
        <w:pStyle w:val="afff9"/>
        <w:tabs>
          <w:tab w:val="clear" w:pos="1407"/>
          <w:tab w:val="left" w:pos="993"/>
        </w:tabs>
        <w:ind w:left="142" w:firstLine="0"/>
        <w:rPr>
          <w:rFonts w:ascii="宋体" w:eastAsia="宋体" w:hAnsi="宋体"/>
          <w:bCs/>
          <w:sz w:val="21"/>
        </w:rPr>
      </w:pPr>
      <w:r w:rsidRPr="00206166">
        <w:rPr>
          <w:rFonts w:ascii="宋体" w:eastAsia="宋体" w:hAnsi="宋体" w:hint="eastAsia"/>
          <w:bCs/>
          <w:sz w:val="21"/>
        </w:rPr>
        <w:t>注：（1）本表不得删除；</w:t>
      </w:r>
    </w:p>
    <w:p w:rsidR="00CE59A4" w:rsidRPr="00206166" w:rsidRDefault="00CE59A4" w:rsidP="00206166">
      <w:pPr>
        <w:pStyle w:val="afff9"/>
        <w:tabs>
          <w:tab w:val="clear" w:pos="1407"/>
          <w:tab w:val="left" w:pos="993"/>
        </w:tabs>
        <w:ind w:left="142" w:firstLine="0"/>
        <w:rPr>
          <w:rFonts w:ascii="宋体" w:eastAsia="宋体" w:hAnsi="宋体"/>
          <w:bCs/>
          <w:sz w:val="21"/>
        </w:rPr>
      </w:pPr>
      <w:r w:rsidRPr="00206166">
        <w:rPr>
          <w:rFonts w:ascii="宋体" w:eastAsia="宋体" w:hAnsi="宋体" w:hint="eastAsia"/>
          <w:bCs/>
          <w:sz w:val="21"/>
        </w:rPr>
        <w:t xml:space="preserve">   （2）如无任何技术偏离，请于本表 “偏离说明”中注明“无偏离”；</w:t>
      </w:r>
    </w:p>
    <w:p w:rsidR="00CE59A4" w:rsidRPr="00206166" w:rsidRDefault="00CE59A4" w:rsidP="00206166">
      <w:pPr>
        <w:pStyle w:val="afff9"/>
        <w:tabs>
          <w:tab w:val="clear" w:pos="1407"/>
          <w:tab w:val="left" w:pos="993"/>
        </w:tabs>
        <w:ind w:left="142" w:firstLine="0"/>
        <w:rPr>
          <w:rFonts w:ascii="宋体" w:eastAsia="宋体" w:hAnsi="宋体"/>
          <w:bCs/>
          <w:sz w:val="21"/>
        </w:rPr>
      </w:pPr>
      <w:r w:rsidRPr="00206166">
        <w:rPr>
          <w:rFonts w:ascii="宋体" w:eastAsia="宋体" w:hAnsi="宋体" w:hint="eastAsia"/>
          <w:bCs/>
          <w:sz w:val="21"/>
        </w:rPr>
        <w:t xml:space="preserve">   （3）如有技术偏离项，请于本表中列明偏离内容，如需要可自行延长，其余无偏离内容不须赘述。</w:t>
      </w:r>
    </w:p>
    <w:p w:rsidR="0086796E" w:rsidRPr="00206166" w:rsidRDefault="0086796E" w:rsidP="00206166">
      <w:pPr>
        <w:widowControl/>
        <w:tabs>
          <w:tab w:val="left" w:pos="993"/>
        </w:tabs>
        <w:ind w:left="142"/>
        <w:jc w:val="left"/>
        <w:rPr>
          <w:rFonts w:ascii="宋体" w:eastAsia="宋体" w:hAnsi="宋体"/>
          <w:b/>
          <w:bCs/>
          <w:sz w:val="24"/>
          <w:szCs w:val="32"/>
        </w:rPr>
      </w:pPr>
    </w:p>
    <w:p w:rsidR="007D77F9" w:rsidRDefault="007D77F9">
      <w:pPr>
        <w:widowControl/>
        <w:jc w:val="left"/>
        <w:rPr>
          <w:rFonts w:ascii="Cambria" w:eastAsiaTheme="minorEastAsia" w:hAnsi="Cambria"/>
          <w:b/>
          <w:bCs/>
          <w:sz w:val="32"/>
          <w:szCs w:val="32"/>
        </w:rPr>
      </w:pPr>
    </w:p>
    <w:p w:rsidR="007D77F9" w:rsidRDefault="007D77F9">
      <w:pPr>
        <w:widowControl/>
        <w:jc w:val="left"/>
        <w:rPr>
          <w:rFonts w:ascii="Cambria" w:eastAsiaTheme="minorEastAsia" w:hAnsi="Cambria"/>
          <w:b/>
          <w:bCs/>
          <w:sz w:val="32"/>
          <w:szCs w:val="32"/>
        </w:rPr>
      </w:pPr>
      <w:r>
        <w:rPr>
          <w:rFonts w:ascii="Cambria" w:eastAsiaTheme="minorEastAsia" w:hAnsi="Cambria"/>
          <w:b/>
          <w:bCs/>
          <w:sz w:val="32"/>
          <w:szCs w:val="32"/>
        </w:rPr>
        <w:br w:type="page"/>
      </w:r>
    </w:p>
    <w:p w:rsidR="003F0DE5" w:rsidRDefault="002724F1">
      <w:pPr>
        <w:pStyle w:val="af4"/>
        <w:rPr>
          <w:rFonts w:eastAsia="宋体"/>
        </w:rPr>
      </w:pPr>
      <w:r>
        <w:rPr>
          <w:rFonts w:eastAsia="宋体" w:hint="eastAsia"/>
        </w:rPr>
        <w:lastRenderedPageBreak/>
        <w:t>评分表</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4"/>
        <w:gridCol w:w="1197"/>
        <w:gridCol w:w="1134"/>
        <w:gridCol w:w="6095"/>
      </w:tblGrid>
      <w:tr w:rsidR="00201BE3" w:rsidRPr="006F18D0" w:rsidTr="006F18D0">
        <w:trPr>
          <w:trHeight w:val="445"/>
        </w:trPr>
        <w:tc>
          <w:tcPr>
            <w:tcW w:w="754" w:type="dxa"/>
            <w:vAlign w:val="center"/>
          </w:tcPr>
          <w:p w:rsidR="00201BE3" w:rsidRPr="006F18D0" w:rsidRDefault="00201BE3" w:rsidP="006F18D0">
            <w:pPr>
              <w:adjustRightInd w:val="0"/>
              <w:snapToGrid w:val="0"/>
              <w:spacing w:line="360" w:lineRule="auto"/>
              <w:rPr>
                <w:rFonts w:ascii="宋体" w:eastAsia="宋体" w:hAnsi="宋体" w:cs="宋体"/>
                <w:szCs w:val="21"/>
              </w:rPr>
            </w:pPr>
            <w:r w:rsidRPr="006F18D0">
              <w:rPr>
                <w:rFonts w:ascii="宋体" w:eastAsia="宋体" w:hAnsi="宋体" w:cs="宋体" w:hint="eastAsia"/>
                <w:szCs w:val="21"/>
              </w:rPr>
              <w:t>序号</w:t>
            </w:r>
          </w:p>
        </w:tc>
        <w:tc>
          <w:tcPr>
            <w:tcW w:w="1197" w:type="dxa"/>
            <w:vAlign w:val="center"/>
          </w:tcPr>
          <w:p w:rsidR="00201BE3" w:rsidRPr="006F18D0" w:rsidRDefault="00201BE3" w:rsidP="006F18D0">
            <w:pPr>
              <w:adjustRightInd w:val="0"/>
              <w:snapToGrid w:val="0"/>
              <w:spacing w:line="360" w:lineRule="auto"/>
              <w:rPr>
                <w:rFonts w:ascii="宋体" w:eastAsia="宋体" w:hAnsi="宋体" w:cs="宋体"/>
                <w:szCs w:val="21"/>
              </w:rPr>
            </w:pPr>
            <w:r w:rsidRPr="006F18D0">
              <w:rPr>
                <w:rFonts w:ascii="宋体" w:eastAsia="宋体" w:hAnsi="宋体" w:cs="宋体" w:hint="eastAsia"/>
                <w:szCs w:val="21"/>
              </w:rPr>
              <w:t>评分项目</w:t>
            </w:r>
          </w:p>
        </w:tc>
        <w:tc>
          <w:tcPr>
            <w:tcW w:w="1134" w:type="dxa"/>
            <w:vAlign w:val="center"/>
          </w:tcPr>
          <w:p w:rsidR="00201BE3" w:rsidRPr="006F18D0" w:rsidRDefault="00201BE3" w:rsidP="006F18D0">
            <w:pPr>
              <w:adjustRightInd w:val="0"/>
              <w:snapToGrid w:val="0"/>
              <w:spacing w:line="360" w:lineRule="auto"/>
              <w:rPr>
                <w:rFonts w:ascii="宋体" w:eastAsia="宋体" w:hAnsi="宋体" w:cs="宋体"/>
                <w:szCs w:val="21"/>
              </w:rPr>
            </w:pPr>
            <w:r w:rsidRPr="006F18D0">
              <w:rPr>
                <w:rFonts w:ascii="宋体" w:eastAsia="宋体" w:hAnsi="宋体" w:cs="宋体" w:hint="eastAsia"/>
                <w:szCs w:val="21"/>
              </w:rPr>
              <w:t>分值</w:t>
            </w:r>
          </w:p>
        </w:tc>
        <w:tc>
          <w:tcPr>
            <w:tcW w:w="6095" w:type="dxa"/>
            <w:vAlign w:val="center"/>
          </w:tcPr>
          <w:p w:rsidR="00201BE3" w:rsidRPr="006F18D0" w:rsidRDefault="00201BE3" w:rsidP="006F18D0">
            <w:pPr>
              <w:adjustRightInd w:val="0"/>
              <w:snapToGrid w:val="0"/>
              <w:spacing w:line="360" w:lineRule="auto"/>
              <w:rPr>
                <w:rFonts w:ascii="宋体" w:eastAsia="宋体" w:hAnsi="宋体" w:cs="宋体"/>
                <w:szCs w:val="21"/>
              </w:rPr>
            </w:pPr>
            <w:r w:rsidRPr="006F18D0">
              <w:rPr>
                <w:rFonts w:ascii="宋体" w:eastAsia="宋体" w:hAnsi="宋体" w:cs="宋体" w:hint="eastAsia"/>
                <w:szCs w:val="21"/>
              </w:rPr>
              <w:t>评分要点及说明</w:t>
            </w:r>
          </w:p>
        </w:tc>
      </w:tr>
      <w:tr w:rsidR="00201BE3" w:rsidRPr="006F18D0" w:rsidTr="006F18D0">
        <w:trPr>
          <w:trHeight w:val="1408"/>
        </w:trPr>
        <w:tc>
          <w:tcPr>
            <w:tcW w:w="754" w:type="dxa"/>
            <w:vAlign w:val="center"/>
          </w:tcPr>
          <w:p w:rsidR="00201BE3" w:rsidRPr="006F18D0" w:rsidRDefault="00201BE3" w:rsidP="006F18D0">
            <w:pPr>
              <w:adjustRightInd w:val="0"/>
              <w:snapToGrid w:val="0"/>
              <w:spacing w:line="360" w:lineRule="auto"/>
              <w:rPr>
                <w:rFonts w:ascii="宋体" w:eastAsia="宋体" w:hAnsi="宋体" w:cs="宋体"/>
                <w:szCs w:val="21"/>
              </w:rPr>
            </w:pPr>
            <w:r w:rsidRPr="006F18D0">
              <w:rPr>
                <w:rFonts w:ascii="宋体" w:eastAsia="宋体" w:hAnsi="宋体" w:cs="宋体" w:hint="eastAsia"/>
                <w:szCs w:val="21"/>
              </w:rPr>
              <w:t>1</w:t>
            </w:r>
          </w:p>
        </w:tc>
        <w:tc>
          <w:tcPr>
            <w:tcW w:w="1197" w:type="dxa"/>
            <w:vAlign w:val="center"/>
          </w:tcPr>
          <w:p w:rsidR="00201BE3" w:rsidRPr="006F18D0" w:rsidRDefault="00201BE3" w:rsidP="006F18D0">
            <w:pPr>
              <w:adjustRightInd w:val="0"/>
              <w:snapToGrid w:val="0"/>
              <w:spacing w:line="360" w:lineRule="auto"/>
              <w:rPr>
                <w:rFonts w:ascii="宋体" w:eastAsia="宋体" w:hAnsi="宋体" w:cs="宋体"/>
                <w:szCs w:val="21"/>
              </w:rPr>
            </w:pPr>
            <w:r w:rsidRPr="006F18D0">
              <w:rPr>
                <w:rFonts w:ascii="宋体" w:eastAsia="宋体" w:hAnsi="宋体" w:cs="宋体" w:hint="eastAsia"/>
                <w:szCs w:val="21"/>
              </w:rPr>
              <w:t>报价得分</w:t>
            </w:r>
          </w:p>
        </w:tc>
        <w:tc>
          <w:tcPr>
            <w:tcW w:w="1134" w:type="dxa"/>
            <w:vAlign w:val="center"/>
          </w:tcPr>
          <w:p w:rsidR="00201BE3" w:rsidRPr="006F18D0" w:rsidRDefault="006F18D0" w:rsidP="006F18D0">
            <w:pPr>
              <w:adjustRightInd w:val="0"/>
              <w:snapToGrid w:val="0"/>
              <w:spacing w:line="360" w:lineRule="auto"/>
              <w:rPr>
                <w:rFonts w:ascii="宋体" w:eastAsia="宋体" w:hAnsi="宋体" w:cs="宋体"/>
                <w:szCs w:val="21"/>
              </w:rPr>
            </w:pPr>
            <w:r>
              <w:rPr>
                <w:rFonts w:ascii="宋体" w:eastAsia="宋体" w:hAnsi="宋体" w:cs="宋体" w:hint="eastAsia"/>
                <w:szCs w:val="21"/>
              </w:rPr>
              <w:t>50</w:t>
            </w:r>
            <w:r w:rsidR="00201BE3" w:rsidRPr="006F18D0">
              <w:rPr>
                <w:rFonts w:ascii="宋体" w:eastAsia="宋体" w:hAnsi="宋体" w:cs="宋体" w:hint="eastAsia"/>
                <w:szCs w:val="21"/>
              </w:rPr>
              <w:t>分</w:t>
            </w:r>
          </w:p>
        </w:tc>
        <w:tc>
          <w:tcPr>
            <w:tcW w:w="6095" w:type="dxa"/>
            <w:vAlign w:val="center"/>
          </w:tcPr>
          <w:p w:rsidR="00201BE3" w:rsidRPr="006F18D0" w:rsidRDefault="00201BE3" w:rsidP="006F18D0">
            <w:pPr>
              <w:adjustRightInd w:val="0"/>
              <w:snapToGrid w:val="0"/>
              <w:spacing w:line="360" w:lineRule="auto"/>
              <w:rPr>
                <w:rFonts w:ascii="宋体" w:eastAsia="宋体" w:hAnsi="宋体" w:cs="宋体"/>
                <w:szCs w:val="21"/>
              </w:rPr>
            </w:pPr>
            <w:r w:rsidRPr="006F18D0">
              <w:rPr>
                <w:rFonts w:ascii="宋体" w:eastAsia="宋体" w:hAnsi="宋体" w:cs="宋体" w:hint="eastAsia"/>
                <w:szCs w:val="21"/>
              </w:rPr>
              <w:t>满足招标文件要求且投标价格最低的投标报价为评标基准价，其价格分为满分。其他投标人的价格分统一按照下列公式计算：</w:t>
            </w:r>
          </w:p>
          <w:p w:rsidR="00201BE3" w:rsidRPr="006F18D0" w:rsidRDefault="00201BE3" w:rsidP="006F18D0">
            <w:pPr>
              <w:adjustRightInd w:val="0"/>
              <w:snapToGrid w:val="0"/>
              <w:spacing w:line="360" w:lineRule="auto"/>
              <w:rPr>
                <w:rFonts w:ascii="宋体" w:eastAsia="宋体" w:hAnsi="宋体" w:cs="宋体"/>
                <w:szCs w:val="21"/>
              </w:rPr>
            </w:pPr>
            <w:r w:rsidRPr="006F18D0">
              <w:rPr>
                <w:rFonts w:ascii="宋体" w:eastAsia="宋体" w:hAnsi="宋体" w:cs="宋体" w:hint="eastAsia"/>
                <w:szCs w:val="21"/>
              </w:rPr>
              <w:t>投标报价得分</w:t>
            </w:r>
            <w:r w:rsidRPr="006F18D0">
              <w:rPr>
                <w:rFonts w:ascii="宋体" w:eastAsia="宋体" w:hAnsi="宋体" w:cs="宋体"/>
                <w:szCs w:val="21"/>
              </w:rPr>
              <w:t>=(</w:t>
            </w:r>
            <w:r w:rsidRPr="006F18D0">
              <w:rPr>
                <w:rFonts w:ascii="宋体" w:eastAsia="宋体" w:hAnsi="宋体" w:cs="宋体" w:hint="eastAsia"/>
                <w:szCs w:val="21"/>
              </w:rPr>
              <w:t>评标基准价／投标报价</w:t>
            </w:r>
            <w:r w:rsidRPr="0031325C">
              <w:rPr>
                <w:rFonts w:ascii="宋体" w:eastAsia="宋体" w:hAnsi="宋体" w:cs="宋体"/>
                <w:szCs w:val="21"/>
              </w:rPr>
              <w:t>)</w:t>
            </w:r>
            <w:r w:rsidRPr="0031325C">
              <w:rPr>
                <w:rFonts w:ascii="宋体" w:eastAsia="宋体" w:hAnsi="宋体" w:cs="宋体" w:hint="eastAsia"/>
                <w:szCs w:val="21"/>
              </w:rPr>
              <w:t>×</w:t>
            </w:r>
            <w:r w:rsidR="004B577D" w:rsidRPr="0031325C">
              <w:rPr>
                <w:rFonts w:ascii="宋体" w:eastAsia="宋体" w:hAnsi="宋体" w:cs="宋体" w:hint="eastAsia"/>
                <w:szCs w:val="21"/>
              </w:rPr>
              <w:t>5</w:t>
            </w:r>
            <w:r w:rsidR="006F18D0" w:rsidRPr="0031325C">
              <w:rPr>
                <w:rFonts w:ascii="宋体" w:eastAsia="宋体" w:hAnsi="宋体" w:cs="宋体" w:hint="eastAsia"/>
                <w:szCs w:val="21"/>
              </w:rPr>
              <w:t>0</w:t>
            </w:r>
          </w:p>
        </w:tc>
      </w:tr>
      <w:tr w:rsidR="00201BE3" w:rsidRPr="006F18D0" w:rsidTr="006F18D0">
        <w:trPr>
          <w:trHeight w:val="1110"/>
        </w:trPr>
        <w:tc>
          <w:tcPr>
            <w:tcW w:w="754" w:type="dxa"/>
            <w:vAlign w:val="center"/>
          </w:tcPr>
          <w:p w:rsidR="00201BE3" w:rsidRPr="006F18D0" w:rsidRDefault="00201BE3" w:rsidP="006F18D0">
            <w:pPr>
              <w:adjustRightInd w:val="0"/>
              <w:snapToGrid w:val="0"/>
              <w:spacing w:line="360" w:lineRule="auto"/>
              <w:rPr>
                <w:rFonts w:ascii="宋体" w:eastAsia="宋体" w:hAnsi="宋体" w:cs="宋体"/>
                <w:szCs w:val="21"/>
              </w:rPr>
            </w:pPr>
            <w:r w:rsidRPr="006F18D0">
              <w:rPr>
                <w:rFonts w:ascii="宋体" w:eastAsia="宋体" w:hAnsi="宋体" w:cs="宋体" w:hint="eastAsia"/>
                <w:szCs w:val="21"/>
              </w:rPr>
              <w:t>2</w:t>
            </w:r>
          </w:p>
        </w:tc>
        <w:tc>
          <w:tcPr>
            <w:tcW w:w="1197" w:type="dxa"/>
            <w:vAlign w:val="center"/>
          </w:tcPr>
          <w:p w:rsidR="00201BE3" w:rsidRPr="006F18D0" w:rsidRDefault="00201BE3" w:rsidP="006F18D0">
            <w:pPr>
              <w:adjustRightInd w:val="0"/>
              <w:snapToGrid w:val="0"/>
              <w:spacing w:line="360" w:lineRule="auto"/>
              <w:rPr>
                <w:rFonts w:ascii="宋体" w:eastAsia="宋体" w:hAnsi="宋体" w:cs="宋体"/>
                <w:szCs w:val="21"/>
              </w:rPr>
            </w:pPr>
            <w:r w:rsidRPr="006F18D0">
              <w:rPr>
                <w:rFonts w:ascii="宋体" w:eastAsia="宋体" w:hAnsi="宋体" w:cs="宋体" w:hint="eastAsia"/>
                <w:szCs w:val="21"/>
              </w:rPr>
              <w:t>业绩</w:t>
            </w:r>
          </w:p>
        </w:tc>
        <w:tc>
          <w:tcPr>
            <w:tcW w:w="1134" w:type="dxa"/>
            <w:vAlign w:val="center"/>
          </w:tcPr>
          <w:p w:rsidR="00201BE3" w:rsidRPr="006F18D0" w:rsidRDefault="006F18D0" w:rsidP="006F18D0">
            <w:pPr>
              <w:adjustRightInd w:val="0"/>
              <w:snapToGrid w:val="0"/>
              <w:spacing w:line="360" w:lineRule="auto"/>
              <w:rPr>
                <w:rFonts w:ascii="宋体" w:eastAsia="宋体" w:hAnsi="宋体" w:cs="宋体"/>
                <w:szCs w:val="21"/>
              </w:rPr>
            </w:pPr>
            <w:r w:rsidRPr="006F18D0">
              <w:rPr>
                <w:rFonts w:ascii="宋体" w:eastAsia="宋体" w:hAnsi="宋体" w:cs="宋体" w:hint="eastAsia"/>
                <w:szCs w:val="21"/>
              </w:rPr>
              <w:t>4</w:t>
            </w:r>
            <w:r w:rsidR="00201BE3" w:rsidRPr="006F18D0">
              <w:rPr>
                <w:rFonts w:ascii="宋体" w:eastAsia="宋体" w:hAnsi="宋体" w:cs="宋体" w:hint="eastAsia"/>
                <w:szCs w:val="21"/>
              </w:rPr>
              <w:t>分</w:t>
            </w:r>
          </w:p>
        </w:tc>
        <w:tc>
          <w:tcPr>
            <w:tcW w:w="6095" w:type="dxa"/>
            <w:vAlign w:val="center"/>
          </w:tcPr>
          <w:p w:rsidR="00201BE3" w:rsidRDefault="00201BE3" w:rsidP="006F18D0">
            <w:pPr>
              <w:adjustRightInd w:val="0"/>
              <w:snapToGrid w:val="0"/>
              <w:rPr>
                <w:rFonts w:ascii="宋体" w:eastAsia="宋体" w:hAnsi="宋体" w:cs="宋体"/>
                <w:szCs w:val="21"/>
              </w:rPr>
            </w:pPr>
            <w:r w:rsidRPr="006F18D0">
              <w:rPr>
                <w:rFonts w:ascii="宋体" w:eastAsia="宋体" w:hAnsi="宋体" w:cs="宋体" w:hint="eastAsia"/>
                <w:szCs w:val="21"/>
              </w:rPr>
              <w:t>自2019年1月1日至本公告发布之日，投标人具有</w:t>
            </w:r>
            <w:r w:rsidR="006F18D0" w:rsidRPr="006F18D0">
              <w:rPr>
                <w:rFonts w:ascii="宋体" w:eastAsia="宋体" w:hAnsi="宋体" w:cs="宋体" w:hint="eastAsia"/>
                <w:szCs w:val="21"/>
              </w:rPr>
              <w:t>智能化等类似案例的，每一个得2分，共计4分。</w:t>
            </w:r>
          </w:p>
          <w:p w:rsidR="006F18D0" w:rsidRPr="006F18D0" w:rsidRDefault="006F18D0" w:rsidP="006F18D0">
            <w:pPr>
              <w:adjustRightInd w:val="0"/>
              <w:snapToGrid w:val="0"/>
              <w:rPr>
                <w:rFonts w:ascii="宋体" w:eastAsia="宋体" w:hAnsi="宋体" w:cs="宋体"/>
                <w:szCs w:val="21"/>
              </w:rPr>
            </w:pPr>
            <w:r>
              <w:rPr>
                <w:rFonts w:ascii="宋体" w:eastAsia="宋体" w:hAnsi="宋体" w:cs="宋体" w:hint="eastAsia"/>
                <w:szCs w:val="21"/>
              </w:rPr>
              <w:t>（提供合同复印件加盖公章）</w:t>
            </w:r>
          </w:p>
        </w:tc>
      </w:tr>
      <w:tr w:rsidR="00201BE3" w:rsidRPr="006F18D0" w:rsidTr="006F18D0">
        <w:trPr>
          <w:trHeight w:val="4284"/>
        </w:trPr>
        <w:tc>
          <w:tcPr>
            <w:tcW w:w="754" w:type="dxa"/>
            <w:vAlign w:val="center"/>
          </w:tcPr>
          <w:p w:rsidR="00201BE3" w:rsidRPr="006F18D0" w:rsidRDefault="00201BE3" w:rsidP="006F18D0">
            <w:pPr>
              <w:adjustRightInd w:val="0"/>
              <w:snapToGrid w:val="0"/>
              <w:spacing w:line="360" w:lineRule="auto"/>
              <w:rPr>
                <w:rFonts w:ascii="宋体" w:eastAsia="宋体" w:hAnsi="宋体" w:cs="宋体"/>
                <w:szCs w:val="21"/>
              </w:rPr>
            </w:pPr>
            <w:r w:rsidRPr="006F18D0">
              <w:rPr>
                <w:rFonts w:ascii="宋体" w:eastAsia="宋体" w:hAnsi="宋体" w:cs="宋体" w:hint="eastAsia"/>
                <w:szCs w:val="21"/>
              </w:rPr>
              <w:t>3</w:t>
            </w:r>
          </w:p>
        </w:tc>
        <w:tc>
          <w:tcPr>
            <w:tcW w:w="1197" w:type="dxa"/>
            <w:vAlign w:val="center"/>
          </w:tcPr>
          <w:p w:rsidR="00201BE3" w:rsidRPr="006F18D0" w:rsidRDefault="00201BE3" w:rsidP="006F18D0">
            <w:pPr>
              <w:adjustRightInd w:val="0"/>
              <w:snapToGrid w:val="0"/>
              <w:spacing w:line="360" w:lineRule="auto"/>
              <w:jc w:val="left"/>
              <w:rPr>
                <w:rFonts w:ascii="宋体" w:eastAsia="宋体" w:hAnsi="宋体" w:cs="宋体"/>
                <w:szCs w:val="21"/>
              </w:rPr>
            </w:pPr>
            <w:r w:rsidRPr="006F18D0">
              <w:rPr>
                <w:rFonts w:ascii="宋体" w:eastAsia="宋体" w:hAnsi="宋体" w:cs="宋体" w:hint="eastAsia"/>
                <w:szCs w:val="21"/>
              </w:rPr>
              <w:t>资质</w:t>
            </w:r>
          </w:p>
        </w:tc>
        <w:tc>
          <w:tcPr>
            <w:tcW w:w="1134" w:type="dxa"/>
            <w:vAlign w:val="center"/>
          </w:tcPr>
          <w:p w:rsidR="00201BE3" w:rsidRPr="006F18D0" w:rsidRDefault="006F18D0" w:rsidP="006F18D0">
            <w:pPr>
              <w:adjustRightInd w:val="0"/>
              <w:snapToGrid w:val="0"/>
              <w:spacing w:line="360" w:lineRule="auto"/>
              <w:rPr>
                <w:rFonts w:ascii="宋体" w:eastAsia="宋体" w:hAnsi="宋体" w:cs="宋体"/>
                <w:szCs w:val="21"/>
              </w:rPr>
            </w:pPr>
            <w:r>
              <w:rPr>
                <w:rFonts w:ascii="宋体" w:eastAsia="宋体" w:hAnsi="宋体" w:cs="宋体" w:hint="eastAsia"/>
                <w:szCs w:val="21"/>
              </w:rPr>
              <w:t>12</w:t>
            </w:r>
            <w:r w:rsidR="00201BE3" w:rsidRPr="006F18D0">
              <w:rPr>
                <w:rFonts w:ascii="宋体" w:eastAsia="宋体" w:hAnsi="宋体" w:cs="宋体" w:hint="eastAsia"/>
                <w:szCs w:val="21"/>
              </w:rPr>
              <w:t>分</w:t>
            </w:r>
          </w:p>
        </w:tc>
        <w:tc>
          <w:tcPr>
            <w:tcW w:w="6095" w:type="dxa"/>
            <w:vAlign w:val="center"/>
          </w:tcPr>
          <w:p w:rsidR="006F18D0" w:rsidRPr="006F18D0" w:rsidRDefault="006F18D0" w:rsidP="006F18D0">
            <w:pPr>
              <w:rPr>
                <w:rFonts w:asciiTheme="minorEastAsia" w:eastAsiaTheme="minorEastAsia" w:hAnsiTheme="minorEastAsia" w:cs="宋体"/>
                <w:szCs w:val="21"/>
              </w:rPr>
            </w:pPr>
            <w:r w:rsidRPr="006F18D0">
              <w:rPr>
                <w:rFonts w:asciiTheme="minorEastAsia" w:eastAsiaTheme="minorEastAsia" w:hAnsiTheme="minorEastAsia" w:cs="宋体" w:hint="eastAsia"/>
                <w:szCs w:val="21"/>
              </w:rPr>
              <w:t>1、投标人具有ITSS信息技术服务运行维护标准符合性证书的得</w:t>
            </w:r>
            <w:r>
              <w:rPr>
                <w:rFonts w:asciiTheme="minorEastAsia" w:eastAsiaTheme="minorEastAsia" w:hAnsiTheme="minorEastAsia" w:cs="宋体" w:hint="eastAsia"/>
                <w:szCs w:val="21"/>
              </w:rPr>
              <w:t>1</w:t>
            </w:r>
            <w:r w:rsidRPr="006F18D0">
              <w:rPr>
                <w:rFonts w:asciiTheme="minorEastAsia" w:eastAsiaTheme="minorEastAsia" w:hAnsiTheme="minorEastAsia" w:cs="宋体" w:hint="eastAsia"/>
                <w:szCs w:val="21"/>
              </w:rPr>
              <w:t>分，不提供不得分。</w:t>
            </w:r>
          </w:p>
          <w:p w:rsidR="006F18D0" w:rsidRPr="006F18D0" w:rsidRDefault="006F18D0" w:rsidP="006F18D0">
            <w:pPr>
              <w:rPr>
                <w:rFonts w:asciiTheme="minorEastAsia" w:eastAsiaTheme="minorEastAsia" w:hAnsiTheme="minorEastAsia" w:cs="宋体"/>
                <w:szCs w:val="21"/>
              </w:rPr>
            </w:pPr>
            <w:r w:rsidRPr="006F18D0">
              <w:rPr>
                <w:rFonts w:asciiTheme="minorEastAsia" w:eastAsiaTheme="minorEastAsia" w:hAnsiTheme="minorEastAsia" w:cs="宋体" w:hint="eastAsia"/>
                <w:szCs w:val="21"/>
              </w:rPr>
              <w:t>2、投标人同时具备信息技术服务管理体系、信息安全管理体系、质量管理体系、环境管理体系、职业健康安全管理体系认证五大体系认证的得</w:t>
            </w:r>
            <w:r>
              <w:rPr>
                <w:rFonts w:asciiTheme="minorEastAsia" w:eastAsiaTheme="minorEastAsia" w:hAnsiTheme="minorEastAsia" w:cs="宋体" w:hint="eastAsia"/>
                <w:szCs w:val="21"/>
              </w:rPr>
              <w:t>3</w:t>
            </w:r>
            <w:r w:rsidRPr="006F18D0">
              <w:rPr>
                <w:rFonts w:asciiTheme="minorEastAsia" w:eastAsiaTheme="minorEastAsia" w:hAnsiTheme="minorEastAsia" w:cs="宋体" w:hint="eastAsia"/>
                <w:szCs w:val="21"/>
              </w:rPr>
              <w:t>分，每缺一项扣</w:t>
            </w:r>
            <w:r>
              <w:rPr>
                <w:rFonts w:asciiTheme="minorEastAsia" w:eastAsiaTheme="minorEastAsia" w:hAnsiTheme="minorEastAsia" w:cs="宋体" w:hint="eastAsia"/>
                <w:szCs w:val="21"/>
              </w:rPr>
              <w:t>1</w:t>
            </w:r>
            <w:r w:rsidRPr="006F18D0">
              <w:rPr>
                <w:rFonts w:asciiTheme="minorEastAsia" w:eastAsiaTheme="minorEastAsia" w:hAnsiTheme="minorEastAsia" w:cs="宋体" w:hint="eastAsia"/>
                <w:szCs w:val="21"/>
              </w:rPr>
              <w:t>分。</w:t>
            </w:r>
          </w:p>
          <w:p w:rsidR="006F18D0" w:rsidRPr="006F18D0" w:rsidRDefault="006F18D0" w:rsidP="006F18D0">
            <w:pPr>
              <w:rPr>
                <w:rFonts w:asciiTheme="minorEastAsia" w:eastAsiaTheme="minorEastAsia" w:hAnsiTheme="minorEastAsia" w:cs="宋体"/>
                <w:szCs w:val="21"/>
              </w:rPr>
            </w:pPr>
            <w:r w:rsidRPr="006F18D0">
              <w:rPr>
                <w:rFonts w:asciiTheme="minorEastAsia" w:eastAsiaTheme="minorEastAsia" w:hAnsiTheme="minorEastAsia" w:cs="宋体" w:hint="eastAsia"/>
                <w:szCs w:val="21"/>
              </w:rPr>
              <w:t>3、投标单位具有与本项目相关应用的人脸及人体特征属性分析类、公安作战或公安智慧实战平台类、数据治理平台类、数据交换类、智能运维类、出入口人车管控类、车辆号牌及车辆特征属性分析类、驾驶室特征检测识别类、应急指挥平台类、监督指挥平台类、大数据分析决策类的软件著作权，每个类别提供一份软件著作权得1分（每个类别限评一</w:t>
            </w:r>
            <w:r>
              <w:rPr>
                <w:rFonts w:asciiTheme="minorEastAsia" w:eastAsiaTheme="minorEastAsia" w:hAnsiTheme="minorEastAsia" w:cs="宋体" w:hint="eastAsia"/>
                <w:szCs w:val="21"/>
              </w:rPr>
              <w:t>分</w:t>
            </w:r>
            <w:r w:rsidRPr="006F18D0">
              <w:rPr>
                <w:rFonts w:asciiTheme="minorEastAsia" w:eastAsiaTheme="minorEastAsia" w:hAnsiTheme="minorEastAsia" w:cs="宋体" w:hint="eastAsia"/>
                <w:szCs w:val="21"/>
              </w:rPr>
              <w:t>），最高得8分</w:t>
            </w:r>
          </w:p>
          <w:p w:rsidR="00201BE3" w:rsidRPr="006F18D0" w:rsidRDefault="006F18D0" w:rsidP="006F18D0">
            <w:pPr>
              <w:adjustRightInd w:val="0"/>
              <w:snapToGrid w:val="0"/>
              <w:spacing w:line="360" w:lineRule="auto"/>
              <w:rPr>
                <w:rFonts w:ascii="宋体" w:eastAsia="宋体" w:hAnsi="宋体"/>
                <w:szCs w:val="21"/>
              </w:rPr>
            </w:pPr>
            <w:r w:rsidRPr="006F18D0">
              <w:rPr>
                <w:rFonts w:asciiTheme="minorEastAsia" w:eastAsiaTheme="minorEastAsia" w:hAnsiTheme="minorEastAsia" w:cs="宋体" w:hint="eastAsia"/>
                <w:szCs w:val="21"/>
              </w:rPr>
              <w:t>（需在投标文件中提供</w:t>
            </w:r>
            <w:r>
              <w:rPr>
                <w:rFonts w:asciiTheme="minorEastAsia" w:eastAsiaTheme="minorEastAsia" w:hAnsiTheme="minorEastAsia" w:cs="宋体" w:hint="eastAsia"/>
                <w:szCs w:val="21"/>
              </w:rPr>
              <w:t>以上</w:t>
            </w:r>
            <w:r w:rsidRPr="006F18D0">
              <w:rPr>
                <w:rFonts w:asciiTheme="minorEastAsia" w:eastAsiaTheme="minorEastAsia" w:hAnsiTheme="minorEastAsia" w:cs="宋体" w:hint="eastAsia"/>
                <w:szCs w:val="21"/>
              </w:rPr>
              <w:t>证书复印件加盖公章）</w:t>
            </w:r>
          </w:p>
        </w:tc>
      </w:tr>
      <w:tr w:rsidR="006F18D0" w:rsidRPr="006F18D0" w:rsidTr="006F18D0">
        <w:trPr>
          <w:trHeight w:val="3739"/>
        </w:trPr>
        <w:tc>
          <w:tcPr>
            <w:tcW w:w="754" w:type="dxa"/>
            <w:vAlign w:val="center"/>
          </w:tcPr>
          <w:p w:rsidR="006F18D0" w:rsidRPr="006F18D0" w:rsidRDefault="006F18D0" w:rsidP="006F18D0">
            <w:pPr>
              <w:adjustRightInd w:val="0"/>
              <w:snapToGrid w:val="0"/>
              <w:spacing w:line="360" w:lineRule="auto"/>
              <w:rPr>
                <w:rFonts w:ascii="宋体" w:eastAsia="宋体" w:hAnsi="宋体" w:cs="宋体"/>
                <w:szCs w:val="21"/>
              </w:rPr>
            </w:pPr>
            <w:r>
              <w:rPr>
                <w:rFonts w:ascii="宋体" w:eastAsia="宋体" w:hAnsi="宋体" w:cs="宋体" w:hint="eastAsia"/>
                <w:szCs w:val="21"/>
              </w:rPr>
              <w:t>4</w:t>
            </w:r>
          </w:p>
        </w:tc>
        <w:tc>
          <w:tcPr>
            <w:tcW w:w="1197" w:type="dxa"/>
            <w:vAlign w:val="center"/>
          </w:tcPr>
          <w:p w:rsidR="006F18D0" w:rsidRPr="006F18D0" w:rsidRDefault="00031983" w:rsidP="006F18D0">
            <w:pPr>
              <w:adjustRightInd w:val="0"/>
              <w:snapToGrid w:val="0"/>
              <w:spacing w:line="360" w:lineRule="auto"/>
              <w:jc w:val="left"/>
              <w:rPr>
                <w:rFonts w:ascii="宋体" w:eastAsia="宋体" w:hAnsi="宋体" w:cs="宋体"/>
                <w:szCs w:val="21"/>
              </w:rPr>
            </w:pPr>
            <w:r>
              <w:rPr>
                <w:rFonts w:ascii="宋体" w:eastAsia="宋体" w:hAnsi="宋体" w:cs="宋体" w:hint="eastAsia"/>
                <w:szCs w:val="21"/>
              </w:rPr>
              <w:t>项目成员</w:t>
            </w:r>
          </w:p>
        </w:tc>
        <w:tc>
          <w:tcPr>
            <w:tcW w:w="1134" w:type="dxa"/>
            <w:vAlign w:val="center"/>
          </w:tcPr>
          <w:p w:rsidR="006F18D0" w:rsidRPr="006F18D0" w:rsidRDefault="006F18D0" w:rsidP="006F18D0">
            <w:pPr>
              <w:adjustRightInd w:val="0"/>
              <w:snapToGrid w:val="0"/>
              <w:spacing w:line="360" w:lineRule="auto"/>
              <w:rPr>
                <w:rFonts w:ascii="宋体" w:eastAsia="宋体" w:hAnsi="宋体" w:cs="宋体"/>
                <w:szCs w:val="21"/>
              </w:rPr>
            </w:pPr>
            <w:r>
              <w:rPr>
                <w:rFonts w:ascii="宋体" w:eastAsia="宋体" w:hAnsi="宋体" w:cs="宋体" w:hint="eastAsia"/>
                <w:szCs w:val="21"/>
              </w:rPr>
              <w:t>9</w:t>
            </w:r>
            <w:r w:rsidRPr="006F18D0">
              <w:rPr>
                <w:rFonts w:ascii="宋体" w:eastAsia="宋体" w:hAnsi="宋体" w:cs="宋体" w:hint="eastAsia"/>
                <w:szCs w:val="21"/>
              </w:rPr>
              <w:t>分</w:t>
            </w:r>
          </w:p>
        </w:tc>
        <w:tc>
          <w:tcPr>
            <w:tcW w:w="6095" w:type="dxa"/>
            <w:vAlign w:val="center"/>
          </w:tcPr>
          <w:p w:rsidR="006F18D0" w:rsidRPr="006F18D0" w:rsidRDefault="006F18D0" w:rsidP="0008177D">
            <w:pPr>
              <w:rPr>
                <w:rFonts w:asciiTheme="minorEastAsia" w:eastAsiaTheme="minorEastAsia" w:hAnsiTheme="minorEastAsia" w:cs="宋体"/>
                <w:szCs w:val="21"/>
              </w:rPr>
            </w:pPr>
            <w:r w:rsidRPr="006F18D0">
              <w:rPr>
                <w:rFonts w:asciiTheme="minorEastAsia" w:eastAsiaTheme="minorEastAsia" w:hAnsiTheme="minorEastAsia" w:cs="宋体" w:hint="eastAsia"/>
                <w:szCs w:val="21"/>
              </w:rPr>
              <w:t>1、项目负责人具有高级工程师证书（建筑智能化类或电子信息专业类）的得1分；</w:t>
            </w:r>
          </w:p>
          <w:p w:rsidR="006F18D0" w:rsidRPr="006F18D0" w:rsidRDefault="006F18D0" w:rsidP="0008177D">
            <w:pPr>
              <w:rPr>
                <w:rFonts w:asciiTheme="minorEastAsia" w:eastAsiaTheme="minorEastAsia" w:hAnsiTheme="minorEastAsia" w:cs="宋体"/>
                <w:szCs w:val="21"/>
              </w:rPr>
            </w:pPr>
            <w:r w:rsidRPr="006F18D0">
              <w:rPr>
                <w:rFonts w:asciiTheme="minorEastAsia" w:eastAsiaTheme="minorEastAsia" w:hAnsiTheme="minorEastAsia" w:cs="宋体" w:hint="eastAsia"/>
                <w:szCs w:val="21"/>
              </w:rPr>
              <w:t>2、技术负责人具有信息系统项目管理师的得</w:t>
            </w:r>
            <w:r>
              <w:rPr>
                <w:rFonts w:asciiTheme="minorEastAsia" w:eastAsiaTheme="minorEastAsia" w:hAnsiTheme="minorEastAsia" w:cs="宋体" w:hint="eastAsia"/>
                <w:szCs w:val="21"/>
              </w:rPr>
              <w:t>2</w:t>
            </w:r>
            <w:r w:rsidRPr="006F18D0">
              <w:rPr>
                <w:rFonts w:asciiTheme="minorEastAsia" w:eastAsiaTheme="minorEastAsia" w:hAnsiTheme="minorEastAsia" w:cs="宋体" w:hint="eastAsia"/>
                <w:szCs w:val="21"/>
              </w:rPr>
              <w:t>分，具有信息系统项目管理工程师的得</w:t>
            </w:r>
            <w:r>
              <w:rPr>
                <w:rFonts w:asciiTheme="minorEastAsia" w:eastAsiaTheme="minorEastAsia" w:hAnsiTheme="minorEastAsia" w:cs="宋体" w:hint="eastAsia"/>
                <w:szCs w:val="21"/>
              </w:rPr>
              <w:t>1</w:t>
            </w:r>
            <w:r w:rsidRPr="006F18D0">
              <w:rPr>
                <w:rFonts w:asciiTheme="minorEastAsia" w:eastAsiaTheme="minorEastAsia" w:hAnsiTheme="minorEastAsia" w:cs="宋体" w:hint="eastAsia"/>
                <w:szCs w:val="21"/>
              </w:rPr>
              <w:t>分；</w:t>
            </w:r>
            <w:r w:rsidRPr="006F18D0">
              <w:rPr>
                <w:rFonts w:asciiTheme="minorEastAsia" w:eastAsiaTheme="minorEastAsia" w:hAnsiTheme="minorEastAsia" w:cs="宋体"/>
                <w:szCs w:val="21"/>
              </w:rPr>
              <w:t xml:space="preserve"> </w:t>
            </w:r>
          </w:p>
          <w:p w:rsidR="006F18D0" w:rsidRPr="006F18D0" w:rsidRDefault="006F18D0" w:rsidP="0008177D">
            <w:pPr>
              <w:rPr>
                <w:rFonts w:asciiTheme="minorEastAsia" w:eastAsiaTheme="minorEastAsia" w:hAnsiTheme="minorEastAsia" w:cs="宋体"/>
                <w:szCs w:val="21"/>
              </w:rPr>
            </w:pPr>
            <w:r w:rsidRPr="006F18D0">
              <w:rPr>
                <w:rFonts w:asciiTheme="minorEastAsia" w:eastAsiaTheme="minorEastAsia" w:hAnsiTheme="minorEastAsia" w:cs="宋体" w:hint="eastAsia"/>
                <w:szCs w:val="21"/>
              </w:rPr>
              <w:t>3、项目组成员具有中级及以上职称（建筑智能化类或电子信息专业类）或系统集成项目管理工程师证书的每有一个得1分，最高得3分；</w:t>
            </w:r>
            <w:r w:rsidRPr="006F18D0">
              <w:rPr>
                <w:rFonts w:asciiTheme="minorEastAsia" w:eastAsiaTheme="minorEastAsia" w:hAnsiTheme="minorEastAsia" w:cs="宋体"/>
                <w:szCs w:val="21"/>
              </w:rPr>
              <w:t xml:space="preserve"> </w:t>
            </w:r>
          </w:p>
          <w:p w:rsidR="006F18D0" w:rsidRPr="006F18D0" w:rsidRDefault="006F18D0" w:rsidP="0008177D">
            <w:pPr>
              <w:widowControl/>
              <w:jc w:val="left"/>
              <w:rPr>
                <w:rFonts w:asciiTheme="minorEastAsia" w:eastAsiaTheme="minorEastAsia" w:hAnsiTheme="minorEastAsia" w:cs="宋体"/>
                <w:szCs w:val="21"/>
              </w:rPr>
            </w:pPr>
            <w:r w:rsidRPr="006F18D0">
              <w:rPr>
                <w:rFonts w:asciiTheme="minorEastAsia" w:eastAsiaTheme="minorEastAsia" w:hAnsiTheme="minorEastAsia" w:cs="宋体" w:hint="eastAsia"/>
                <w:szCs w:val="21"/>
              </w:rPr>
              <w:t>4、项目组成员具有软件评测师认证证书、PMP认证证书、数据库系统工程师证书的有一个得1分，最高的3分。</w:t>
            </w:r>
          </w:p>
          <w:p w:rsidR="006F18D0" w:rsidRPr="006F18D0" w:rsidRDefault="006F18D0" w:rsidP="006F18D0">
            <w:pPr>
              <w:widowControl/>
              <w:jc w:val="left"/>
              <w:rPr>
                <w:rFonts w:asciiTheme="minorEastAsia" w:eastAsiaTheme="minorEastAsia" w:hAnsiTheme="minorEastAsia" w:cs="宋体"/>
                <w:color w:val="000000"/>
                <w:kern w:val="0"/>
                <w:szCs w:val="21"/>
              </w:rPr>
            </w:pPr>
            <w:r w:rsidRPr="006F18D0">
              <w:rPr>
                <w:rFonts w:asciiTheme="minorEastAsia" w:eastAsiaTheme="minorEastAsia" w:hAnsiTheme="minorEastAsia" w:cs="宋体" w:hint="eastAsia"/>
                <w:szCs w:val="21"/>
              </w:rPr>
              <w:t>（投标文件中提供以上证书复印件及投标人为其缴纳的投标截止时间前不少于连续3个月的社保证明材料）</w:t>
            </w:r>
          </w:p>
        </w:tc>
      </w:tr>
      <w:tr w:rsidR="006F18D0" w:rsidRPr="006F18D0" w:rsidTr="006F18D0">
        <w:trPr>
          <w:trHeight w:val="1027"/>
        </w:trPr>
        <w:tc>
          <w:tcPr>
            <w:tcW w:w="754" w:type="dxa"/>
            <w:vAlign w:val="center"/>
          </w:tcPr>
          <w:p w:rsidR="006F18D0" w:rsidRPr="006F18D0" w:rsidRDefault="006F18D0" w:rsidP="006F18D0">
            <w:pPr>
              <w:adjustRightInd w:val="0"/>
              <w:snapToGrid w:val="0"/>
              <w:spacing w:line="360" w:lineRule="auto"/>
              <w:rPr>
                <w:rFonts w:ascii="宋体" w:eastAsia="宋体" w:hAnsi="宋体" w:cs="宋体"/>
                <w:szCs w:val="21"/>
              </w:rPr>
            </w:pPr>
            <w:r>
              <w:rPr>
                <w:rFonts w:ascii="宋体" w:eastAsia="宋体" w:hAnsi="宋体" w:cs="宋体" w:hint="eastAsia"/>
                <w:szCs w:val="21"/>
              </w:rPr>
              <w:t>5</w:t>
            </w:r>
          </w:p>
        </w:tc>
        <w:tc>
          <w:tcPr>
            <w:tcW w:w="1197" w:type="dxa"/>
            <w:vAlign w:val="center"/>
          </w:tcPr>
          <w:p w:rsidR="006F18D0" w:rsidRPr="006F18D0" w:rsidRDefault="00031983" w:rsidP="006F18D0">
            <w:pPr>
              <w:adjustRightInd w:val="0"/>
              <w:snapToGrid w:val="0"/>
              <w:spacing w:line="360" w:lineRule="auto"/>
              <w:jc w:val="left"/>
              <w:rPr>
                <w:rFonts w:ascii="宋体" w:eastAsia="宋体" w:hAnsi="宋体" w:cs="宋体"/>
                <w:szCs w:val="21"/>
              </w:rPr>
            </w:pPr>
            <w:r>
              <w:rPr>
                <w:rFonts w:ascii="宋体" w:eastAsia="宋体" w:hAnsi="宋体" w:cs="宋体" w:hint="eastAsia"/>
                <w:szCs w:val="21"/>
              </w:rPr>
              <w:t>设备参数</w:t>
            </w:r>
          </w:p>
        </w:tc>
        <w:tc>
          <w:tcPr>
            <w:tcW w:w="1134" w:type="dxa"/>
            <w:vAlign w:val="center"/>
          </w:tcPr>
          <w:p w:rsidR="006F18D0" w:rsidRPr="006F18D0" w:rsidRDefault="00031983" w:rsidP="006F18D0">
            <w:pPr>
              <w:adjustRightInd w:val="0"/>
              <w:snapToGrid w:val="0"/>
              <w:spacing w:line="360" w:lineRule="auto"/>
              <w:rPr>
                <w:rFonts w:ascii="宋体" w:eastAsia="宋体" w:hAnsi="宋体" w:cs="宋体"/>
                <w:szCs w:val="21"/>
              </w:rPr>
            </w:pPr>
            <w:r>
              <w:rPr>
                <w:rFonts w:ascii="宋体" w:eastAsia="宋体" w:hAnsi="宋体" w:cs="宋体"/>
                <w:szCs w:val="21"/>
              </w:rPr>
              <w:t>15</w:t>
            </w:r>
            <w:r w:rsidR="006F18D0" w:rsidRPr="006F18D0">
              <w:rPr>
                <w:rFonts w:ascii="宋体" w:eastAsia="宋体" w:hAnsi="宋体" w:cs="宋体" w:hint="eastAsia"/>
                <w:szCs w:val="21"/>
              </w:rPr>
              <w:t>分</w:t>
            </w:r>
          </w:p>
        </w:tc>
        <w:tc>
          <w:tcPr>
            <w:tcW w:w="6095" w:type="dxa"/>
            <w:vAlign w:val="center"/>
          </w:tcPr>
          <w:p w:rsidR="006F18D0" w:rsidRPr="006F18D0" w:rsidRDefault="006F18D0" w:rsidP="006F18D0">
            <w:pPr>
              <w:rPr>
                <w:rFonts w:asciiTheme="minorEastAsia" w:eastAsiaTheme="minorEastAsia" w:hAnsiTheme="minorEastAsia" w:cs="宋体"/>
                <w:szCs w:val="21"/>
              </w:rPr>
            </w:pPr>
            <w:r w:rsidRPr="006F18D0">
              <w:rPr>
                <w:rFonts w:asciiTheme="minorEastAsia" w:eastAsiaTheme="minorEastAsia" w:hAnsiTheme="minorEastAsia" w:cs="宋体" w:hint="eastAsia"/>
                <w:szCs w:val="21"/>
              </w:rPr>
              <w:t>对于招标文件中的设备技术参数要求每项进行比对，带✭有不满足标书要求的每一项扣</w:t>
            </w:r>
            <w:r w:rsidRPr="006F18D0">
              <w:rPr>
                <w:rFonts w:asciiTheme="minorEastAsia" w:eastAsiaTheme="minorEastAsia" w:hAnsiTheme="minorEastAsia" w:cs="宋体"/>
                <w:szCs w:val="21"/>
              </w:rPr>
              <w:t>2</w:t>
            </w:r>
            <w:r w:rsidRPr="006F18D0">
              <w:rPr>
                <w:rFonts w:asciiTheme="minorEastAsia" w:eastAsiaTheme="minorEastAsia" w:hAnsiTheme="minorEastAsia" w:cs="宋体" w:hint="eastAsia"/>
                <w:szCs w:val="21"/>
              </w:rPr>
              <w:t>分，其余的每有一项不满足扣</w:t>
            </w:r>
            <w:r w:rsidRPr="006F18D0">
              <w:rPr>
                <w:rFonts w:asciiTheme="minorEastAsia" w:eastAsiaTheme="minorEastAsia" w:hAnsiTheme="minorEastAsia" w:cs="宋体"/>
                <w:szCs w:val="21"/>
              </w:rPr>
              <w:t>1</w:t>
            </w:r>
            <w:r w:rsidRPr="006F18D0">
              <w:rPr>
                <w:rFonts w:asciiTheme="minorEastAsia" w:eastAsiaTheme="minorEastAsia" w:hAnsiTheme="minorEastAsia" w:cs="宋体" w:hint="eastAsia"/>
                <w:szCs w:val="21"/>
              </w:rPr>
              <w:t>分，直至扣完为止。如不如实填写的，一经发现将作无效标处理。满分</w:t>
            </w:r>
            <w:r w:rsidR="00031983">
              <w:rPr>
                <w:rFonts w:asciiTheme="minorEastAsia" w:eastAsiaTheme="minorEastAsia" w:hAnsiTheme="minorEastAsia" w:cs="宋体"/>
                <w:szCs w:val="21"/>
              </w:rPr>
              <w:t>15</w:t>
            </w:r>
            <w:r w:rsidRPr="006F18D0">
              <w:rPr>
                <w:rFonts w:asciiTheme="minorEastAsia" w:eastAsiaTheme="minorEastAsia" w:hAnsiTheme="minorEastAsia" w:cs="宋体" w:hint="eastAsia"/>
                <w:szCs w:val="21"/>
              </w:rPr>
              <w:t>分。</w:t>
            </w:r>
          </w:p>
          <w:p w:rsidR="006F18D0" w:rsidRPr="006F18D0" w:rsidRDefault="006F18D0" w:rsidP="006F18D0">
            <w:pPr>
              <w:rPr>
                <w:rFonts w:asciiTheme="minorEastAsia" w:eastAsiaTheme="minorEastAsia" w:hAnsiTheme="minorEastAsia" w:cs="宋体"/>
                <w:szCs w:val="21"/>
              </w:rPr>
            </w:pPr>
            <w:r w:rsidRPr="006F18D0">
              <w:rPr>
                <w:rFonts w:asciiTheme="minorEastAsia" w:eastAsiaTheme="minorEastAsia" w:hAnsiTheme="minorEastAsia" w:cs="宋体" w:hint="eastAsia"/>
                <w:szCs w:val="21"/>
              </w:rPr>
              <w:t>注：加✭部分要求提供相关材料复印件加盖原厂公章的材料。</w:t>
            </w:r>
          </w:p>
        </w:tc>
      </w:tr>
      <w:tr w:rsidR="006F18D0" w:rsidRPr="006F18D0" w:rsidTr="006F18D0">
        <w:trPr>
          <w:trHeight w:val="2256"/>
        </w:trPr>
        <w:tc>
          <w:tcPr>
            <w:tcW w:w="754" w:type="dxa"/>
            <w:vAlign w:val="center"/>
          </w:tcPr>
          <w:p w:rsidR="006F18D0" w:rsidRPr="006F18D0" w:rsidRDefault="006F18D0" w:rsidP="006F18D0">
            <w:pPr>
              <w:adjustRightInd w:val="0"/>
              <w:snapToGrid w:val="0"/>
              <w:spacing w:line="360" w:lineRule="auto"/>
              <w:rPr>
                <w:rFonts w:ascii="宋体" w:eastAsia="宋体" w:hAnsi="宋体" w:cs="宋体"/>
                <w:szCs w:val="21"/>
              </w:rPr>
            </w:pPr>
            <w:r>
              <w:rPr>
                <w:rFonts w:ascii="宋体" w:eastAsia="宋体" w:hAnsi="宋体" w:cs="宋体" w:hint="eastAsia"/>
                <w:szCs w:val="21"/>
              </w:rPr>
              <w:lastRenderedPageBreak/>
              <w:t>6</w:t>
            </w:r>
          </w:p>
        </w:tc>
        <w:tc>
          <w:tcPr>
            <w:tcW w:w="1197" w:type="dxa"/>
            <w:vAlign w:val="center"/>
          </w:tcPr>
          <w:p w:rsidR="006F18D0" w:rsidRPr="006F18D0" w:rsidRDefault="006F18D0" w:rsidP="006F18D0">
            <w:pPr>
              <w:adjustRightInd w:val="0"/>
              <w:snapToGrid w:val="0"/>
              <w:spacing w:line="360" w:lineRule="auto"/>
              <w:jc w:val="left"/>
              <w:rPr>
                <w:rFonts w:ascii="宋体" w:eastAsia="宋体" w:hAnsi="宋体" w:cs="宋体"/>
                <w:szCs w:val="21"/>
              </w:rPr>
            </w:pPr>
            <w:r w:rsidRPr="006F18D0">
              <w:rPr>
                <w:rFonts w:ascii="宋体" w:eastAsia="宋体" w:hAnsi="宋体" w:cs="宋体" w:hint="eastAsia"/>
                <w:szCs w:val="21"/>
              </w:rPr>
              <w:t>项目实施方案及售后服务方案</w:t>
            </w:r>
          </w:p>
        </w:tc>
        <w:tc>
          <w:tcPr>
            <w:tcW w:w="1134" w:type="dxa"/>
            <w:vAlign w:val="center"/>
          </w:tcPr>
          <w:p w:rsidR="006F18D0" w:rsidRPr="006F18D0" w:rsidRDefault="00031983" w:rsidP="006F18D0">
            <w:pPr>
              <w:adjustRightInd w:val="0"/>
              <w:snapToGrid w:val="0"/>
              <w:spacing w:line="360" w:lineRule="auto"/>
              <w:rPr>
                <w:rFonts w:ascii="宋体" w:eastAsia="宋体" w:hAnsi="宋体" w:cs="宋体"/>
                <w:szCs w:val="21"/>
              </w:rPr>
            </w:pPr>
            <w:r>
              <w:rPr>
                <w:rFonts w:ascii="宋体" w:eastAsia="宋体" w:hAnsi="宋体" w:cs="宋体"/>
                <w:szCs w:val="21"/>
              </w:rPr>
              <w:t>10</w:t>
            </w:r>
            <w:r w:rsidR="006F18D0" w:rsidRPr="006F18D0">
              <w:rPr>
                <w:rFonts w:ascii="宋体" w:eastAsia="宋体" w:hAnsi="宋体" w:cs="宋体" w:hint="eastAsia"/>
                <w:szCs w:val="21"/>
              </w:rPr>
              <w:t>分</w:t>
            </w:r>
          </w:p>
        </w:tc>
        <w:tc>
          <w:tcPr>
            <w:tcW w:w="6095" w:type="dxa"/>
            <w:vAlign w:val="center"/>
          </w:tcPr>
          <w:p w:rsidR="006F18D0" w:rsidRPr="006F18D0" w:rsidRDefault="006F18D0" w:rsidP="00031983">
            <w:pPr>
              <w:rPr>
                <w:rFonts w:asciiTheme="minorEastAsia" w:eastAsiaTheme="minorEastAsia" w:hAnsiTheme="minorEastAsia" w:cs="宋体"/>
                <w:szCs w:val="21"/>
              </w:rPr>
            </w:pPr>
            <w:r w:rsidRPr="006F18D0">
              <w:rPr>
                <w:rFonts w:asciiTheme="minorEastAsia" w:eastAsiaTheme="minorEastAsia" w:hAnsiTheme="minorEastAsia" w:cs="宋体" w:hint="eastAsia"/>
                <w:szCs w:val="21"/>
              </w:rPr>
              <w:t>根据投标人提供的项目组织实施方案、进度计划安排、验收计划、质量控制及配合措施</w:t>
            </w:r>
            <w:r>
              <w:rPr>
                <w:rFonts w:asciiTheme="minorEastAsia" w:eastAsiaTheme="minorEastAsia" w:hAnsiTheme="minorEastAsia" w:cs="宋体" w:hint="eastAsia"/>
                <w:szCs w:val="21"/>
              </w:rPr>
              <w:t>、</w:t>
            </w:r>
            <w:r w:rsidRPr="006F18D0">
              <w:rPr>
                <w:rFonts w:asciiTheme="minorEastAsia" w:eastAsiaTheme="minorEastAsia" w:hAnsiTheme="minorEastAsia" w:cs="宋体" w:hint="eastAsia"/>
                <w:szCs w:val="21"/>
              </w:rPr>
              <w:t>售后服务</w:t>
            </w:r>
            <w:r>
              <w:rPr>
                <w:rFonts w:asciiTheme="minorEastAsia" w:eastAsiaTheme="minorEastAsia" w:hAnsiTheme="minorEastAsia" w:cs="宋体" w:hint="eastAsia"/>
                <w:szCs w:val="21"/>
              </w:rPr>
              <w:t>方案、</w:t>
            </w:r>
            <w:r w:rsidRPr="006F18D0">
              <w:rPr>
                <w:rFonts w:asciiTheme="minorEastAsia" w:eastAsiaTheme="minorEastAsia" w:hAnsiTheme="minorEastAsia" w:cs="宋体" w:hint="eastAsia"/>
                <w:szCs w:val="21"/>
              </w:rPr>
              <w:t>人员配备、响应时间、故障处理等进行综合评价：内容详细、科学合理、可操作性强的得</w:t>
            </w:r>
            <w:r w:rsidR="00031983">
              <w:rPr>
                <w:rFonts w:asciiTheme="minorEastAsia" w:eastAsiaTheme="minorEastAsia" w:hAnsiTheme="minorEastAsia" w:cs="宋体"/>
                <w:szCs w:val="21"/>
              </w:rPr>
              <w:t>8-10</w:t>
            </w:r>
            <w:r w:rsidRPr="006F18D0">
              <w:rPr>
                <w:rFonts w:asciiTheme="minorEastAsia" w:eastAsiaTheme="minorEastAsia" w:hAnsiTheme="minorEastAsia" w:cs="宋体" w:hint="eastAsia"/>
                <w:szCs w:val="21"/>
              </w:rPr>
              <w:t>分；内容基本详细、合理性较好、可操作性较好的得</w:t>
            </w:r>
            <w:r w:rsidR="00031983">
              <w:rPr>
                <w:rFonts w:asciiTheme="minorEastAsia" w:eastAsiaTheme="minorEastAsia" w:hAnsiTheme="minorEastAsia" w:cs="宋体"/>
                <w:szCs w:val="21"/>
              </w:rPr>
              <w:t>4-7</w:t>
            </w:r>
            <w:r w:rsidRPr="006F18D0">
              <w:rPr>
                <w:rFonts w:asciiTheme="minorEastAsia" w:eastAsiaTheme="minorEastAsia" w:hAnsiTheme="minorEastAsia" w:cs="宋体" w:hint="eastAsia"/>
                <w:szCs w:val="21"/>
              </w:rPr>
              <w:t>分；内容不够详细、合理性一般或较差、可操作性一般或较差的的</w:t>
            </w:r>
            <w:r w:rsidR="00031983">
              <w:rPr>
                <w:rFonts w:asciiTheme="minorEastAsia" w:eastAsiaTheme="minorEastAsia" w:hAnsiTheme="minorEastAsia" w:cs="宋体"/>
                <w:szCs w:val="21"/>
              </w:rPr>
              <w:t>0-3</w:t>
            </w:r>
            <w:r w:rsidRPr="006F18D0">
              <w:rPr>
                <w:rFonts w:asciiTheme="minorEastAsia" w:eastAsiaTheme="minorEastAsia" w:hAnsiTheme="minorEastAsia" w:cs="宋体" w:hint="eastAsia"/>
                <w:szCs w:val="21"/>
              </w:rPr>
              <w:t>分。本项最高得</w:t>
            </w:r>
            <w:r w:rsidR="00031983">
              <w:rPr>
                <w:rFonts w:asciiTheme="minorEastAsia" w:eastAsiaTheme="minorEastAsia" w:hAnsiTheme="minorEastAsia" w:cs="宋体"/>
                <w:szCs w:val="21"/>
              </w:rPr>
              <w:t>10</w:t>
            </w:r>
            <w:r w:rsidRPr="006F18D0">
              <w:rPr>
                <w:rFonts w:asciiTheme="minorEastAsia" w:eastAsiaTheme="minorEastAsia" w:hAnsiTheme="minorEastAsia" w:cs="宋体" w:hint="eastAsia"/>
                <w:szCs w:val="21"/>
              </w:rPr>
              <w:t>分。</w:t>
            </w:r>
          </w:p>
        </w:tc>
      </w:tr>
    </w:tbl>
    <w:p w:rsidR="003F0DE5" w:rsidRDefault="002724F1">
      <w:pPr>
        <w:jc w:val="center"/>
      </w:pPr>
      <w:r>
        <w:t xml:space="preserve">                                                                                  </w:t>
      </w:r>
    </w:p>
    <w:p w:rsidR="003F0DE5" w:rsidRDefault="002724F1">
      <w:pPr>
        <w:jc w:val="center"/>
      </w:pPr>
      <w:r>
        <w:rPr>
          <w:rFonts w:hint="eastAsia"/>
        </w:rPr>
        <w:t xml:space="preserve">          </w:t>
      </w:r>
      <w:r w:rsidR="00BF5C40">
        <w:rPr>
          <w:rFonts w:hint="eastAsia"/>
        </w:rPr>
        <w:t xml:space="preserve">                             </w:t>
      </w:r>
      <w:r>
        <w:t xml:space="preserve"> </w:t>
      </w:r>
    </w:p>
    <w:p w:rsidR="007C17F5" w:rsidRDefault="007C17F5">
      <w:pPr>
        <w:widowControl/>
        <w:jc w:val="left"/>
        <w:rPr>
          <w:rFonts w:ascii="宋体" w:eastAsiaTheme="minorEastAsia" w:hAnsi="宋体"/>
          <w:szCs w:val="21"/>
        </w:rPr>
      </w:pPr>
      <w:r>
        <w:rPr>
          <w:rFonts w:ascii="宋体" w:eastAsiaTheme="minorEastAsia" w:hAnsi="宋体"/>
          <w:szCs w:val="21"/>
        </w:rPr>
        <w:br w:type="page"/>
      </w:r>
    </w:p>
    <w:p w:rsidR="007C17F5" w:rsidRPr="007C17F5" w:rsidRDefault="007C17F5" w:rsidP="007C17F5">
      <w:pPr>
        <w:widowControl/>
        <w:spacing w:line="560" w:lineRule="exact"/>
        <w:jc w:val="center"/>
        <w:rPr>
          <w:rFonts w:ascii="宋体" w:eastAsia="宋体" w:hAnsi="宋体" w:cs="宋体"/>
          <w:b/>
          <w:kern w:val="0"/>
          <w:szCs w:val="21"/>
        </w:rPr>
      </w:pPr>
      <w:r w:rsidRPr="007C17F5">
        <w:rPr>
          <w:rFonts w:ascii="宋体" w:eastAsia="宋体" w:hAnsi="宋体" w:cs="宋体" w:hint="eastAsia"/>
          <w:b/>
          <w:kern w:val="0"/>
          <w:szCs w:val="21"/>
        </w:rPr>
        <w:lastRenderedPageBreak/>
        <w:t>投</w:t>
      </w:r>
      <w:r w:rsidRPr="007C17F5">
        <w:rPr>
          <w:rFonts w:ascii="宋体" w:eastAsia="宋体" w:hAnsi="宋体" w:cs="微软雅黑" w:hint="eastAsia"/>
          <w:b/>
          <w:kern w:val="0"/>
          <w:szCs w:val="21"/>
        </w:rPr>
        <w:t>标</w:t>
      </w:r>
      <w:r w:rsidRPr="007C17F5">
        <w:rPr>
          <w:rFonts w:ascii="宋体" w:eastAsia="宋体" w:hAnsi="宋体" w:cs="MS Gothic" w:hint="eastAsia"/>
          <w:b/>
          <w:kern w:val="0"/>
          <w:szCs w:val="21"/>
        </w:rPr>
        <w:t>确</w:t>
      </w:r>
      <w:r w:rsidRPr="007C17F5">
        <w:rPr>
          <w:rFonts w:ascii="宋体" w:eastAsia="宋体" w:hAnsi="宋体" w:cs="微软雅黑" w:hint="eastAsia"/>
          <w:b/>
          <w:kern w:val="0"/>
          <w:szCs w:val="21"/>
        </w:rPr>
        <w:t>认</w:t>
      </w:r>
      <w:r w:rsidRPr="007C17F5">
        <w:rPr>
          <w:rFonts w:ascii="宋体" w:eastAsia="宋体" w:hAnsi="宋体" w:cs="MS Gothic" w:hint="eastAsia"/>
          <w:b/>
          <w:kern w:val="0"/>
          <w:szCs w:val="21"/>
        </w:rPr>
        <w:t>函</w:t>
      </w:r>
    </w:p>
    <w:p w:rsidR="007C17F5" w:rsidRPr="007C17F5" w:rsidRDefault="007C17F5" w:rsidP="007C17F5">
      <w:pPr>
        <w:widowControl/>
        <w:spacing w:line="560" w:lineRule="exact"/>
        <w:jc w:val="left"/>
        <w:rPr>
          <w:rFonts w:ascii="宋体" w:eastAsia="宋体" w:hAnsi="宋体"/>
          <w:szCs w:val="21"/>
        </w:rPr>
      </w:pPr>
      <w:r>
        <w:rPr>
          <w:rFonts w:ascii="宋体" w:eastAsia="宋体" w:hAnsi="宋体" w:hint="eastAsia"/>
          <w:szCs w:val="21"/>
        </w:rPr>
        <w:t>江苏省广电有线信息网络股份有限公司泰州分公司</w:t>
      </w:r>
      <w:r w:rsidRPr="007C17F5">
        <w:rPr>
          <w:rFonts w:ascii="宋体" w:eastAsia="宋体" w:hAnsi="宋体" w:cs="MS Gothic" w:hint="eastAsia"/>
          <w:szCs w:val="21"/>
        </w:rPr>
        <w:t>：</w:t>
      </w:r>
    </w:p>
    <w:p w:rsidR="007C17F5" w:rsidRPr="007C17F5" w:rsidRDefault="007C17F5" w:rsidP="007C17F5">
      <w:pPr>
        <w:widowControl/>
        <w:spacing w:line="560" w:lineRule="exact"/>
        <w:ind w:firstLineChars="200" w:firstLine="420"/>
        <w:jc w:val="left"/>
        <w:rPr>
          <w:rFonts w:ascii="宋体" w:eastAsia="宋体" w:hAnsi="宋体" w:cs="宋体"/>
          <w:kern w:val="0"/>
          <w:szCs w:val="21"/>
        </w:rPr>
      </w:pPr>
      <w:r w:rsidRPr="007C17F5">
        <w:rPr>
          <w:rFonts w:ascii="宋体" w:eastAsia="宋体" w:hAnsi="宋体" w:cs="宋体" w:hint="eastAsia"/>
          <w:kern w:val="0"/>
          <w:szCs w:val="21"/>
        </w:rPr>
        <w:t>我</w:t>
      </w:r>
      <w:r w:rsidRPr="007C17F5">
        <w:rPr>
          <w:rFonts w:ascii="宋体" w:eastAsia="宋体" w:hAnsi="宋体" w:cs="微软雅黑" w:hint="eastAsia"/>
          <w:kern w:val="0"/>
          <w:szCs w:val="21"/>
        </w:rPr>
        <w:t>单</w:t>
      </w:r>
      <w:r w:rsidRPr="007C17F5">
        <w:rPr>
          <w:rFonts w:ascii="宋体" w:eastAsia="宋体" w:hAnsi="宋体" w:cs="MS Gothic" w:hint="eastAsia"/>
          <w:kern w:val="0"/>
          <w:szCs w:val="21"/>
        </w:rPr>
        <w:t>位已下</w:t>
      </w:r>
      <w:r w:rsidRPr="007C17F5">
        <w:rPr>
          <w:rFonts w:ascii="宋体" w:eastAsia="宋体" w:hAnsi="宋体" w:cs="微软雅黑" w:hint="eastAsia"/>
          <w:kern w:val="0"/>
          <w:szCs w:val="21"/>
        </w:rPr>
        <w:t>载</w:t>
      </w:r>
      <w:r w:rsidRPr="007C17F5">
        <w:rPr>
          <w:rFonts w:ascii="宋体" w:eastAsia="宋体" w:hAnsi="宋体" w:cs="MS Gothic" w:hint="eastAsia"/>
          <w:kern w:val="0"/>
          <w:szCs w:val="21"/>
        </w:rPr>
        <w:t>了</w:t>
      </w:r>
      <w:r w:rsidRPr="007C17F5">
        <w:rPr>
          <w:rFonts w:ascii="宋体" w:eastAsia="宋体" w:hAnsi="宋体" w:cs="微软雅黑" w:hint="eastAsia"/>
          <w:kern w:val="0"/>
          <w:szCs w:val="21"/>
        </w:rPr>
        <w:t>贵单</w:t>
      </w:r>
      <w:r w:rsidRPr="007C17F5">
        <w:rPr>
          <w:rFonts w:ascii="宋体" w:eastAsia="宋体" w:hAnsi="宋体" w:cs="MS Gothic" w:hint="eastAsia"/>
          <w:kern w:val="0"/>
          <w:szCs w:val="21"/>
        </w:rPr>
        <w:t>位</w:t>
      </w:r>
      <w:r w:rsidRPr="007C17F5">
        <w:rPr>
          <w:rFonts w:ascii="宋体" w:eastAsia="宋体" w:hAnsi="宋体" w:cs="宋体" w:hint="eastAsia"/>
          <w:kern w:val="0"/>
          <w:szCs w:val="21"/>
          <w:u w:val="single"/>
        </w:rPr>
        <w:t xml:space="preserve"> </w:t>
      </w:r>
      <w:r>
        <w:rPr>
          <w:rFonts w:ascii="宋体" w:eastAsia="宋体" w:hAnsi="宋体" w:cs="宋体" w:hint="eastAsia"/>
          <w:kern w:val="0"/>
          <w:szCs w:val="21"/>
          <w:u w:val="single"/>
        </w:rPr>
        <w:t xml:space="preserve">                </w:t>
      </w:r>
      <w:r w:rsidRPr="007C17F5">
        <w:rPr>
          <w:rFonts w:ascii="宋体" w:eastAsia="宋体" w:hAnsi="宋体" w:cs="微软雅黑" w:hint="eastAsia"/>
          <w:kern w:val="0"/>
          <w:szCs w:val="21"/>
        </w:rPr>
        <w:t>项</w:t>
      </w:r>
      <w:r w:rsidRPr="007C17F5">
        <w:rPr>
          <w:rFonts w:ascii="宋体" w:eastAsia="宋体" w:hAnsi="宋体" w:cs="MS Gothic" w:hint="eastAsia"/>
          <w:kern w:val="0"/>
          <w:szCs w:val="21"/>
        </w:rPr>
        <w:t>目（</w:t>
      </w:r>
      <w:r w:rsidRPr="007C17F5">
        <w:rPr>
          <w:rFonts w:ascii="宋体" w:eastAsia="宋体" w:hAnsi="宋体" w:cs="微软雅黑" w:hint="eastAsia"/>
          <w:kern w:val="0"/>
          <w:szCs w:val="21"/>
        </w:rPr>
        <w:t>项</w:t>
      </w:r>
      <w:r w:rsidRPr="007C17F5">
        <w:rPr>
          <w:rFonts w:ascii="宋体" w:eastAsia="宋体" w:hAnsi="宋体" w:cs="MS Gothic" w:hint="eastAsia"/>
          <w:kern w:val="0"/>
          <w:szCs w:val="21"/>
        </w:rPr>
        <w:t>目</w:t>
      </w:r>
      <w:r w:rsidRPr="007C17F5">
        <w:rPr>
          <w:rFonts w:ascii="宋体" w:eastAsia="宋体" w:hAnsi="宋体" w:cs="微软雅黑" w:hint="eastAsia"/>
          <w:kern w:val="0"/>
          <w:szCs w:val="21"/>
        </w:rPr>
        <w:t>编</w:t>
      </w:r>
      <w:r w:rsidRPr="007C17F5">
        <w:rPr>
          <w:rFonts w:ascii="宋体" w:eastAsia="宋体" w:hAnsi="宋体" w:cs="MS Gothic" w:hint="eastAsia"/>
          <w:kern w:val="0"/>
          <w:szCs w:val="21"/>
        </w:rPr>
        <w:t>号：</w:t>
      </w:r>
      <w:r>
        <w:rPr>
          <w:rFonts w:ascii="宋体" w:eastAsia="宋体" w:hAnsi="宋体" w:cs="宋体"/>
          <w:kern w:val="0"/>
          <w:szCs w:val="21"/>
          <w:u w:val="single"/>
        </w:rPr>
        <w:t xml:space="preserve">        </w:t>
      </w:r>
      <w:r w:rsidRPr="007C17F5">
        <w:rPr>
          <w:rFonts w:ascii="宋体" w:eastAsia="宋体" w:hAnsi="宋体" w:cs="宋体" w:hint="eastAsia"/>
          <w:kern w:val="0"/>
          <w:szCs w:val="21"/>
        </w:rPr>
        <w:t>）的招</w:t>
      </w:r>
      <w:r w:rsidRPr="007C17F5">
        <w:rPr>
          <w:rFonts w:ascii="宋体" w:eastAsia="宋体" w:hAnsi="宋体" w:cs="微软雅黑" w:hint="eastAsia"/>
          <w:kern w:val="0"/>
          <w:szCs w:val="21"/>
        </w:rPr>
        <w:t>标</w:t>
      </w:r>
      <w:r w:rsidRPr="007C17F5">
        <w:rPr>
          <w:rFonts w:ascii="宋体" w:eastAsia="宋体" w:hAnsi="宋体" w:cs="MS Gothic" w:hint="eastAsia"/>
          <w:kern w:val="0"/>
          <w:szCs w:val="21"/>
        </w:rPr>
        <w:t>文件，</w:t>
      </w:r>
      <w:r w:rsidRPr="007C17F5">
        <w:rPr>
          <w:rFonts w:ascii="宋体" w:eastAsia="宋体" w:hAnsi="宋体" w:cs="微软雅黑" w:hint="eastAsia"/>
          <w:kern w:val="0"/>
          <w:szCs w:val="21"/>
        </w:rPr>
        <w:t>经</w:t>
      </w:r>
      <w:r w:rsidRPr="007C17F5">
        <w:rPr>
          <w:rFonts w:ascii="宋体" w:eastAsia="宋体" w:hAnsi="宋体" w:cs="MS Gothic" w:hint="eastAsia"/>
          <w:kern w:val="0"/>
          <w:szCs w:val="21"/>
        </w:rPr>
        <w:t>我</w:t>
      </w:r>
      <w:r w:rsidRPr="007C17F5">
        <w:rPr>
          <w:rFonts w:ascii="宋体" w:eastAsia="宋体" w:hAnsi="宋体" w:cs="微软雅黑" w:hint="eastAsia"/>
          <w:kern w:val="0"/>
          <w:szCs w:val="21"/>
        </w:rPr>
        <w:t>单</w:t>
      </w:r>
      <w:r w:rsidRPr="007C17F5">
        <w:rPr>
          <w:rFonts w:ascii="宋体" w:eastAsia="宋体" w:hAnsi="宋体" w:cs="MS Gothic" w:hint="eastAsia"/>
          <w:kern w:val="0"/>
          <w:szCs w:val="21"/>
        </w:rPr>
        <w:t>位研究，决定准</w:t>
      </w:r>
      <w:r w:rsidRPr="007C17F5">
        <w:rPr>
          <w:rFonts w:ascii="宋体" w:eastAsia="宋体" w:hAnsi="宋体" w:cs="微软雅黑" w:hint="eastAsia"/>
          <w:kern w:val="0"/>
          <w:szCs w:val="21"/>
        </w:rPr>
        <w:t>时</w:t>
      </w:r>
      <w:r w:rsidRPr="007C17F5">
        <w:rPr>
          <w:rFonts w:ascii="宋体" w:eastAsia="宋体" w:hAnsi="宋体" w:cs="MS Gothic" w:hint="eastAsia"/>
          <w:kern w:val="0"/>
          <w:szCs w:val="21"/>
        </w:rPr>
        <w:t>参加本</w:t>
      </w:r>
      <w:r w:rsidRPr="007C17F5">
        <w:rPr>
          <w:rFonts w:ascii="宋体" w:eastAsia="宋体" w:hAnsi="宋体" w:cs="微软雅黑" w:hint="eastAsia"/>
          <w:kern w:val="0"/>
          <w:szCs w:val="21"/>
        </w:rPr>
        <w:t>项</w:t>
      </w:r>
      <w:r w:rsidRPr="007C17F5">
        <w:rPr>
          <w:rFonts w:ascii="宋体" w:eastAsia="宋体" w:hAnsi="宋体" w:cs="MS Gothic" w:hint="eastAsia"/>
          <w:kern w:val="0"/>
          <w:szCs w:val="21"/>
        </w:rPr>
        <w:t>目的投</w:t>
      </w:r>
      <w:r w:rsidRPr="007C17F5">
        <w:rPr>
          <w:rFonts w:ascii="宋体" w:eastAsia="宋体" w:hAnsi="宋体" w:cs="微软雅黑" w:hint="eastAsia"/>
          <w:kern w:val="0"/>
          <w:szCs w:val="21"/>
        </w:rPr>
        <w:t>标</w:t>
      </w:r>
      <w:r w:rsidRPr="007C17F5">
        <w:rPr>
          <w:rFonts w:ascii="宋体" w:eastAsia="宋体" w:hAnsi="宋体" w:cs="MS Gothic" w:hint="eastAsia"/>
          <w:kern w:val="0"/>
          <w:szCs w:val="21"/>
        </w:rPr>
        <w:t>。</w:t>
      </w:r>
    </w:p>
    <w:p w:rsidR="007C17F5" w:rsidRPr="007C17F5" w:rsidRDefault="007C17F5" w:rsidP="007C17F5">
      <w:pPr>
        <w:widowControl/>
        <w:spacing w:line="560" w:lineRule="exact"/>
        <w:ind w:firstLineChars="200" w:firstLine="420"/>
        <w:jc w:val="left"/>
        <w:rPr>
          <w:rFonts w:ascii="宋体" w:eastAsia="宋体" w:hAnsi="宋体" w:cs="宋体"/>
          <w:kern w:val="0"/>
          <w:szCs w:val="21"/>
        </w:rPr>
      </w:pPr>
      <w:r w:rsidRPr="007C17F5">
        <w:rPr>
          <w:rFonts w:ascii="宋体" w:eastAsia="宋体" w:hAnsi="宋体" w:cs="宋体" w:hint="eastAsia"/>
          <w:kern w:val="0"/>
          <w:szCs w:val="21"/>
        </w:rPr>
        <w:t>我</w:t>
      </w:r>
      <w:r w:rsidRPr="007C17F5">
        <w:rPr>
          <w:rFonts w:ascii="宋体" w:eastAsia="宋体" w:hAnsi="宋体" w:cs="微软雅黑" w:hint="eastAsia"/>
          <w:kern w:val="0"/>
          <w:szCs w:val="21"/>
        </w:rPr>
        <w:t>单</w:t>
      </w:r>
      <w:r w:rsidRPr="007C17F5">
        <w:rPr>
          <w:rFonts w:ascii="宋体" w:eastAsia="宋体" w:hAnsi="宋体" w:cs="MS Gothic" w:hint="eastAsia"/>
          <w:kern w:val="0"/>
          <w:szCs w:val="21"/>
        </w:rPr>
        <w:t>位名称：</w:t>
      </w:r>
      <w:r>
        <w:rPr>
          <w:rFonts w:ascii="宋体" w:eastAsia="宋体" w:hAnsi="宋体" w:cs="宋体" w:hint="eastAsia"/>
          <w:kern w:val="0"/>
          <w:szCs w:val="21"/>
          <w:u w:val="single"/>
        </w:rPr>
        <w:t xml:space="preserve">        </w:t>
      </w:r>
      <w:r w:rsidRPr="007C17F5">
        <w:rPr>
          <w:rFonts w:ascii="宋体" w:eastAsia="宋体" w:hAnsi="宋体" w:cs="宋体" w:hint="eastAsia"/>
          <w:kern w:val="0"/>
          <w:szCs w:val="21"/>
          <w:u w:val="single"/>
        </w:rPr>
        <w:t xml:space="preserve"> </w:t>
      </w:r>
      <w:r w:rsidRPr="007C17F5">
        <w:rPr>
          <w:rFonts w:ascii="宋体" w:eastAsia="宋体" w:hAnsi="宋体" w:cs="宋体" w:hint="eastAsia"/>
          <w:kern w:val="0"/>
          <w:szCs w:val="21"/>
        </w:rPr>
        <w:t>，投</w:t>
      </w:r>
      <w:r w:rsidRPr="007C17F5">
        <w:rPr>
          <w:rFonts w:ascii="宋体" w:eastAsia="宋体" w:hAnsi="宋体" w:cs="微软雅黑" w:hint="eastAsia"/>
          <w:kern w:val="0"/>
          <w:szCs w:val="21"/>
        </w:rPr>
        <w:t>标联</w:t>
      </w:r>
      <w:r w:rsidRPr="007C17F5">
        <w:rPr>
          <w:rFonts w:ascii="宋体" w:eastAsia="宋体" w:hAnsi="宋体" w:cs="MS Gothic" w:hint="eastAsia"/>
          <w:kern w:val="0"/>
          <w:szCs w:val="21"/>
        </w:rPr>
        <w:t>系人：</w:t>
      </w:r>
      <w:r w:rsidRPr="007C17F5">
        <w:rPr>
          <w:rFonts w:ascii="宋体" w:eastAsia="宋体" w:hAnsi="宋体" w:cs="宋体" w:hint="eastAsia"/>
          <w:kern w:val="0"/>
          <w:szCs w:val="21"/>
          <w:u w:val="single"/>
        </w:rPr>
        <w:t xml:space="preserve">  </w:t>
      </w:r>
      <w:r>
        <w:rPr>
          <w:rFonts w:ascii="宋体" w:eastAsia="宋体" w:hAnsi="宋体" w:cs="宋体" w:hint="eastAsia"/>
          <w:kern w:val="0"/>
          <w:szCs w:val="21"/>
          <w:u w:val="single"/>
        </w:rPr>
        <w:t xml:space="preserve">      </w:t>
      </w:r>
      <w:r w:rsidRPr="007C17F5">
        <w:rPr>
          <w:rFonts w:ascii="宋体" w:eastAsia="宋体" w:hAnsi="宋体" w:cs="宋体" w:hint="eastAsia"/>
          <w:kern w:val="0"/>
          <w:szCs w:val="21"/>
          <w:u w:val="single"/>
        </w:rPr>
        <w:t xml:space="preserve">  </w:t>
      </w:r>
      <w:r w:rsidRPr="007C17F5">
        <w:rPr>
          <w:rFonts w:ascii="宋体" w:eastAsia="宋体" w:hAnsi="宋体" w:cs="宋体" w:hint="eastAsia"/>
          <w:kern w:val="0"/>
          <w:szCs w:val="21"/>
        </w:rPr>
        <w:t>，手机：</w:t>
      </w:r>
      <w:r>
        <w:rPr>
          <w:rFonts w:ascii="宋体" w:eastAsia="宋体" w:hAnsi="宋体" w:cs="宋体"/>
          <w:kern w:val="0"/>
          <w:szCs w:val="21"/>
          <w:u w:val="single"/>
        </w:rPr>
        <w:t xml:space="preserve">     </w:t>
      </w:r>
      <w:r w:rsidRPr="007C17F5">
        <w:rPr>
          <w:rFonts w:ascii="宋体" w:eastAsia="宋体" w:hAnsi="宋体" w:cs="宋体"/>
          <w:kern w:val="0"/>
          <w:szCs w:val="21"/>
          <w:u w:val="single"/>
        </w:rPr>
        <w:t xml:space="preserve">  </w:t>
      </w:r>
      <w:r w:rsidRPr="007C17F5">
        <w:rPr>
          <w:rFonts w:ascii="宋体" w:eastAsia="宋体" w:hAnsi="宋体" w:cs="宋体" w:hint="eastAsia"/>
          <w:kern w:val="0"/>
          <w:szCs w:val="21"/>
        </w:rPr>
        <w:t>，</w:t>
      </w:r>
      <w:r w:rsidRPr="007C17F5">
        <w:rPr>
          <w:rFonts w:ascii="宋体" w:eastAsia="宋体" w:hAnsi="宋体" w:cs="微软雅黑" w:hint="eastAsia"/>
          <w:kern w:val="0"/>
          <w:szCs w:val="21"/>
        </w:rPr>
        <w:t>邮</w:t>
      </w:r>
      <w:r w:rsidRPr="007C17F5">
        <w:rPr>
          <w:rFonts w:ascii="宋体" w:eastAsia="宋体" w:hAnsi="宋体" w:cs="MS Gothic" w:hint="eastAsia"/>
          <w:kern w:val="0"/>
          <w:szCs w:val="21"/>
        </w:rPr>
        <w:t>箱：</w:t>
      </w:r>
      <w:r>
        <w:rPr>
          <w:rFonts w:ascii="宋体" w:eastAsia="宋体" w:hAnsi="宋体" w:cs="宋体"/>
          <w:kern w:val="0"/>
          <w:szCs w:val="21"/>
          <w:u w:val="single"/>
        </w:rPr>
        <w:t xml:space="preserve">        </w:t>
      </w:r>
      <w:r w:rsidRPr="007C17F5">
        <w:rPr>
          <w:rFonts w:ascii="宋体" w:eastAsia="宋体" w:hAnsi="宋体" w:cs="宋体" w:hint="eastAsia"/>
          <w:kern w:val="0"/>
          <w:szCs w:val="21"/>
        </w:rPr>
        <w:t>。</w:t>
      </w:r>
    </w:p>
    <w:p w:rsidR="007C17F5" w:rsidRPr="007C17F5" w:rsidRDefault="007C17F5" w:rsidP="007C17F5">
      <w:pPr>
        <w:widowControl/>
        <w:spacing w:line="560" w:lineRule="exact"/>
        <w:ind w:firstLineChars="200" w:firstLine="420"/>
        <w:jc w:val="left"/>
        <w:rPr>
          <w:rFonts w:ascii="宋体" w:eastAsia="宋体" w:hAnsi="宋体" w:cs="宋体"/>
          <w:kern w:val="0"/>
          <w:szCs w:val="21"/>
        </w:rPr>
      </w:pPr>
    </w:p>
    <w:p w:rsidR="007C17F5" w:rsidRPr="007C17F5" w:rsidRDefault="007C17F5" w:rsidP="007C17F5">
      <w:pPr>
        <w:widowControl/>
        <w:spacing w:line="560" w:lineRule="exact"/>
        <w:ind w:firstLineChars="200" w:firstLine="420"/>
        <w:jc w:val="left"/>
        <w:rPr>
          <w:rFonts w:ascii="宋体" w:eastAsia="宋体" w:hAnsi="宋体" w:cs="宋体"/>
          <w:kern w:val="0"/>
          <w:szCs w:val="21"/>
        </w:rPr>
      </w:pPr>
      <w:r w:rsidRPr="007C17F5">
        <w:rPr>
          <w:rFonts w:ascii="宋体" w:eastAsia="宋体" w:hAnsi="宋体" w:cs="宋体" w:hint="eastAsia"/>
          <w:kern w:val="0"/>
          <w:szCs w:val="21"/>
        </w:rPr>
        <w:t> </w:t>
      </w:r>
    </w:p>
    <w:p w:rsidR="007C17F5" w:rsidRPr="007C17F5" w:rsidRDefault="007C17F5" w:rsidP="007C17F5">
      <w:pPr>
        <w:widowControl/>
        <w:spacing w:line="520" w:lineRule="exact"/>
        <w:ind w:firstLineChars="200" w:firstLine="420"/>
        <w:jc w:val="left"/>
        <w:rPr>
          <w:rFonts w:ascii="宋体" w:eastAsia="宋体" w:hAnsi="宋体" w:cs="宋体"/>
          <w:kern w:val="0"/>
          <w:szCs w:val="21"/>
          <w:u w:val="single"/>
        </w:rPr>
      </w:pPr>
      <w:r>
        <w:rPr>
          <w:rFonts w:ascii="宋体" w:eastAsia="宋体" w:hAnsi="宋体" w:cs="宋体" w:hint="eastAsia"/>
          <w:kern w:val="0"/>
          <w:szCs w:val="21"/>
        </w:rPr>
        <w:t xml:space="preserve">   </w:t>
      </w:r>
      <w:r>
        <w:rPr>
          <w:rFonts w:ascii="宋体" w:eastAsia="宋体" w:hAnsi="宋体" w:cs="宋体"/>
          <w:kern w:val="0"/>
          <w:szCs w:val="21"/>
        </w:rPr>
        <w:t xml:space="preserve">                                             </w:t>
      </w:r>
      <w:r w:rsidRPr="007C17F5">
        <w:rPr>
          <w:rFonts w:ascii="宋体" w:eastAsia="宋体" w:hAnsi="宋体" w:cs="微软雅黑" w:hint="eastAsia"/>
          <w:kern w:val="0"/>
          <w:szCs w:val="21"/>
        </w:rPr>
        <w:t>单</w:t>
      </w:r>
      <w:r w:rsidRPr="007C17F5">
        <w:rPr>
          <w:rFonts w:ascii="宋体" w:eastAsia="宋体" w:hAnsi="宋体" w:cs="MS Gothic" w:hint="eastAsia"/>
          <w:kern w:val="0"/>
          <w:szCs w:val="21"/>
        </w:rPr>
        <w:t>位（公章）：</w:t>
      </w:r>
      <w:r>
        <w:rPr>
          <w:rFonts w:ascii="宋体" w:eastAsia="宋体" w:hAnsi="宋体" w:cs="MS Gothic" w:hint="eastAsia"/>
          <w:kern w:val="0"/>
          <w:szCs w:val="21"/>
        </w:rPr>
        <w:t xml:space="preserve">  </w:t>
      </w:r>
    </w:p>
    <w:p w:rsidR="007C17F5" w:rsidRPr="007C17F5" w:rsidRDefault="007C17F5" w:rsidP="007C17F5">
      <w:pPr>
        <w:widowControl/>
        <w:spacing w:line="520" w:lineRule="exact"/>
        <w:ind w:firstLineChars="200" w:firstLine="420"/>
        <w:jc w:val="right"/>
        <w:rPr>
          <w:rFonts w:ascii="宋体" w:eastAsia="宋体" w:hAnsi="宋体" w:cs="宋体"/>
          <w:kern w:val="0"/>
          <w:szCs w:val="21"/>
        </w:rPr>
      </w:pPr>
    </w:p>
    <w:p w:rsidR="00647EDE" w:rsidRPr="007C17F5" w:rsidRDefault="007C17F5" w:rsidP="007C17F5">
      <w:pPr>
        <w:widowControl/>
        <w:ind w:firstLineChars="2600" w:firstLine="5460"/>
        <w:rPr>
          <w:rFonts w:ascii="宋体" w:eastAsia="宋体" w:hAnsi="宋体"/>
          <w:szCs w:val="21"/>
        </w:rPr>
      </w:pPr>
      <w:r>
        <w:rPr>
          <w:rFonts w:ascii="宋体" w:eastAsia="宋体" w:hAnsi="宋体" w:cs="宋体" w:hint="eastAsia"/>
          <w:kern w:val="0"/>
          <w:szCs w:val="21"/>
        </w:rPr>
        <w:t>日期</w:t>
      </w:r>
      <w:r>
        <w:rPr>
          <w:rFonts w:ascii="宋体" w:eastAsia="宋体" w:hAnsi="宋体" w:cs="宋体"/>
          <w:kern w:val="0"/>
          <w:szCs w:val="21"/>
        </w:rPr>
        <w:t>：</w:t>
      </w:r>
      <w:r>
        <w:rPr>
          <w:rFonts w:ascii="宋体" w:eastAsia="宋体" w:hAnsi="宋体" w:cs="宋体" w:hint="eastAsia"/>
          <w:kern w:val="0"/>
          <w:szCs w:val="21"/>
        </w:rPr>
        <w:t xml:space="preserve">   </w:t>
      </w:r>
      <w:r w:rsidRPr="007C17F5">
        <w:rPr>
          <w:rFonts w:ascii="宋体" w:eastAsia="宋体" w:hAnsi="宋体" w:cs="宋体" w:hint="eastAsia"/>
          <w:kern w:val="0"/>
          <w:szCs w:val="21"/>
        </w:rPr>
        <w:t>年</w:t>
      </w:r>
      <w:r>
        <w:rPr>
          <w:rFonts w:ascii="宋体" w:eastAsia="宋体" w:hAnsi="宋体" w:cs="宋体" w:hint="eastAsia"/>
          <w:kern w:val="0"/>
          <w:szCs w:val="21"/>
        </w:rPr>
        <w:t xml:space="preserve">   </w:t>
      </w:r>
      <w:r w:rsidRPr="007C17F5">
        <w:rPr>
          <w:rFonts w:ascii="宋体" w:eastAsia="宋体" w:hAnsi="宋体" w:cs="宋体" w:hint="eastAsia"/>
          <w:kern w:val="0"/>
          <w:szCs w:val="21"/>
        </w:rPr>
        <w:t>月</w:t>
      </w:r>
      <w:r>
        <w:rPr>
          <w:rFonts w:ascii="宋体" w:eastAsia="宋体" w:hAnsi="宋体" w:cs="宋体" w:hint="eastAsia"/>
          <w:kern w:val="0"/>
          <w:szCs w:val="21"/>
        </w:rPr>
        <w:t xml:space="preserve">    </w:t>
      </w:r>
      <w:r w:rsidRPr="007C17F5">
        <w:rPr>
          <w:rFonts w:ascii="宋体" w:eastAsia="宋体" w:hAnsi="宋体" w:cs="宋体" w:hint="eastAsia"/>
          <w:kern w:val="0"/>
          <w:szCs w:val="21"/>
        </w:rPr>
        <w:t>日</w:t>
      </w:r>
    </w:p>
    <w:p w:rsidR="007C17F5" w:rsidRDefault="007C17F5">
      <w:pPr>
        <w:widowControl/>
        <w:jc w:val="left"/>
        <w:rPr>
          <w:rFonts w:ascii="宋体" w:eastAsiaTheme="minorEastAsia" w:hAnsi="宋体"/>
          <w:szCs w:val="21"/>
        </w:rPr>
      </w:pPr>
      <w:r>
        <w:rPr>
          <w:rFonts w:ascii="宋体" w:eastAsiaTheme="minorEastAsia" w:hAnsi="宋体"/>
          <w:szCs w:val="21"/>
        </w:rPr>
        <w:br w:type="page"/>
      </w:r>
    </w:p>
    <w:p w:rsidR="007C17F5" w:rsidRDefault="007C17F5">
      <w:pPr>
        <w:widowControl/>
        <w:jc w:val="left"/>
        <w:rPr>
          <w:rFonts w:ascii="宋体" w:eastAsiaTheme="minorEastAsia" w:hAnsi="宋体"/>
          <w:szCs w:val="21"/>
        </w:rPr>
      </w:pPr>
    </w:p>
    <w:p w:rsidR="00647EDE" w:rsidRDefault="00647EDE" w:rsidP="00647EDE">
      <w:pPr>
        <w:jc w:val="center"/>
        <w:rPr>
          <w:rFonts w:eastAsia="宋体"/>
          <w:b/>
          <w:bCs/>
          <w:sz w:val="44"/>
          <w:szCs w:val="44"/>
        </w:rPr>
      </w:pPr>
      <w:r>
        <w:rPr>
          <w:rFonts w:eastAsia="宋体" w:hint="eastAsia"/>
          <w:b/>
          <w:bCs/>
          <w:sz w:val="44"/>
          <w:szCs w:val="44"/>
        </w:rPr>
        <w:t>廉政条款</w:t>
      </w:r>
    </w:p>
    <w:p w:rsidR="00647EDE" w:rsidRDefault="00647EDE" w:rsidP="00647EDE">
      <w:pPr>
        <w:spacing w:line="480" w:lineRule="exact"/>
        <w:ind w:firstLineChars="200" w:firstLine="420"/>
        <w:rPr>
          <w:rFonts w:ascii="宋体" w:eastAsia="宋体" w:hAnsi="宋体" w:cs="宋体"/>
          <w:szCs w:val="21"/>
        </w:rPr>
      </w:pPr>
      <w:r>
        <w:rPr>
          <w:rFonts w:ascii="宋体" w:eastAsia="宋体" w:hAnsi="宋体" w:cs="宋体" w:hint="eastAsia"/>
          <w:szCs w:val="21"/>
        </w:rPr>
        <w:t>1、招标人及其工作人员，不得以任何形式向投标人收受或索要回扣、好处费、礼金、有价证券和其他礼物；不得在投标人处报销应由个人支付的费用。</w:t>
      </w:r>
    </w:p>
    <w:p w:rsidR="00647EDE" w:rsidRDefault="00647EDE" w:rsidP="00647EDE">
      <w:pPr>
        <w:spacing w:line="480" w:lineRule="exact"/>
        <w:ind w:firstLineChars="200" w:firstLine="420"/>
        <w:rPr>
          <w:rFonts w:ascii="宋体" w:eastAsia="宋体" w:hAnsi="宋体" w:cs="宋体"/>
          <w:szCs w:val="21"/>
        </w:rPr>
      </w:pPr>
      <w:r>
        <w:rPr>
          <w:rFonts w:ascii="宋体" w:eastAsia="宋体" w:hAnsi="宋体" w:cs="宋体" w:hint="eastAsia"/>
          <w:szCs w:val="21"/>
        </w:rPr>
        <w:t>2、投标人应当通过正常途径开展相对业务工作，不准为获取某些不正当利益而向招标人及其工作人员（含家属、子女，下同）赠送礼金、有价证券和贵重物品等。</w:t>
      </w:r>
    </w:p>
    <w:p w:rsidR="00647EDE" w:rsidRDefault="00647EDE" w:rsidP="00647EDE">
      <w:pPr>
        <w:spacing w:line="480" w:lineRule="exact"/>
        <w:ind w:firstLineChars="200" w:firstLine="420"/>
        <w:rPr>
          <w:rFonts w:ascii="宋体" w:eastAsia="宋体" w:hAnsi="宋体" w:cs="宋体"/>
          <w:szCs w:val="21"/>
        </w:rPr>
      </w:pPr>
      <w:r>
        <w:rPr>
          <w:rFonts w:ascii="宋体" w:eastAsia="宋体" w:hAnsi="宋体" w:cs="宋体" w:hint="eastAsia"/>
          <w:szCs w:val="21"/>
        </w:rPr>
        <w:t>3、投标人工作人员不准为谋取私利擅自与招标人工作人员就项目进行私下商谈或者达成默契。</w:t>
      </w:r>
    </w:p>
    <w:p w:rsidR="00647EDE" w:rsidRDefault="00647EDE" w:rsidP="00647EDE">
      <w:pPr>
        <w:spacing w:line="480" w:lineRule="exact"/>
        <w:ind w:firstLineChars="200" w:firstLine="420"/>
        <w:rPr>
          <w:rFonts w:ascii="宋体" w:eastAsia="宋体" w:hAnsi="宋体" w:cs="宋体"/>
          <w:szCs w:val="21"/>
        </w:rPr>
      </w:pPr>
      <w:r>
        <w:rPr>
          <w:rFonts w:ascii="宋体" w:eastAsia="宋体" w:hAnsi="宋体" w:cs="宋体" w:hint="eastAsia"/>
          <w:szCs w:val="21"/>
        </w:rPr>
        <w:t>4、投标人不准以洽谈业务、签订经济协议等为借口，邀请招标人工作人员外出旅游或进入营业性高档娱乐会所。</w:t>
      </w:r>
    </w:p>
    <w:p w:rsidR="00647EDE" w:rsidRDefault="00647EDE" w:rsidP="00647EDE">
      <w:pPr>
        <w:spacing w:line="480" w:lineRule="exact"/>
        <w:ind w:firstLineChars="200" w:firstLine="420"/>
        <w:rPr>
          <w:rFonts w:ascii="宋体" w:eastAsia="宋体" w:hAnsi="宋体" w:cs="宋体"/>
          <w:szCs w:val="21"/>
        </w:rPr>
      </w:pPr>
      <w:r>
        <w:rPr>
          <w:rFonts w:ascii="宋体" w:eastAsia="宋体" w:hAnsi="宋体" w:cs="宋体" w:hint="eastAsia"/>
          <w:szCs w:val="21"/>
        </w:rPr>
        <w:t>5、投标人不准为招标人单位和个人购置或者提供通讯工具、交通工具、家电及高档办公用品等物品。</w:t>
      </w:r>
    </w:p>
    <w:p w:rsidR="00647EDE" w:rsidRDefault="00647EDE" w:rsidP="00647EDE">
      <w:pPr>
        <w:spacing w:line="480" w:lineRule="exact"/>
        <w:ind w:firstLineChars="200" w:firstLine="420"/>
        <w:rPr>
          <w:rFonts w:ascii="宋体" w:eastAsia="宋体" w:hAnsi="宋体" w:cs="宋体"/>
          <w:szCs w:val="21"/>
        </w:rPr>
      </w:pPr>
      <w:r>
        <w:rPr>
          <w:rFonts w:ascii="宋体" w:eastAsia="宋体" w:hAnsi="宋体" w:cs="宋体" w:hint="eastAsia"/>
          <w:szCs w:val="21"/>
        </w:rPr>
        <w:t>6、投标人如发现招标人及其工作人员有违反上述条款的，应当向招标人纪检部门或上级单位举报，招标人不准找任何借口对投标人进行报复或刁难。招标人江苏有线泰州分公司纪委举报信箱：jscntzjw@163.com;举报电话：0523-86198017。招标人发现投标人有违反上述条款或者采用不正当的手段贿赂招标人工作人员，招标人应当向投标人单位领导或纪检监察等有关部门举报，由此给招标人单位造成的损失由投标人承担，视案情情节轻重，招标人有权给予投标人涉案金额十倍的罚款或终止与投标人的合作。</w:t>
      </w:r>
    </w:p>
    <w:p w:rsidR="003F0DE5" w:rsidRPr="00647EDE" w:rsidRDefault="003F0DE5">
      <w:pPr>
        <w:spacing w:line="360" w:lineRule="auto"/>
        <w:rPr>
          <w:rFonts w:ascii="宋体" w:eastAsiaTheme="minorEastAsia" w:hAnsi="宋体"/>
          <w:szCs w:val="21"/>
        </w:rPr>
      </w:pPr>
    </w:p>
    <w:sectPr w:rsidR="003F0DE5" w:rsidRPr="00647EDE">
      <w:headerReference w:type="even" r:id="rId15"/>
      <w:headerReference w:type="default" r:id="rId16"/>
      <w:footerReference w:type="even" r:id="rId17"/>
      <w:footerReference w:type="default" r:id="rId18"/>
      <w:headerReference w:type="first" r:id="rId19"/>
      <w:footerReference w:type="first" r:id="rId20"/>
      <w:pgSz w:w="11906" w:h="16838"/>
      <w:pgMar w:top="1246"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3502" w:rsidRDefault="000D3502">
      <w:r>
        <w:separator/>
      </w:r>
    </w:p>
  </w:endnote>
  <w:endnote w:type="continuationSeparator" w:id="0">
    <w:p w:rsidR="000D3502" w:rsidRDefault="000D35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楷体_GB2312">
    <w:altName w:val="楷体"/>
    <w:charset w:val="86"/>
    <w:family w:val="modern"/>
    <w:pitch w:val="default"/>
    <w:sig w:usb0="00000000" w:usb1="00000000" w:usb2="00000000" w:usb3="00000000" w:csb0="00040000"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modern"/>
    <w:pitch w:val="default"/>
    <w:sig w:usb0="00000000" w:usb1="00000000" w:usb2="00000010" w:usb3="00000000" w:csb0="00040000" w:csb1="00000000"/>
  </w:font>
  <w:font w:name="Microsoft Sans Serif">
    <w:panose1 w:val="020B0604020202020204"/>
    <w:charset w:val="00"/>
    <w:family w:val="swiss"/>
    <w:pitch w:val="variable"/>
    <w:sig w:usb0="E1002AFF" w:usb1="C0000002" w:usb2="00000008" w:usb3="00000000" w:csb0="000101FF" w:csb1="00000000"/>
  </w:font>
  <w:font w:name="全真中明體">
    <w:altName w:val="MingLiU-ExtB"/>
    <w:charset w:val="88"/>
    <w:family w:val="modern"/>
    <w:pitch w:val="default"/>
    <w:sig w:usb0="00000000" w:usb1="00000000" w:usb2="00000010" w:usb3="00000000" w:csb0="00100000" w:csb1="00000000"/>
  </w:font>
  <w:font w:name="Arial Unicode MS">
    <w:panose1 w:val="020B0604020202020204"/>
    <w:charset w:val="86"/>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长城仿宋">
    <w:altName w:val="黑体"/>
    <w:charset w:val="86"/>
    <w:family w:val="modern"/>
    <w:pitch w:val="default"/>
    <w:sig w:usb0="00000000" w:usb1="00000000" w:usb2="00000010" w:usb3="00000000" w:csb0="00040000"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昆仑楷体">
    <w:altName w:val="宋体"/>
    <w:charset w:val="86"/>
    <w:family w:val="modern"/>
    <w:pitch w:val="default"/>
    <w:sig w:usb0="00000000" w:usb1="0000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00002FF" w:usb1="4000ACFF" w:usb2="00000001" w:usb3="00000000" w:csb0="0000019F" w:csb1="00000000"/>
  </w:font>
  <w:font w:name="SimSun-ExtB">
    <w:panose1 w:val="02010609060101010101"/>
    <w:charset w:val="86"/>
    <w:family w:val="modern"/>
    <w:pitch w:val="fixed"/>
    <w:sig w:usb0="00000003" w:usb1="0A0E0000" w:usb2="00000010" w:usb3="00000000" w:csb0="00040001"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06A" w:rsidRDefault="00E1606A">
    <w:pPr>
      <w:pStyle w:val="af0"/>
      <w:framePr w:wrap="around" w:vAnchor="text" w:hAnchor="margin" w:xAlign="center" w:y="1"/>
      <w:rPr>
        <w:rStyle w:val="af9"/>
      </w:rPr>
    </w:pPr>
    <w:r>
      <w:fldChar w:fldCharType="begin"/>
    </w:r>
    <w:r>
      <w:rPr>
        <w:rStyle w:val="af9"/>
      </w:rPr>
      <w:instrText xml:space="preserve">PAGE  </w:instrText>
    </w:r>
    <w:r>
      <w:fldChar w:fldCharType="end"/>
    </w:r>
  </w:p>
  <w:p w:rsidR="00E1606A" w:rsidRDefault="00E1606A">
    <w:pPr>
      <w:pStyle w:val="af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06A" w:rsidRDefault="00E1606A">
    <w:pPr>
      <w:pStyle w:val="af0"/>
      <w:jc w:val="center"/>
    </w:pPr>
    <w:r>
      <w:rPr>
        <w:kern w:val="0"/>
      </w:rPr>
      <w:t xml:space="preserve">- </w:t>
    </w:r>
    <w:r>
      <w:rPr>
        <w:kern w:val="0"/>
      </w:rPr>
      <w:fldChar w:fldCharType="begin"/>
    </w:r>
    <w:r>
      <w:rPr>
        <w:kern w:val="0"/>
      </w:rPr>
      <w:instrText xml:space="preserve"> PAGE </w:instrText>
    </w:r>
    <w:r>
      <w:rPr>
        <w:kern w:val="0"/>
      </w:rPr>
      <w:fldChar w:fldCharType="separate"/>
    </w:r>
    <w:r>
      <w:rPr>
        <w:kern w:val="0"/>
      </w:rPr>
      <w:t>4</w:t>
    </w:r>
    <w:r>
      <w:rPr>
        <w:kern w:val="0"/>
      </w:rPr>
      <w:fldChar w:fldCharType="end"/>
    </w:r>
    <w:r>
      <w:rPr>
        <w:kern w:val="0"/>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06A" w:rsidRDefault="00E1606A">
    <w:pPr>
      <w:pStyle w:val="af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06A" w:rsidRDefault="00E1606A">
    <w:pPr>
      <w:pStyle w:val="af0"/>
      <w:framePr w:wrap="around" w:vAnchor="text" w:hAnchor="margin" w:xAlign="center" w:y="1"/>
      <w:rPr>
        <w:rStyle w:val="af9"/>
      </w:rPr>
    </w:pPr>
    <w:r>
      <w:fldChar w:fldCharType="begin"/>
    </w:r>
    <w:r>
      <w:rPr>
        <w:rStyle w:val="af9"/>
      </w:rPr>
      <w:instrText xml:space="preserve">PAGE  </w:instrText>
    </w:r>
    <w:r>
      <w:fldChar w:fldCharType="end"/>
    </w:r>
  </w:p>
  <w:p w:rsidR="00E1606A" w:rsidRDefault="00E1606A">
    <w:pPr>
      <w:pStyle w:val="af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06A" w:rsidRDefault="00E1606A">
    <w:pPr>
      <w:pStyle w:val="af0"/>
      <w:framePr w:wrap="around" w:vAnchor="text" w:hAnchor="margin" w:xAlign="center" w:y="1"/>
      <w:rPr>
        <w:rStyle w:val="af9"/>
      </w:rPr>
    </w:pPr>
    <w:r>
      <w:fldChar w:fldCharType="begin"/>
    </w:r>
    <w:r>
      <w:rPr>
        <w:rStyle w:val="af9"/>
      </w:rPr>
      <w:instrText xml:space="preserve">PAGE  </w:instrText>
    </w:r>
    <w:r>
      <w:fldChar w:fldCharType="separate"/>
    </w:r>
    <w:r w:rsidR="00207E21">
      <w:rPr>
        <w:rStyle w:val="af9"/>
        <w:noProof/>
      </w:rPr>
      <w:t>2</w:t>
    </w:r>
    <w:r>
      <w:fldChar w:fldCharType="end"/>
    </w:r>
  </w:p>
  <w:p w:rsidR="00E1606A" w:rsidRDefault="00E1606A">
    <w:pPr>
      <w:pStyle w:val="af0"/>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06A" w:rsidRDefault="00E1606A">
    <w:pPr>
      <w:pStyle w:val="af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3502" w:rsidRDefault="000D3502">
      <w:r>
        <w:separator/>
      </w:r>
    </w:p>
  </w:footnote>
  <w:footnote w:type="continuationSeparator" w:id="0">
    <w:p w:rsidR="000D3502" w:rsidRDefault="000D350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06A" w:rsidRDefault="00E1606A">
    <w:pPr>
      <w:pStyle w:val="af1"/>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06A" w:rsidRDefault="00E1606A">
    <w:pPr>
      <w:pStyle w:val="af1"/>
      <w:pBdr>
        <w:bottom w:val="none" w:sz="0" w:space="0" w:color="auto"/>
      </w:pBd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06A" w:rsidRDefault="00E1606A">
    <w:pPr>
      <w:pStyle w:val="af1"/>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06A" w:rsidRDefault="00E1606A">
    <w:pPr>
      <w:pStyle w:val="af1"/>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06A" w:rsidRDefault="00E1606A">
    <w:pPr>
      <w:pStyle w:val="af1"/>
      <w:pBdr>
        <w:bottom w:val="none" w:sz="0" w:space="0" w:color="auto"/>
      </w:pBd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06A" w:rsidRDefault="00E1606A">
    <w:pPr>
      <w:pStyle w:val="af1"/>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7194DF0"/>
    <w:multiLevelType w:val="singleLevel"/>
    <w:tmpl w:val="D7194DF0"/>
    <w:lvl w:ilvl="0">
      <w:start w:val="3"/>
      <w:numFmt w:val="chineseCounting"/>
      <w:suff w:val="nothing"/>
      <w:lvlText w:val="（%1）"/>
      <w:lvlJc w:val="left"/>
      <w:rPr>
        <w:rFonts w:hint="eastAsia"/>
      </w:rPr>
    </w:lvl>
  </w:abstractNum>
  <w:abstractNum w:abstractNumId="1" w15:restartNumberingAfterBreak="0">
    <w:nsid w:val="FFFFFF88"/>
    <w:multiLevelType w:val="singleLevel"/>
    <w:tmpl w:val="FFFFFF88"/>
    <w:lvl w:ilvl="0">
      <w:start w:val="1"/>
      <w:numFmt w:val="decimal"/>
      <w:pStyle w:val="xl46"/>
      <w:lvlText w:val="%1."/>
      <w:lvlJc w:val="left"/>
      <w:pPr>
        <w:tabs>
          <w:tab w:val="left" w:pos="360"/>
        </w:tabs>
        <w:ind w:left="360" w:hanging="360"/>
      </w:pPr>
    </w:lvl>
  </w:abstractNum>
  <w:abstractNum w:abstractNumId="2" w15:restartNumberingAfterBreak="0">
    <w:nsid w:val="0586044F"/>
    <w:multiLevelType w:val="multilevel"/>
    <w:tmpl w:val="0586044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0A760F1C"/>
    <w:multiLevelType w:val="multilevel"/>
    <w:tmpl w:val="B1A44E9E"/>
    <w:lvl w:ilvl="0">
      <w:start w:val="1"/>
      <w:numFmt w:val="decimal"/>
      <w:pStyle w:val="1"/>
      <w:suff w:val="space"/>
      <w:lvlText w:val="第%1章"/>
      <w:lvlJc w:val="center"/>
      <w:pPr>
        <w:ind w:left="421" w:firstLine="288"/>
      </w:pPr>
      <w:rPr>
        <w:rFonts w:ascii="黑体" w:eastAsia="黑体" w:hAnsi="黑体" w:hint="eastAsia"/>
        <w:sz w:val="36"/>
      </w:rPr>
    </w:lvl>
    <w:lvl w:ilvl="1">
      <w:start w:val="1"/>
      <w:numFmt w:val="decimal"/>
      <w:pStyle w:val="2"/>
      <w:suff w:val="space"/>
      <w:lvlText w:val="%1.%2"/>
      <w:lvlJc w:val="left"/>
      <w:pPr>
        <w:ind w:left="0" w:firstLine="0"/>
      </w:pPr>
      <w:rPr>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space"/>
      <w:lvlText w:val="%1.%2.%3"/>
      <w:lvlJc w:val="left"/>
      <w:pPr>
        <w:ind w:left="0" w:firstLine="0"/>
      </w:pPr>
      <w:rPr>
        <w:rFonts w:ascii="黑体" w:eastAsia="黑体" w:hAnsi="黑体" w:hint="eastAsia"/>
        <w:sz w:val="28"/>
      </w:rPr>
    </w:lvl>
    <w:lvl w:ilvl="3">
      <w:start w:val="1"/>
      <w:numFmt w:val="decimal"/>
      <w:pStyle w:val="4"/>
      <w:suff w:val="space"/>
      <w:lvlText w:val="%1.%2.%3.%4"/>
      <w:lvlJc w:val="left"/>
      <w:pPr>
        <w:ind w:left="0" w:firstLine="0"/>
      </w:pPr>
      <w:rPr>
        <w:rFonts w:ascii="黑体" w:eastAsia="黑体" w:hAnsi="黑体" w:hint="eastAsia"/>
        <w:sz w:val="24"/>
      </w:rPr>
    </w:lvl>
    <w:lvl w:ilvl="4">
      <w:start w:val="1"/>
      <w:numFmt w:val="decimal"/>
      <w:lvlText w:val="%1.%2.%3.%4.%5"/>
      <w:lvlJc w:val="left"/>
      <w:pPr>
        <w:ind w:left="0" w:firstLine="0"/>
      </w:pPr>
      <w:rPr>
        <w:rFonts w:hint="eastAsia"/>
      </w:rPr>
    </w:lvl>
    <w:lvl w:ilvl="5">
      <w:start w:val="1"/>
      <w:numFmt w:val="decimal"/>
      <w:lvlText w:val="%1.%2.%3.%4.%5.%6"/>
      <w:lvlJc w:val="left"/>
      <w:pPr>
        <w:ind w:left="0" w:firstLine="0"/>
      </w:pPr>
      <w:rPr>
        <w:rFonts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abstractNum w:abstractNumId="4" w15:restartNumberingAfterBreak="0">
    <w:nsid w:val="0FB551A0"/>
    <w:multiLevelType w:val="multilevel"/>
    <w:tmpl w:val="0FB551A0"/>
    <w:lvl w:ilvl="0">
      <w:start w:val="1"/>
      <w:numFmt w:val="bullet"/>
      <w:pStyle w:val="a"/>
      <w:lvlText w:val=""/>
      <w:lvlJc w:val="left"/>
      <w:pPr>
        <w:tabs>
          <w:tab w:val="left" w:pos="1134"/>
        </w:tabs>
        <w:ind w:left="1134" w:hanging="294"/>
      </w:pPr>
      <w:rPr>
        <w:rFonts w:ascii="Times New Roman" w:hAnsi="Times New Roman" w:cs="Times New Roman" w:hint="default"/>
      </w:rPr>
    </w:lvl>
    <w:lvl w:ilvl="1">
      <w:start w:val="1"/>
      <w:numFmt w:val="decimal"/>
      <w:lvlText w:val="%2."/>
      <w:lvlJc w:val="left"/>
      <w:pPr>
        <w:tabs>
          <w:tab w:val="left" w:pos="840"/>
        </w:tabs>
        <w:ind w:left="840" w:hanging="420"/>
      </w:pPr>
      <w:rPr>
        <w:rFont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5" w15:restartNumberingAfterBreak="0">
    <w:nsid w:val="182B4DB5"/>
    <w:multiLevelType w:val="multilevel"/>
    <w:tmpl w:val="182B4DB5"/>
    <w:lvl w:ilvl="0">
      <w:start w:val="1"/>
      <w:numFmt w:val="decimal"/>
      <w:lvlText w:val="%1)"/>
      <w:lvlJc w:val="left"/>
      <w:pPr>
        <w:tabs>
          <w:tab w:val="left" w:pos="704"/>
        </w:tabs>
        <w:ind w:left="704" w:hanging="420"/>
      </w:pPr>
      <w:rPr>
        <w:rFonts w:hint="eastAsia"/>
        <w:b w:val="0"/>
        <w:i w:val="0"/>
        <w:sz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184A0DFD"/>
    <w:multiLevelType w:val="multilevel"/>
    <w:tmpl w:val="184A0DFD"/>
    <w:lvl w:ilvl="0">
      <w:start w:val="1"/>
      <w:numFmt w:val="decimal"/>
      <w:pStyle w:val="a0"/>
      <w:lvlText w:val="%1."/>
      <w:lvlJc w:val="left"/>
      <w:pPr>
        <w:tabs>
          <w:tab w:val="left" w:pos="900"/>
        </w:tabs>
        <w:ind w:left="900" w:hanging="420"/>
      </w:pPr>
    </w:lvl>
    <w:lvl w:ilvl="1">
      <w:start w:val="1"/>
      <w:numFmt w:val="decimal"/>
      <w:lvlText w:val="%2、"/>
      <w:lvlJc w:val="left"/>
      <w:pPr>
        <w:tabs>
          <w:tab w:val="left" w:pos="1260"/>
        </w:tabs>
        <w:ind w:left="1260" w:hanging="360"/>
      </w:pPr>
      <w:rPr>
        <w:rFonts w:hint="eastAsia"/>
      </w:rPr>
    </w:lvl>
    <w:lvl w:ilvl="2">
      <w:start w:val="1"/>
      <w:numFmt w:val="upperLetter"/>
      <w:lvlText w:val="%3、"/>
      <w:lvlJc w:val="left"/>
      <w:pPr>
        <w:tabs>
          <w:tab w:val="left" w:pos="1680"/>
        </w:tabs>
        <w:ind w:left="1680" w:hanging="360"/>
      </w:pPr>
      <w:rPr>
        <w:rFonts w:hint="eastAsia"/>
      </w:r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abstractNum w:abstractNumId="7" w15:restartNumberingAfterBreak="0">
    <w:nsid w:val="2C4803DD"/>
    <w:multiLevelType w:val="multilevel"/>
    <w:tmpl w:val="2C4803DD"/>
    <w:lvl w:ilvl="0">
      <w:start w:val="1"/>
      <w:numFmt w:val="japaneseCounting"/>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33464B06"/>
    <w:multiLevelType w:val="multilevel"/>
    <w:tmpl w:val="33464B06"/>
    <w:lvl w:ilvl="0">
      <w:start w:val="1"/>
      <w:numFmt w:val="lowerLetter"/>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9" w15:restartNumberingAfterBreak="0">
    <w:nsid w:val="3B21246A"/>
    <w:multiLevelType w:val="multilevel"/>
    <w:tmpl w:val="3B21246A"/>
    <w:lvl w:ilvl="0">
      <w:start w:val="1"/>
      <w:numFmt w:val="lowerLetter"/>
      <w:lvlText w:val="(%1)"/>
      <w:lvlJc w:val="left"/>
      <w:pPr>
        <w:ind w:left="988" w:hanging="420"/>
      </w:pPr>
      <w:rPr>
        <w:rFonts w:hint="default"/>
        <w:b w:val="0"/>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0" w15:restartNumberingAfterBreak="0">
    <w:nsid w:val="58197135"/>
    <w:multiLevelType w:val="singleLevel"/>
    <w:tmpl w:val="58197135"/>
    <w:lvl w:ilvl="0">
      <w:start w:val="1"/>
      <w:numFmt w:val="japaneseCounting"/>
      <w:pStyle w:val="10"/>
      <w:lvlText w:val="第%1章"/>
      <w:lvlJc w:val="left"/>
      <w:pPr>
        <w:tabs>
          <w:tab w:val="left" w:pos="735"/>
        </w:tabs>
        <w:ind w:left="735" w:hanging="735"/>
      </w:pPr>
      <w:rPr>
        <w:rFonts w:hint="eastAsia"/>
      </w:rPr>
    </w:lvl>
  </w:abstractNum>
  <w:abstractNum w:abstractNumId="11" w15:restartNumberingAfterBreak="0">
    <w:nsid w:val="66516F06"/>
    <w:multiLevelType w:val="multilevel"/>
    <w:tmpl w:val="66516F06"/>
    <w:lvl w:ilvl="0">
      <w:start w:val="1"/>
      <w:numFmt w:val="lowerLetter"/>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2" w15:restartNumberingAfterBreak="0">
    <w:nsid w:val="67671627"/>
    <w:multiLevelType w:val="hybridMultilevel"/>
    <w:tmpl w:val="3A0E9A2E"/>
    <w:lvl w:ilvl="0" w:tplc="2D72EBA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1"/>
  </w:num>
  <w:num w:numId="3">
    <w:abstractNumId w:val="6"/>
  </w:num>
  <w:num w:numId="4">
    <w:abstractNumId w:val="10"/>
  </w:num>
  <w:num w:numId="5">
    <w:abstractNumId w:val="5"/>
  </w:num>
  <w:num w:numId="6">
    <w:abstractNumId w:val="0"/>
  </w:num>
  <w:num w:numId="7">
    <w:abstractNumId w:val="9"/>
  </w:num>
  <w:num w:numId="8">
    <w:abstractNumId w:val="11"/>
  </w:num>
  <w:num w:numId="9">
    <w:abstractNumId w:val="8"/>
  </w:num>
  <w:num w:numId="10">
    <w:abstractNumId w:val="2"/>
  </w:num>
  <w:num w:numId="11">
    <w:abstractNumId w:val="7"/>
  </w:num>
  <w:num w:numId="12">
    <w:abstractNumId w:val="3"/>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F9B"/>
    <w:rsid w:val="0000220B"/>
    <w:rsid w:val="00003414"/>
    <w:rsid w:val="00003581"/>
    <w:rsid w:val="00005112"/>
    <w:rsid w:val="0000730E"/>
    <w:rsid w:val="000132F9"/>
    <w:rsid w:val="000202F5"/>
    <w:rsid w:val="00020319"/>
    <w:rsid w:val="00021008"/>
    <w:rsid w:val="00021BB5"/>
    <w:rsid w:val="000232E6"/>
    <w:rsid w:val="00025AC8"/>
    <w:rsid w:val="0002654E"/>
    <w:rsid w:val="000267BE"/>
    <w:rsid w:val="000279DB"/>
    <w:rsid w:val="000313BD"/>
    <w:rsid w:val="00031983"/>
    <w:rsid w:val="0003256B"/>
    <w:rsid w:val="000325DB"/>
    <w:rsid w:val="00033133"/>
    <w:rsid w:val="000409C2"/>
    <w:rsid w:val="00044E22"/>
    <w:rsid w:val="0004703F"/>
    <w:rsid w:val="00053FB8"/>
    <w:rsid w:val="000544AE"/>
    <w:rsid w:val="000636FA"/>
    <w:rsid w:val="00064664"/>
    <w:rsid w:val="00064E50"/>
    <w:rsid w:val="00065345"/>
    <w:rsid w:val="0006543C"/>
    <w:rsid w:val="00067F1A"/>
    <w:rsid w:val="00073AC0"/>
    <w:rsid w:val="00073E46"/>
    <w:rsid w:val="000753AA"/>
    <w:rsid w:val="00075628"/>
    <w:rsid w:val="00075A10"/>
    <w:rsid w:val="00075C71"/>
    <w:rsid w:val="0007773D"/>
    <w:rsid w:val="00083CF7"/>
    <w:rsid w:val="000926CF"/>
    <w:rsid w:val="0009417E"/>
    <w:rsid w:val="000A1C7B"/>
    <w:rsid w:val="000A318A"/>
    <w:rsid w:val="000A3DF7"/>
    <w:rsid w:val="000A7AED"/>
    <w:rsid w:val="000B40FF"/>
    <w:rsid w:val="000B6536"/>
    <w:rsid w:val="000B6AB4"/>
    <w:rsid w:val="000C1898"/>
    <w:rsid w:val="000C1D83"/>
    <w:rsid w:val="000C3889"/>
    <w:rsid w:val="000D3502"/>
    <w:rsid w:val="000D5B6F"/>
    <w:rsid w:val="000E3C32"/>
    <w:rsid w:val="000E49BF"/>
    <w:rsid w:val="000F0AF2"/>
    <w:rsid w:val="000F1A8B"/>
    <w:rsid w:val="000F22A3"/>
    <w:rsid w:val="000F4A6F"/>
    <w:rsid w:val="000F5797"/>
    <w:rsid w:val="000F67A0"/>
    <w:rsid w:val="000F7574"/>
    <w:rsid w:val="00100DE9"/>
    <w:rsid w:val="00102076"/>
    <w:rsid w:val="001026AF"/>
    <w:rsid w:val="00102990"/>
    <w:rsid w:val="001032B5"/>
    <w:rsid w:val="00104A92"/>
    <w:rsid w:val="00111BEB"/>
    <w:rsid w:val="00114044"/>
    <w:rsid w:val="001142CF"/>
    <w:rsid w:val="00117B1A"/>
    <w:rsid w:val="0012314F"/>
    <w:rsid w:val="00132834"/>
    <w:rsid w:val="00135392"/>
    <w:rsid w:val="00135B9E"/>
    <w:rsid w:val="00136A83"/>
    <w:rsid w:val="0014088E"/>
    <w:rsid w:val="00144083"/>
    <w:rsid w:val="00144DAE"/>
    <w:rsid w:val="00145C3E"/>
    <w:rsid w:val="00146E34"/>
    <w:rsid w:val="00147E21"/>
    <w:rsid w:val="00151004"/>
    <w:rsid w:val="00151C84"/>
    <w:rsid w:val="00153AE6"/>
    <w:rsid w:val="00165611"/>
    <w:rsid w:val="00166B31"/>
    <w:rsid w:val="00167C21"/>
    <w:rsid w:val="00173311"/>
    <w:rsid w:val="00173F9F"/>
    <w:rsid w:val="0017661F"/>
    <w:rsid w:val="00177B06"/>
    <w:rsid w:val="001842E9"/>
    <w:rsid w:val="00187567"/>
    <w:rsid w:val="00187BAB"/>
    <w:rsid w:val="00192324"/>
    <w:rsid w:val="001926F8"/>
    <w:rsid w:val="00192FE9"/>
    <w:rsid w:val="001A0ABE"/>
    <w:rsid w:val="001A170C"/>
    <w:rsid w:val="001A4619"/>
    <w:rsid w:val="001A6B55"/>
    <w:rsid w:val="001A7FA7"/>
    <w:rsid w:val="001B057B"/>
    <w:rsid w:val="001B306B"/>
    <w:rsid w:val="001B4C77"/>
    <w:rsid w:val="001B6945"/>
    <w:rsid w:val="001C28C0"/>
    <w:rsid w:val="001C2C13"/>
    <w:rsid w:val="001C6E0E"/>
    <w:rsid w:val="001C7024"/>
    <w:rsid w:val="001D3987"/>
    <w:rsid w:val="001D3BC1"/>
    <w:rsid w:val="001E0382"/>
    <w:rsid w:val="001E4C1D"/>
    <w:rsid w:val="001F2162"/>
    <w:rsid w:val="001F34C7"/>
    <w:rsid w:val="00200AFD"/>
    <w:rsid w:val="00201BE3"/>
    <w:rsid w:val="00205003"/>
    <w:rsid w:val="00206166"/>
    <w:rsid w:val="00207E21"/>
    <w:rsid w:val="0021049C"/>
    <w:rsid w:val="002115FF"/>
    <w:rsid w:val="00217E49"/>
    <w:rsid w:val="0022195A"/>
    <w:rsid w:val="002225F6"/>
    <w:rsid w:val="00225E2A"/>
    <w:rsid w:val="00230EDE"/>
    <w:rsid w:val="00241832"/>
    <w:rsid w:val="00244BFD"/>
    <w:rsid w:val="002459F0"/>
    <w:rsid w:val="0025124E"/>
    <w:rsid w:val="00253319"/>
    <w:rsid w:val="00254424"/>
    <w:rsid w:val="00254D7D"/>
    <w:rsid w:val="00254FCB"/>
    <w:rsid w:val="00260806"/>
    <w:rsid w:val="00260D27"/>
    <w:rsid w:val="00263D52"/>
    <w:rsid w:val="00263ED4"/>
    <w:rsid w:val="00265520"/>
    <w:rsid w:val="00267EF0"/>
    <w:rsid w:val="002724F1"/>
    <w:rsid w:val="0027303C"/>
    <w:rsid w:val="002755C2"/>
    <w:rsid w:val="002803FA"/>
    <w:rsid w:val="00280D7D"/>
    <w:rsid w:val="002834A1"/>
    <w:rsid w:val="00287146"/>
    <w:rsid w:val="00290EC1"/>
    <w:rsid w:val="00291596"/>
    <w:rsid w:val="00292945"/>
    <w:rsid w:val="00292ECF"/>
    <w:rsid w:val="00293074"/>
    <w:rsid w:val="002957EA"/>
    <w:rsid w:val="00295A23"/>
    <w:rsid w:val="00296F89"/>
    <w:rsid w:val="002A3835"/>
    <w:rsid w:val="002A3C1C"/>
    <w:rsid w:val="002B0256"/>
    <w:rsid w:val="002B3153"/>
    <w:rsid w:val="002B5EE4"/>
    <w:rsid w:val="002C293F"/>
    <w:rsid w:val="002C624C"/>
    <w:rsid w:val="002C6289"/>
    <w:rsid w:val="002C70F1"/>
    <w:rsid w:val="002C77DF"/>
    <w:rsid w:val="002D0D38"/>
    <w:rsid w:val="002D3E22"/>
    <w:rsid w:val="002D7552"/>
    <w:rsid w:val="002E5550"/>
    <w:rsid w:val="002E57BC"/>
    <w:rsid w:val="002E5DC2"/>
    <w:rsid w:val="002F43E4"/>
    <w:rsid w:val="002F4F65"/>
    <w:rsid w:val="002F5F23"/>
    <w:rsid w:val="002F75AD"/>
    <w:rsid w:val="0030184A"/>
    <w:rsid w:val="0030500C"/>
    <w:rsid w:val="00305B47"/>
    <w:rsid w:val="0030642A"/>
    <w:rsid w:val="00311043"/>
    <w:rsid w:val="00312B81"/>
    <w:rsid w:val="0031325C"/>
    <w:rsid w:val="00313C5A"/>
    <w:rsid w:val="00314F18"/>
    <w:rsid w:val="00316026"/>
    <w:rsid w:val="00317A90"/>
    <w:rsid w:val="00322E65"/>
    <w:rsid w:val="00324D61"/>
    <w:rsid w:val="0033124F"/>
    <w:rsid w:val="003320E8"/>
    <w:rsid w:val="0033486C"/>
    <w:rsid w:val="00337C30"/>
    <w:rsid w:val="003411F2"/>
    <w:rsid w:val="0034167E"/>
    <w:rsid w:val="00341C28"/>
    <w:rsid w:val="0034531C"/>
    <w:rsid w:val="00345559"/>
    <w:rsid w:val="003505B9"/>
    <w:rsid w:val="00353EE9"/>
    <w:rsid w:val="00354E94"/>
    <w:rsid w:val="00360AB0"/>
    <w:rsid w:val="00366554"/>
    <w:rsid w:val="003679F8"/>
    <w:rsid w:val="003772A2"/>
    <w:rsid w:val="00386F31"/>
    <w:rsid w:val="0038700C"/>
    <w:rsid w:val="00387A1E"/>
    <w:rsid w:val="00387EBD"/>
    <w:rsid w:val="00390854"/>
    <w:rsid w:val="00391900"/>
    <w:rsid w:val="00396BB3"/>
    <w:rsid w:val="003A08F1"/>
    <w:rsid w:val="003A1017"/>
    <w:rsid w:val="003A2F36"/>
    <w:rsid w:val="003A7977"/>
    <w:rsid w:val="003B3A98"/>
    <w:rsid w:val="003B5AFE"/>
    <w:rsid w:val="003B5C9C"/>
    <w:rsid w:val="003B6355"/>
    <w:rsid w:val="003C0284"/>
    <w:rsid w:val="003C381C"/>
    <w:rsid w:val="003C54CC"/>
    <w:rsid w:val="003D1B00"/>
    <w:rsid w:val="003D357B"/>
    <w:rsid w:val="003E0BCD"/>
    <w:rsid w:val="003E65AE"/>
    <w:rsid w:val="003E6F20"/>
    <w:rsid w:val="003F044B"/>
    <w:rsid w:val="003F081A"/>
    <w:rsid w:val="003F0DE5"/>
    <w:rsid w:val="003F276A"/>
    <w:rsid w:val="003F2B1F"/>
    <w:rsid w:val="004028D8"/>
    <w:rsid w:val="004038F2"/>
    <w:rsid w:val="00404146"/>
    <w:rsid w:val="00404570"/>
    <w:rsid w:val="00405CE6"/>
    <w:rsid w:val="004073E4"/>
    <w:rsid w:val="0041006D"/>
    <w:rsid w:val="00410554"/>
    <w:rsid w:val="00411D11"/>
    <w:rsid w:val="0042124B"/>
    <w:rsid w:val="00430228"/>
    <w:rsid w:val="004311EE"/>
    <w:rsid w:val="004344BD"/>
    <w:rsid w:val="0043534E"/>
    <w:rsid w:val="00436541"/>
    <w:rsid w:val="00440186"/>
    <w:rsid w:val="0044530D"/>
    <w:rsid w:val="00446DF6"/>
    <w:rsid w:val="00450C58"/>
    <w:rsid w:val="004520B2"/>
    <w:rsid w:val="00456C62"/>
    <w:rsid w:val="00460CDC"/>
    <w:rsid w:val="0046330D"/>
    <w:rsid w:val="004644F7"/>
    <w:rsid w:val="00467BF2"/>
    <w:rsid w:val="0047311D"/>
    <w:rsid w:val="00480348"/>
    <w:rsid w:val="00481CAC"/>
    <w:rsid w:val="0048713D"/>
    <w:rsid w:val="00496564"/>
    <w:rsid w:val="004A2C82"/>
    <w:rsid w:val="004A37F3"/>
    <w:rsid w:val="004A56CD"/>
    <w:rsid w:val="004A7124"/>
    <w:rsid w:val="004B267A"/>
    <w:rsid w:val="004B2F56"/>
    <w:rsid w:val="004B301F"/>
    <w:rsid w:val="004B577D"/>
    <w:rsid w:val="004B7976"/>
    <w:rsid w:val="004C2244"/>
    <w:rsid w:val="004C4700"/>
    <w:rsid w:val="004C64EB"/>
    <w:rsid w:val="004C69C5"/>
    <w:rsid w:val="004D1EA1"/>
    <w:rsid w:val="004D3876"/>
    <w:rsid w:val="004D3F4C"/>
    <w:rsid w:val="004D5D7B"/>
    <w:rsid w:val="004D7BE0"/>
    <w:rsid w:val="004E211C"/>
    <w:rsid w:val="004E7511"/>
    <w:rsid w:val="004F0CED"/>
    <w:rsid w:val="004F2F9B"/>
    <w:rsid w:val="004F599F"/>
    <w:rsid w:val="004F68E6"/>
    <w:rsid w:val="005024C4"/>
    <w:rsid w:val="00502852"/>
    <w:rsid w:val="00505193"/>
    <w:rsid w:val="005132CE"/>
    <w:rsid w:val="00514453"/>
    <w:rsid w:val="00520B20"/>
    <w:rsid w:val="00522034"/>
    <w:rsid w:val="005222FD"/>
    <w:rsid w:val="00525677"/>
    <w:rsid w:val="00526680"/>
    <w:rsid w:val="00532630"/>
    <w:rsid w:val="005354B0"/>
    <w:rsid w:val="00543B0E"/>
    <w:rsid w:val="00551662"/>
    <w:rsid w:val="00552690"/>
    <w:rsid w:val="005546CD"/>
    <w:rsid w:val="00554BFE"/>
    <w:rsid w:val="005660E2"/>
    <w:rsid w:val="00570D97"/>
    <w:rsid w:val="005730F8"/>
    <w:rsid w:val="005739E1"/>
    <w:rsid w:val="005832B0"/>
    <w:rsid w:val="00585183"/>
    <w:rsid w:val="00587B27"/>
    <w:rsid w:val="0059167A"/>
    <w:rsid w:val="00594B5A"/>
    <w:rsid w:val="0059506F"/>
    <w:rsid w:val="005A29F6"/>
    <w:rsid w:val="005A3300"/>
    <w:rsid w:val="005A7BBD"/>
    <w:rsid w:val="005B350E"/>
    <w:rsid w:val="005B36ED"/>
    <w:rsid w:val="005C5965"/>
    <w:rsid w:val="005C7833"/>
    <w:rsid w:val="005D0B52"/>
    <w:rsid w:val="005D40B2"/>
    <w:rsid w:val="005D5786"/>
    <w:rsid w:val="005D618D"/>
    <w:rsid w:val="005D6C26"/>
    <w:rsid w:val="005E2238"/>
    <w:rsid w:val="005E33DC"/>
    <w:rsid w:val="005E3560"/>
    <w:rsid w:val="005E4422"/>
    <w:rsid w:val="005E6260"/>
    <w:rsid w:val="005E6789"/>
    <w:rsid w:val="005E69FE"/>
    <w:rsid w:val="005F0C4A"/>
    <w:rsid w:val="005F0C7F"/>
    <w:rsid w:val="005F23CA"/>
    <w:rsid w:val="005F50B3"/>
    <w:rsid w:val="005F625F"/>
    <w:rsid w:val="00600D84"/>
    <w:rsid w:val="00604231"/>
    <w:rsid w:val="0061093E"/>
    <w:rsid w:val="006109BE"/>
    <w:rsid w:val="00611E8A"/>
    <w:rsid w:val="00612317"/>
    <w:rsid w:val="00630D90"/>
    <w:rsid w:val="00637C86"/>
    <w:rsid w:val="00640840"/>
    <w:rsid w:val="00645053"/>
    <w:rsid w:val="00647535"/>
    <w:rsid w:val="00647EDE"/>
    <w:rsid w:val="006527F4"/>
    <w:rsid w:val="006531B1"/>
    <w:rsid w:val="006552EF"/>
    <w:rsid w:val="00655986"/>
    <w:rsid w:val="00661B04"/>
    <w:rsid w:val="00664CC4"/>
    <w:rsid w:val="00666BE2"/>
    <w:rsid w:val="00666DB9"/>
    <w:rsid w:val="0067028C"/>
    <w:rsid w:val="006724E8"/>
    <w:rsid w:val="00674558"/>
    <w:rsid w:val="0068086D"/>
    <w:rsid w:val="00681DA2"/>
    <w:rsid w:val="006827ED"/>
    <w:rsid w:val="006906F7"/>
    <w:rsid w:val="006924E3"/>
    <w:rsid w:val="00692B70"/>
    <w:rsid w:val="006958CB"/>
    <w:rsid w:val="006A0B32"/>
    <w:rsid w:val="006A1E10"/>
    <w:rsid w:val="006A2995"/>
    <w:rsid w:val="006A767B"/>
    <w:rsid w:val="006A7B7C"/>
    <w:rsid w:val="006B1D3D"/>
    <w:rsid w:val="006B6BA3"/>
    <w:rsid w:val="006C0507"/>
    <w:rsid w:val="006C40A0"/>
    <w:rsid w:val="006C7681"/>
    <w:rsid w:val="006D0D17"/>
    <w:rsid w:val="006D1FFB"/>
    <w:rsid w:val="006D610A"/>
    <w:rsid w:val="006D61DF"/>
    <w:rsid w:val="006D6C20"/>
    <w:rsid w:val="006E2D82"/>
    <w:rsid w:val="006E5563"/>
    <w:rsid w:val="006F18D0"/>
    <w:rsid w:val="006F2B54"/>
    <w:rsid w:val="006F3F34"/>
    <w:rsid w:val="006F57F4"/>
    <w:rsid w:val="006F6108"/>
    <w:rsid w:val="00700FC3"/>
    <w:rsid w:val="00703D2C"/>
    <w:rsid w:val="007067A5"/>
    <w:rsid w:val="00715F60"/>
    <w:rsid w:val="007166BE"/>
    <w:rsid w:val="00716AD9"/>
    <w:rsid w:val="007202AB"/>
    <w:rsid w:val="007261D8"/>
    <w:rsid w:val="00727E27"/>
    <w:rsid w:val="00727E71"/>
    <w:rsid w:val="0073010B"/>
    <w:rsid w:val="007301AE"/>
    <w:rsid w:val="00730832"/>
    <w:rsid w:val="00731C37"/>
    <w:rsid w:val="00735A58"/>
    <w:rsid w:val="0073640D"/>
    <w:rsid w:val="00736512"/>
    <w:rsid w:val="00736E21"/>
    <w:rsid w:val="00744A04"/>
    <w:rsid w:val="0075039B"/>
    <w:rsid w:val="00753A84"/>
    <w:rsid w:val="00755475"/>
    <w:rsid w:val="007569B2"/>
    <w:rsid w:val="007574F0"/>
    <w:rsid w:val="0076625A"/>
    <w:rsid w:val="00766378"/>
    <w:rsid w:val="00766694"/>
    <w:rsid w:val="0077245D"/>
    <w:rsid w:val="007733E3"/>
    <w:rsid w:val="00773FD2"/>
    <w:rsid w:val="00774222"/>
    <w:rsid w:val="00774AF4"/>
    <w:rsid w:val="00775F9D"/>
    <w:rsid w:val="00776706"/>
    <w:rsid w:val="00776720"/>
    <w:rsid w:val="00776CCD"/>
    <w:rsid w:val="00780694"/>
    <w:rsid w:val="00781279"/>
    <w:rsid w:val="007821BB"/>
    <w:rsid w:val="0078227D"/>
    <w:rsid w:val="00783CBD"/>
    <w:rsid w:val="007848AA"/>
    <w:rsid w:val="0078542A"/>
    <w:rsid w:val="007855A6"/>
    <w:rsid w:val="007864AC"/>
    <w:rsid w:val="00786BAF"/>
    <w:rsid w:val="00787CF2"/>
    <w:rsid w:val="00787E96"/>
    <w:rsid w:val="007B061F"/>
    <w:rsid w:val="007B23D2"/>
    <w:rsid w:val="007B3FE5"/>
    <w:rsid w:val="007B6043"/>
    <w:rsid w:val="007B6D9A"/>
    <w:rsid w:val="007B6F77"/>
    <w:rsid w:val="007C17F5"/>
    <w:rsid w:val="007C1EB0"/>
    <w:rsid w:val="007C3220"/>
    <w:rsid w:val="007C6948"/>
    <w:rsid w:val="007D4E8E"/>
    <w:rsid w:val="007D4EB9"/>
    <w:rsid w:val="007D77F9"/>
    <w:rsid w:val="007E1B82"/>
    <w:rsid w:val="007E1B9B"/>
    <w:rsid w:val="007E7C90"/>
    <w:rsid w:val="007F0C31"/>
    <w:rsid w:val="007F5C39"/>
    <w:rsid w:val="007F76C3"/>
    <w:rsid w:val="008024E3"/>
    <w:rsid w:val="00804EAD"/>
    <w:rsid w:val="008255FA"/>
    <w:rsid w:val="00830B2B"/>
    <w:rsid w:val="00832363"/>
    <w:rsid w:val="00832797"/>
    <w:rsid w:val="008352E0"/>
    <w:rsid w:val="00835588"/>
    <w:rsid w:val="008375BB"/>
    <w:rsid w:val="00846908"/>
    <w:rsid w:val="00847403"/>
    <w:rsid w:val="00847B0A"/>
    <w:rsid w:val="00847C84"/>
    <w:rsid w:val="00851059"/>
    <w:rsid w:val="00852C76"/>
    <w:rsid w:val="00854B84"/>
    <w:rsid w:val="00856EDC"/>
    <w:rsid w:val="00857C3B"/>
    <w:rsid w:val="0086102A"/>
    <w:rsid w:val="008610F7"/>
    <w:rsid w:val="00862FDF"/>
    <w:rsid w:val="00863017"/>
    <w:rsid w:val="00864E7F"/>
    <w:rsid w:val="0086509A"/>
    <w:rsid w:val="0086796E"/>
    <w:rsid w:val="00873508"/>
    <w:rsid w:val="008749D7"/>
    <w:rsid w:val="00875E05"/>
    <w:rsid w:val="00876511"/>
    <w:rsid w:val="00880C68"/>
    <w:rsid w:val="00883F4C"/>
    <w:rsid w:val="0088750A"/>
    <w:rsid w:val="0089123C"/>
    <w:rsid w:val="00893D1D"/>
    <w:rsid w:val="00893E91"/>
    <w:rsid w:val="008A2999"/>
    <w:rsid w:val="008A7DA8"/>
    <w:rsid w:val="008B06D8"/>
    <w:rsid w:val="008B2A0C"/>
    <w:rsid w:val="008B53AB"/>
    <w:rsid w:val="008B5DEE"/>
    <w:rsid w:val="008C20C3"/>
    <w:rsid w:val="008C2BCF"/>
    <w:rsid w:val="008C60D2"/>
    <w:rsid w:val="008C6456"/>
    <w:rsid w:val="008C6541"/>
    <w:rsid w:val="008C6736"/>
    <w:rsid w:val="008D050B"/>
    <w:rsid w:val="008E6764"/>
    <w:rsid w:val="008F5869"/>
    <w:rsid w:val="00900C2E"/>
    <w:rsid w:val="0090549E"/>
    <w:rsid w:val="00905A66"/>
    <w:rsid w:val="00911003"/>
    <w:rsid w:val="00914F6C"/>
    <w:rsid w:val="0092039E"/>
    <w:rsid w:val="00920A9D"/>
    <w:rsid w:val="00922AFB"/>
    <w:rsid w:val="0092697F"/>
    <w:rsid w:val="009278FD"/>
    <w:rsid w:val="009300F1"/>
    <w:rsid w:val="009328DA"/>
    <w:rsid w:val="009349D1"/>
    <w:rsid w:val="0094063E"/>
    <w:rsid w:val="009451F9"/>
    <w:rsid w:val="009475D8"/>
    <w:rsid w:val="0095781D"/>
    <w:rsid w:val="00960E25"/>
    <w:rsid w:val="0096514E"/>
    <w:rsid w:val="0097297C"/>
    <w:rsid w:val="00974012"/>
    <w:rsid w:val="00983A80"/>
    <w:rsid w:val="00983D64"/>
    <w:rsid w:val="00984183"/>
    <w:rsid w:val="00985306"/>
    <w:rsid w:val="00985712"/>
    <w:rsid w:val="00987FB9"/>
    <w:rsid w:val="00991253"/>
    <w:rsid w:val="0099236E"/>
    <w:rsid w:val="0099352E"/>
    <w:rsid w:val="00995747"/>
    <w:rsid w:val="009966DF"/>
    <w:rsid w:val="009A1141"/>
    <w:rsid w:val="009A1DAC"/>
    <w:rsid w:val="009A2107"/>
    <w:rsid w:val="009A42B9"/>
    <w:rsid w:val="009A676A"/>
    <w:rsid w:val="009A6DE8"/>
    <w:rsid w:val="009A7267"/>
    <w:rsid w:val="009A7E29"/>
    <w:rsid w:val="009B01DD"/>
    <w:rsid w:val="009B0968"/>
    <w:rsid w:val="009B18DA"/>
    <w:rsid w:val="009B3235"/>
    <w:rsid w:val="009B6119"/>
    <w:rsid w:val="009C1475"/>
    <w:rsid w:val="009C1E36"/>
    <w:rsid w:val="009C49D0"/>
    <w:rsid w:val="009C52C4"/>
    <w:rsid w:val="009C5823"/>
    <w:rsid w:val="009C6ABB"/>
    <w:rsid w:val="009D3125"/>
    <w:rsid w:val="009E1885"/>
    <w:rsid w:val="009E2917"/>
    <w:rsid w:val="009E48E8"/>
    <w:rsid w:val="009F1DF1"/>
    <w:rsid w:val="009F4FEA"/>
    <w:rsid w:val="009F526B"/>
    <w:rsid w:val="009F5956"/>
    <w:rsid w:val="00A01582"/>
    <w:rsid w:val="00A028FE"/>
    <w:rsid w:val="00A05DFF"/>
    <w:rsid w:val="00A13524"/>
    <w:rsid w:val="00A20F59"/>
    <w:rsid w:val="00A24D77"/>
    <w:rsid w:val="00A24EE4"/>
    <w:rsid w:val="00A37896"/>
    <w:rsid w:val="00A40288"/>
    <w:rsid w:val="00A40570"/>
    <w:rsid w:val="00A40AE5"/>
    <w:rsid w:val="00A45562"/>
    <w:rsid w:val="00A47CD7"/>
    <w:rsid w:val="00A50AD8"/>
    <w:rsid w:val="00A50FB6"/>
    <w:rsid w:val="00A50FE9"/>
    <w:rsid w:val="00A5179B"/>
    <w:rsid w:val="00A56977"/>
    <w:rsid w:val="00A56EF5"/>
    <w:rsid w:val="00A573DC"/>
    <w:rsid w:val="00A61F05"/>
    <w:rsid w:val="00A63E5F"/>
    <w:rsid w:val="00A647BE"/>
    <w:rsid w:val="00A7171E"/>
    <w:rsid w:val="00A74A68"/>
    <w:rsid w:val="00A74D33"/>
    <w:rsid w:val="00A8545B"/>
    <w:rsid w:val="00A87653"/>
    <w:rsid w:val="00A90E51"/>
    <w:rsid w:val="00A93798"/>
    <w:rsid w:val="00AA11B7"/>
    <w:rsid w:val="00AA2FAF"/>
    <w:rsid w:val="00AA4058"/>
    <w:rsid w:val="00AA4704"/>
    <w:rsid w:val="00AA4B3C"/>
    <w:rsid w:val="00AA7763"/>
    <w:rsid w:val="00AB024C"/>
    <w:rsid w:val="00AB106A"/>
    <w:rsid w:val="00AB169D"/>
    <w:rsid w:val="00AB220E"/>
    <w:rsid w:val="00AB48E9"/>
    <w:rsid w:val="00AB4AF2"/>
    <w:rsid w:val="00AB507A"/>
    <w:rsid w:val="00AC2118"/>
    <w:rsid w:val="00AC58D2"/>
    <w:rsid w:val="00AC599B"/>
    <w:rsid w:val="00AC59CC"/>
    <w:rsid w:val="00AD1672"/>
    <w:rsid w:val="00AD3ABE"/>
    <w:rsid w:val="00AD5286"/>
    <w:rsid w:val="00AD5C17"/>
    <w:rsid w:val="00AD6DEA"/>
    <w:rsid w:val="00AD7AB7"/>
    <w:rsid w:val="00AE283D"/>
    <w:rsid w:val="00AE69F0"/>
    <w:rsid w:val="00AE6FDD"/>
    <w:rsid w:val="00AF0925"/>
    <w:rsid w:val="00AF3053"/>
    <w:rsid w:val="00AF71CF"/>
    <w:rsid w:val="00B00554"/>
    <w:rsid w:val="00B00FC0"/>
    <w:rsid w:val="00B01D1E"/>
    <w:rsid w:val="00B032D0"/>
    <w:rsid w:val="00B03760"/>
    <w:rsid w:val="00B05B42"/>
    <w:rsid w:val="00B06B91"/>
    <w:rsid w:val="00B07970"/>
    <w:rsid w:val="00B10815"/>
    <w:rsid w:val="00B17C0A"/>
    <w:rsid w:val="00B25188"/>
    <w:rsid w:val="00B25D9B"/>
    <w:rsid w:val="00B26138"/>
    <w:rsid w:val="00B37081"/>
    <w:rsid w:val="00B379DC"/>
    <w:rsid w:val="00B37D57"/>
    <w:rsid w:val="00B43EA0"/>
    <w:rsid w:val="00B440C2"/>
    <w:rsid w:val="00B47ACB"/>
    <w:rsid w:val="00B52858"/>
    <w:rsid w:val="00B55A5D"/>
    <w:rsid w:val="00B61C5C"/>
    <w:rsid w:val="00B63239"/>
    <w:rsid w:val="00B6600E"/>
    <w:rsid w:val="00B71AB1"/>
    <w:rsid w:val="00B73018"/>
    <w:rsid w:val="00B87967"/>
    <w:rsid w:val="00B96B2E"/>
    <w:rsid w:val="00B971FF"/>
    <w:rsid w:val="00BA063F"/>
    <w:rsid w:val="00BA3DD7"/>
    <w:rsid w:val="00BA688F"/>
    <w:rsid w:val="00BB3567"/>
    <w:rsid w:val="00BB3A8C"/>
    <w:rsid w:val="00BB4334"/>
    <w:rsid w:val="00BC2126"/>
    <w:rsid w:val="00BC386E"/>
    <w:rsid w:val="00BC5F1B"/>
    <w:rsid w:val="00BC73AD"/>
    <w:rsid w:val="00BD1BB2"/>
    <w:rsid w:val="00BD5F09"/>
    <w:rsid w:val="00BD6696"/>
    <w:rsid w:val="00BE12C3"/>
    <w:rsid w:val="00BE197E"/>
    <w:rsid w:val="00BE2BFA"/>
    <w:rsid w:val="00BF2CF4"/>
    <w:rsid w:val="00BF3D01"/>
    <w:rsid w:val="00BF5C40"/>
    <w:rsid w:val="00C03E58"/>
    <w:rsid w:val="00C047D2"/>
    <w:rsid w:val="00C068B3"/>
    <w:rsid w:val="00C1056C"/>
    <w:rsid w:val="00C13AA6"/>
    <w:rsid w:val="00C20311"/>
    <w:rsid w:val="00C22E8D"/>
    <w:rsid w:val="00C23E00"/>
    <w:rsid w:val="00C26F88"/>
    <w:rsid w:val="00C30C01"/>
    <w:rsid w:val="00C348CB"/>
    <w:rsid w:val="00C43142"/>
    <w:rsid w:val="00C451F7"/>
    <w:rsid w:val="00C45B2C"/>
    <w:rsid w:val="00C46439"/>
    <w:rsid w:val="00C50CD8"/>
    <w:rsid w:val="00C53C78"/>
    <w:rsid w:val="00C61ED8"/>
    <w:rsid w:val="00C63165"/>
    <w:rsid w:val="00C65FEB"/>
    <w:rsid w:val="00C66DE6"/>
    <w:rsid w:val="00C67FCA"/>
    <w:rsid w:val="00C7179B"/>
    <w:rsid w:val="00C71F81"/>
    <w:rsid w:val="00C72514"/>
    <w:rsid w:val="00C757B5"/>
    <w:rsid w:val="00C833E2"/>
    <w:rsid w:val="00C849C1"/>
    <w:rsid w:val="00C93FCB"/>
    <w:rsid w:val="00C95428"/>
    <w:rsid w:val="00C971FE"/>
    <w:rsid w:val="00CA0314"/>
    <w:rsid w:val="00CA0C83"/>
    <w:rsid w:val="00CA1B38"/>
    <w:rsid w:val="00CA2FC0"/>
    <w:rsid w:val="00CB0078"/>
    <w:rsid w:val="00CB2E93"/>
    <w:rsid w:val="00CB5D2D"/>
    <w:rsid w:val="00CB5ECA"/>
    <w:rsid w:val="00CC0EC6"/>
    <w:rsid w:val="00CE2DA0"/>
    <w:rsid w:val="00CE31B6"/>
    <w:rsid w:val="00CE59A4"/>
    <w:rsid w:val="00CE6348"/>
    <w:rsid w:val="00CE65EB"/>
    <w:rsid w:val="00CE68D0"/>
    <w:rsid w:val="00CF5A49"/>
    <w:rsid w:val="00CF5C6C"/>
    <w:rsid w:val="00D01BD0"/>
    <w:rsid w:val="00D058F5"/>
    <w:rsid w:val="00D10FA0"/>
    <w:rsid w:val="00D208F6"/>
    <w:rsid w:val="00D226EE"/>
    <w:rsid w:val="00D235DA"/>
    <w:rsid w:val="00D24041"/>
    <w:rsid w:val="00D253B8"/>
    <w:rsid w:val="00D25B0C"/>
    <w:rsid w:val="00D27C4C"/>
    <w:rsid w:val="00D30D6E"/>
    <w:rsid w:val="00D3110C"/>
    <w:rsid w:val="00D32914"/>
    <w:rsid w:val="00D33706"/>
    <w:rsid w:val="00D34AE4"/>
    <w:rsid w:val="00D3545A"/>
    <w:rsid w:val="00D376CA"/>
    <w:rsid w:val="00D402A4"/>
    <w:rsid w:val="00D41256"/>
    <w:rsid w:val="00D4273F"/>
    <w:rsid w:val="00D4312C"/>
    <w:rsid w:val="00D434B6"/>
    <w:rsid w:val="00D43E86"/>
    <w:rsid w:val="00D45420"/>
    <w:rsid w:val="00D46A57"/>
    <w:rsid w:val="00D478CA"/>
    <w:rsid w:val="00D479EF"/>
    <w:rsid w:val="00D47AA8"/>
    <w:rsid w:val="00D54B85"/>
    <w:rsid w:val="00D55157"/>
    <w:rsid w:val="00D55788"/>
    <w:rsid w:val="00D56593"/>
    <w:rsid w:val="00D56A27"/>
    <w:rsid w:val="00D571AD"/>
    <w:rsid w:val="00D57675"/>
    <w:rsid w:val="00D5790B"/>
    <w:rsid w:val="00D61142"/>
    <w:rsid w:val="00D7233D"/>
    <w:rsid w:val="00D73750"/>
    <w:rsid w:val="00D75912"/>
    <w:rsid w:val="00D76AF0"/>
    <w:rsid w:val="00D77F46"/>
    <w:rsid w:val="00D80D66"/>
    <w:rsid w:val="00D92C27"/>
    <w:rsid w:val="00D96C12"/>
    <w:rsid w:val="00DA3C02"/>
    <w:rsid w:val="00DB1146"/>
    <w:rsid w:val="00DB3DFD"/>
    <w:rsid w:val="00DB5E9D"/>
    <w:rsid w:val="00DB6490"/>
    <w:rsid w:val="00DB6A56"/>
    <w:rsid w:val="00DC336B"/>
    <w:rsid w:val="00DC3864"/>
    <w:rsid w:val="00DC3F95"/>
    <w:rsid w:val="00DD218B"/>
    <w:rsid w:val="00DD7636"/>
    <w:rsid w:val="00DF7FEC"/>
    <w:rsid w:val="00E00B6C"/>
    <w:rsid w:val="00E00C96"/>
    <w:rsid w:val="00E02ED0"/>
    <w:rsid w:val="00E0424D"/>
    <w:rsid w:val="00E04730"/>
    <w:rsid w:val="00E053C2"/>
    <w:rsid w:val="00E121FE"/>
    <w:rsid w:val="00E15D91"/>
    <w:rsid w:val="00E1606A"/>
    <w:rsid w:val="00E2394B"/>
    <w:rsid w:val="00E25899"/>
    <w:rsid w:val="00E345FD"/>
    <w:rsid w:val="00E42B95"/>
    <w:rsid w:val="00E46381"/>
    <w:rsid w:val="00E46F19"/>
    <w:rsid w:val="00E52367"/>
    <w:rsid w:val="00E55B6D"/>
    <w:rsid w:val="00E562D4"/>
    <w:rsid w:val="00E60098"/>
    <w:rsid w:val="00E64C63"/>
    <w:rsid w:val="00E650EE"/>
    <w:rsid w:val="00E70BCF"/>
    <w:rsid w:val="00E742F0"/>
    <w:rsid w:val="00E768AB"/>
    <w:rsid w:val="00E76C6F"/>
    <w:rsid w:val="00E77001"/>
    <w:rsid w:val="00E7715C"/>
    <w:rsid w:val="00E82700"/>
    <w:rsid w:val="00E82A6F"/>
    <w:rsid w:val="00E83FE6"/>
    <w:rsid w:val="00E867E9"/>
    <w:rsid w:val="00E87AAC"/>
    <w:rsid w:val="00EA158A"/>
    <w:rsid w:val="00EA28C0"/>
    <w:rsid w:val="00EA3FB8"/>
    <w:rsid w:val="00EA4DBD"/>
    <w:rsid w:val="00EA5299"/>
    <w:rsid w:val="00EB2A5A"/>
    <w:rsid w:val="00EB55B2"/>
    <w:rsid w:val="00EB64E7"/>
    <w:rsid w:val="00EB69F1"/>
    <w:rsid w:val="00EC0599"/>
    <w:rsid w:val="00EC3224"/>
    <w:rsid w:val="00EC3E71"/>
    <w:rsid w:val="00ED31A0"/>
    <w:rsid w:val="00ED4423"/>
    <w:rsid w:val="00ED5550"/>
    <w:rsid w:val="00EF013B"/>
    <w:rsid w:val="00EF2A7D"/>
    <w:rsid w:val="00EF3868"/>
    <w:rsid w:val="00EF732B"/>
    <w:rsid w:val="00F01A98"/>
    <w:rsid w:val="00F053B4"/>
    <w:rsid w:val="00F227A8"/>
    <w:rsid w:val="00F2291C"/>
    <w:rsid w:val="00F25028"/>
    <w:rsid w:val="00F35A07"/>
    <w:rsid w:val="00F423BC"/>
    <w:rsid w:val="00F436E0"/>
    <w:rsid w:val="00F52B2A"/>
    <w:rsid w:val="00F57764"/>
    <w:rsid w:val="00F62361"/>
    <w:rsid w:val="00F67088"/>
    <w:rsid w:val="00F72FD9"/>
    <w:rsid w:val="00F7369B"/>
    <w:rsid w:val="00F73BE2"/>
    <w:rsid w:val="00F8522D"/>
    <w:rsid w:val="00F87821"/>
    <w:rsid w:val="00F94EA6"/>
    <w:rsid w:val="00FA1564"/>
    <w:rsid w:val="00FA1FF7"/>
    <w:rsid w:val="00FA3826"/>
    <w:rsid w:val="00FA385F"/>
    <w:rsid w:val="00FA76B8"/>
    <w:rsid w:val="00FA7737"/>
    <w:rsid w:val="00FB505B"/>
    <w:rsid w:val="00FB5AB8"/>
    <w:rsid w:val="00FB6BA9"/>
    <w:rsid w:val="00FC033F"/>
    <w:rsid w:val="00FC34FA"/>
    <w:rsid w:val="00FC3F9A"/>
    <w:rsid w:val="00FD13B7"/>
    <w:rsid w:val="00FD2264"/>
    <w:rsid w:val="00FD43C4"/>
    <w:rsid w:val="00FD6EFC"/>
    <w:rsid w:val="00FE1E44"/>
    <w:rsid w:val="00FE207C"/>
    <w:rsid w:val="00FE2D9C"/>
    <w:rsid w:val="00FE59F6"/>
    <w:rsid w:val="00FE6245"/>
    <w:rsid w:val="00FF0A3A"/>
    <w:rsid w:val="00FF66A1"/>
    <w:rsid w:val="019903C1"/>
    <w:rsid w:val="043D63F1"/>
    <w:rsid w:val="0C056E1F"/>
    <w:rsid w:val="0CF40016"/>
    <w:rsid w:val="107961D2"/>
    <w:rsid w:val="121C43EC"/>
    <w:rsid w:val="13571519"/>
    <w:rsid w:val="16E46B66"/>
    <w:rsid w:val="1A8E1B30"/>
    <w:rsid w:val="1E4A1151"/>
    <w:rsid w:val="20C778BB"/>
    <w:rsid w:val="212019D0"/>
    <w:rsid w:val="25021151"/>
    <w:rsid w:val="29177527"/>
    <w:rsid w:val="2D684FE4"/>
    <w:rsid w:val="3B36794F"/>
    <w:rsid w:val="43EA7528"/>
    <w:rsid w:val="45927451"/>
    <w:rsid w:val="4BDA4326"/>
    <w:rsid w:val="4C4A3B26"/>
    <w:rsid w:val="4FB07088"/>
    <w:rsid w:val="500B5190"/>
    <w:rsid w:val="50942148"/>
    <w:rsid w:val="521F3EA9"/>
    <w:rsid w:val="57E74EBB"/>
    <w:rsid w:val="5E6957C1"/>
    <w:rsid w:val="61A60B59"/>
    <w:rsid w:val="70205EFC"/>
    <w:rsid w:val="70223A22"/>
    <w:rsid w:val="72A904DC"/>
    <w:rsid w:val="72C94629"/>
    <w:rsid w:val="7940176A"/>
    <w:rsid w:val="7BBB63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91A259"/>
  <w15:docId w15:val="{F097B477-C65D-449E-A802-FB4678063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Normal Indent" w:semiHidden="1" w:unhideWhenUsed="1" w:qFormat="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qFormat="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qFormat="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qFormat="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w:qFormat="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qFormat="1"/>
    <w:lsdException w:name="Plain Text" w:semiHidden="1"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widowControl w:val="0"/>
      <w:jc w:val="both"/>
    </w:pPr>
    <w:rPr>
      <w:rFonts w:eastAsia="MS Gothic"/>
      <w:kern w:val="2"/>
      <w:sz w:val="21"/>
    </w:rPr>
  </w:style>
  <w:style w:type="paragraph" w:styleId="11">
    <w:name w:val="heading 1"/>
    <w:basedOn w:val="a1"/>
    <w:next w:val="a1"/>
    <w:qFormat/>
    <w:pPr>
      <w:keepNext/>
      <w:keepLines/>
      <w:spacing w:before="340" w:after="330" w:line="576" w:lineRule="auto"/>
      <w:outlineLvl w:val="0"/>
    </w:pPr>
    <w:rPr>
      <w:b/>
      <w:kern w:val="44"/>
      <w:sz w:val="44"/>
    </w:rPr>
  </w:style>
  <w:style w:type="paragraph" w:styleId="20">
    <w:name w:val="heading 2"/>
    <w:basedOn w:val="a1"/>
    <w:next w:val="a1"/>
    <w:link w:val="21"/>
    <w:qFormat/>
    <w:pPr>
      <w:keepNext/>
      <w:keepLines/>
      <w:spacing w:before="260" w:after="260" w:line="413" w:lineRule="auto"/>
      <w:outlineLvl w:val="1"/>
    </w:pPr>
    <w:rPr>
      <w:rFonts w:ascii="Arial" w:eastAsia="黑体" w:hAnsi="Arial"/>
      <w:b/>
      <w:sz w:val="32"/>
    </w:rPr>
  </w:style>
  <w:style w:type="paragraph" w:styleId="30">
    <w:name w:val="heading 3"/>
    <w:basedOn w:val="a1"/>
    <w:next w:val="a1"/>
    <w:qFormat/>
    <w:pPr>
      <w:keepNext/>
      <w:keepLines/>
      <w:spacing w:before="260" w:after="260" w:line="413" w:lineRule="auto"/>
      <w:outlineLvl w:val="2"/>
    </w:pPr>
    <w:rPr>
      <w:b/>
      <w:sz w:val="32"/>
    </w:rPr>
  </w:style>
  <w:style w:type="paragraph" w:styleId="40">
    <w:name w:val="heading 4"/>
    <w:basedOn w:val="a1"/>
    <w:next w:val="a1"/>
    <w:qFormat/>
    <w:pPr>
      <w:keepNext/>
      <w:keepLines/>
      <w:adjustRightInd w:val="0"/>
      <w:spacing w:before="280" w:after="290" w:line="376" w:lineRule="atLeast"/>
      <w:textAlignment w:val="baseline"/>
      <w:outlineLvl w:val="3"/>
    </w:pPr>
    <w:rPr>
      <w:rFonts w:ascii="Arial" w:eastAsia="黑体" w:hAnsi="Arial"/>
      <w:b/>
      <w:kern w:val="0"/>
      <w:sz w:val="28"/>
    </w:rPr>
  </w:style>
  <w:style w:type="paragraph" w:styleId="5">
    <w:name w:val="heading 5"/>
    <w:basedOn w:val="a1"/>
    <w:next w:val="a1"/>
    <w:link w:val="50"/>
    <w:qFormat/>
    <w:pPr>
      <w:keepNext/>
      <w:keepLines/>
      <w:adjustRightInd w:val="0"/>
      <w:spacing w:before="280" w:after="290" w:line="376" w:lineRule="atLeast"/>
      <w:textAlignment w:val="baseline"/>
      <w:outlineLvl w:val="4"/>
    </w:pPr>
    <w:rPr>
      <w:rFonts w:eastAsia="宋体"/>
      <w:b/>
      <w:kern w:val="0"/>
      <w:sz w:val="28"/>
    </w:rPr>
  </w:style>
  <w:style w:type="paragraph" w:styleId="6">
    <w:name w:val="heading 6"/>
    <w:basedOn w:val="a1"/>
    <w:next w:val="a1"/>
    <w:qFormat/>
    <w:pPr>
      <w:keepNext/>
      <w:keepLines/>
      <w:adjustRightInd w:val="0"/>
      <w:spacing w:before="240" w:after="64" w:line="320" w:lineRule="atLeast"/>
      <w:textAlignment w:val="baseline"/>
      <w:outlineLvl w:val="5"/>
    </w:pPr>
    <w:rPr>
      <w:rFonts w:ascii="Arial" w:eastAsia="黑体" w:hAnsi="Arial"/>
      <w:b/>
      <w:kern w:val="0"/>
      <w:sz w:val="24"/>
    </w:rPr>
  </w:style>
  <w:style w:type="paragraph" w:styleId="7">
    <w:name w:val="heading 7"/>
    <w:basedOn w:val="a1"/>
    <w:next w:val="a1"/>
    <w:qFormat/>
    <w:pPr>
      <w:keepNext/>
      <w:keepLines/>
      <w:adjustRightInd w:val="0"/>
      <w:spacing w:before="240" w:after="64" w:line="320" w:lineRule="atLeast"/>
      <w:textAlignment w:val="baseline"/>
      <w:outlineLvl w:val="6"/>
    </w:pPr>
    <w:rPr>
      <w:rFonts w:eastAsia="宋体"/>
      <w:b/>
      <w:kern w:val="0"/>
      <w:sz w:val="24"/>
    </w:rPr>
  </w:style>
  <w:style w:type="paragraph" w:styleId="8">
    <w:name w:val="heading 8"/>
    <w:basedOn w:val="a1"/>
    <w:next w:val="a1"/>
    <w:qFormat/>
    <w:pPr>
      <w:keepNext/>
      <w:keepLines/>
      <w:adjustRightInd w:val="0"/>
      <w:spacing w:before="240" w:after="64" w:line="320" w:lineRule="atLeast"/>
      <w:textAlignment w:val="baseline"/>
      <w:outlineLvl w:val="7"/>
    </w:pPr>
    <w:rPr>
      <w:rFonts w:ascii="Arial" w:eastAsia="黑体" w:hAnsi="Arial"/>
      <w:kern w:val="0"/>
      <w:sz w:val="24"/>
    </w:rPr>
  </w:style>
  <w:style w:type="paragraph" w:styleId="9">
    <w:name w:val="heading 9"/>
    <w:basedOn w:val="a1"/>
    <w:next w:val="a1"/>
    <w:qFormat/>
    <w:pPr>
      <w:keepNext/>
      <w:keepLines/>
      <w:adjustRightInd w:val="0"/>
      <w:spacing w:before="240" w:after="64" w:line="320" w:lineRule="atLeast"/>
      <w:textAlignment w:val="baseline"/>
      <w:outlineLvl w:val="8"/>
    </w:pPr>
    <w:rPr>
      <w:rFonts w:ascii="Arial" w:eastAsia="黑体" w:hAnsi="Arial"/>
      <w:kern w:val="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70">
    <w:name w:val="toc 7"/>
    <w:basedOn w:val="a1"/>
    <w:next w:val="a1"/>
    <w:qFormat/>
    <w:pPr>
      <w:ind w:left="1260"/>
      <w:jc w:val="left"/>
    </w:pPr>
    <w:rPr>
      <w:sz w:val="18"/>
      <w:szCs w:val="18"/>
    </w:rPr>
  </w:style>
  <w:style w:type="paragraph" w:styleId="22">
    <w:name w:val="List Number 2"/>
    <w:basedOn w:val="a1"/>
    <w:qFormat/>
    <w:pPr>
      <w:widowControl/>
      <w:tabs>
        <w:tab w:val="left" w:pos="720"/>
      </w:tabs>
      <w:ind w:left="720" w:hanging="360"/>
    </w:pPr>
    <w:rPr>
      <w:rFonts w:ascii="Arial" w:eastAsia="宋体" w:hAnsi="Arial"/>
      <w:kern w:val="0"/>
      <w:sz w:val="20"/>
      <w:lang w:eastAsia="en-US"/>
    </w:rPr>
  </w:style>
  <w:style w:type="paragraph" w:styleId="41">
    <w:name w:val="List Bullet 4"/>
    <w:basedOn w:val="a1"/>
    <w:qFormat/>
    <w:pPr>
      <w:widowControl/>
      <w:tabs>
        <w:tab w:val="left" w:pos="1440"/>
      </w:tabs>
      <w:ind w:left="1440" w:hanging="360"/>
    </w:pPr>
    <w:rPr>
      <w:rFonts w:ascii="Arial" w:eastAsia="宋体" w:hAnsi="Arial"/>
      <w:kern w:val="0"/>
      <w:sz w:val="20"/>
      <w:lang w:eastAsia="en-US"/>
    </w:rPr>
  </w:style>
  <w:style w:type="paragraph" w:styleId="a">
    <w:name w:val="List Number"/>
    <w:basedOn w:val="a1"/>
    <w:qFormat/>
    <w:pPr>
      <w:numPr>
        <w:numId w:val="1"/>
      </w:numPr>
      <w:tabs>
        <w:tab w:val="clear" w:pos="1134"/>
        <w:tab w:val="left" w:pos="360"/>
      </w:tabs>
      <w:ind w:left="360" w:hangingChars="200" w:hanging="360"/>
    </w:pPr>
    <w:rPr>
      <w:rFonts w:eastAsia="宋体"/>
      <w:szCs w:val="24"/>
    </w:rPr>
  </w:style>
  <w:style w:type="paragraph" w:styleId="a5">
    <w:name w:val="Normal Indent"/>
    <w:basedOn w:val="a1"/>
    <w:qFormat/>
    <w:pPr>
      <w:ind w:firstLine="420"/>
    </w:pPr>
    <w:rPr>
      <w:rFonts w:ascii="宋体" w:eastAsia="宋体"/>
      <w:sz w:val="24"/>
    </w:rPr>
  </w:style>
  <w:style w:type="paragraph" w:styleId="a6">
    <w:name w:val="List Bullet"/>
    <w:basedOn w:val="a1"/>
    <w:qFormat/>
    <w:pPr>
      <w:tabs>
        <w:tab w:val="left" w:pos="360"/>
      </w:tabs>
      <w:ind w:left="360" w:hanging="360"/>
    </w:pPr>
    <w:rPr>
      <w:rFonts w:eastAsia="宋体"/>
      <w:sz w:val="24"/>
      <w:szCs w:val="24"/>
    </w:rPr>
  </w:style>
  <w:style w:type="paragraph" w:styleId="a7">
    <w:name w:val="Document Map"/>
    <w:basedOn w:val="a1"/>
    <w:qFormat/>
    <w:pPr>
      <w:shd w:val="clear" w:color="auto" w:fill="000080"/>
    </w:pPr>
  </w:style>
  <w:style w:type="paragraph" w:styleId="a8">
    <w:name w:val="annotation text"/>
    <w:basedOn w:val="a1"/>
    <w:link w:val="a9"/>
    <w:qFormat/>
    <w:pPr>
      <w:jc w:val="left"/>
    </w:pPr>
  </w:style>
  <w:style w:type="paragraph" w:styleId="31">
    <w:name w:val="Body Text 3"/>
    <w:basedOn w:val="a1"/>
    <w:qFormat/>
    <w:pPr>
      <w:spacing w:after="120"/>
    </w:pPr>
    <w:rPr>
      <w:rFonts w:eastAsia="宋体"/>
      <w:sz w:val="16"/>
      <w:szCs w:val="16"/>
    </w:rPr>
  </w:style>
  <w:style w:type="paragraph" w:styleId="32">
    <w:name w:val="List Bullet 3"/>
    <w:basedOn w:val="a1"/>
    <w:qFormat/>
    <w:pPr>
      <w:widowControl/>
      <w:tabs>
        <w:tab w:val="left" w:pos="1080"/>
      </w:tabs>
      <w:ind w:left="1080" w:hanging="360"/>
    </w:pPr>
    <w:rPr>
      <w:rFonts w:ascii="Arial" w:eastAsia="宋体" w:hAnsi="Arial"/>
      <w:kern w:val="0"/>
      <w:sz w:val="20"/>
      <w:lang w:eastAsia="en-US"/>
    </w:rPr>
  </w:style>
  <w:style w:type="paragraph" w:styleId="aa">
    <w:name w:val="Body Text"/>
    <w:basedOn w:val="a1"/>
    <w:qFormat/>
    <w:pPr>
      <w:spacing w:after="120"/>
    </w:pPr>
  </w:style>
  <w:style w:type="paragraph" w:styleId="ab">
    <w:name w:val="Body Text Indent"/>
    <w:basedOn w:val="a1"/>
    <w:qFormat/>
    <w:pPr>
      <w:spacing w:line="480" w:lineRule="exact"/>
      <w:ind w:firstLine="525"/>
    </w:pPr>
    <w:rPr>
      <w:rFonts w:ascii="宋体" w:eastAsia="宋体"/>
      <w:sz w:val="24"/>
    </w:rPr>
  </w:style>
  <w:style w:type="paragraph" w:styleId="33">
    <w:name w:val="List Number 3"/>
    <w:basedOn w:val="a1"/>
    <w:qFormat/>
    <w:pPr>
      <w:widowControl/>
      <w:tabs>
        <w:tab w:val="left" w:pos="1080"/>
      </w:tabs>
      <w:ind w:left="1080" w:hanging="360"/>
    </w:pPr>
    <w:rPr>
      <w:rFonts w:ascii="Arial" w:eastAsia="宋体" w:hAnsi="Arial"/>
      <w:kern w:val="0"/>
      <w:sz w:val="20"/>
      <w:lang w:eastAsia="en-US"/>
    </w:rPr>
  </w:style>
  <w:style w:type="paragraph" w:styleId="23">
    <w:name w:val="List Bullet 2"/>
    <w:basedOn w:val="a1"/>
    <w:qFormat/>
    <w:pPr>
      <w:tabs>
        <w:tab w:val="left" w:pos="360"/>
      </w:tabs>
      <w:ind w:left="360" w:hanging="360"/>
    </w:pPr>
    <w:rPr>
      <w:rFonts w:eastAsia="宋体"/>
      <w:szCs w:val="24"/>
    </w:rPr>
  </w:style>
  <w:style w:type="paragraph" w:styleId="51">
    <w:name w:val="toc 5"/>
    <w:basedOn w:val="a1"/>
    <w:next w:val="a1"/>
    <w:qFormat/>
    <w:pPr>
      <w:ind w:left="840"/>
      <w:jc w:val="left"/>
    </w:pPr>
    <w:rPr>
      <w:sz w:val="18"/>
      <w:szCs w:val="18"/>
    </w:rPr>
  </w:style>
  <w:style w:type="paragraph" w:styleId="34">
    <w:name w:val="toc 3"/>
    <w:basedOn w:val="a1"/>
    <w:next w:val="a1"/>
    <w:qFormat/>
    <w:pPr>
      <w:ind w:left="420"/>
      <w:jc w:val="left"/>
    </w:pPr>
    <w:rPr>
      <w:i/>
      <w:iCs/>
      <w:sz w:val="20"/>
    </w:rPr>
  </w:style>
  <w:style w:type="paragraph" w:styleId="ac">
    <w:name w:val="Plain Text"/>
    <w:basedOn w:val="a1"/>
    <w:qFormat/>
    <w:pPr>
      <w:adjustRightInd w:val="0"/>
      <w:textAlignment w:val="baseline"/>
    </w:pPr>
    <w:rPr>
      <w:rFonts w:ascii="宋体" w:eastAsia="宋体" w:hAnsi="Courier New"/>
    </w:rPr>
  </w:style>
  <w:style w:type="paragraph" w:styleId="52">
    <w:name w:val="List Bullet 5"/>
    <w:basedOn w:val="a1"/>
    <w:qFormat/>
    <w:pPr>
      <w:widowControl/>
      <w:tabs>
        <w:tab w:val="left" w:pos="1800"/>
      </w:tabs>
      <w:ind w:left="1800" w:hanging="360"/>
    </w:pPr>
    <w:rPr>
      <w:rFonts w:ascii="Arial" w:eastAsia="宋体" w:hAnsi="Arial"/>
      <w:kern w:val="0"/>
      <w:sz w:val="20"/>
      <w:lang w:eastAsia="en-US"/>
    </w:rPr>
  </w:style>
  <w:style w:type="paragraph" w:styleId="42">
    <w:name w:val="List Number 4"/>
    <w:basedOn w:val="a1"/>
    <w:qFormat/>
    <w:pPr>
      <w:widowControl/>
      <w:tabs>
        <w:tab w:val="left" w:pos="1440"/>
      </w:tabs>
      <w:ind w:left="1440" w:hanging="360"/>
    </w:pPr>
    <w:rPr>
      <w:rFonts w:ascii="Arial" w:eastAsia="宋体" w:hAnsi="Arial"/>
      <w:kern w:val="0"/>
      <w:sz w:val="20"/>
      <w:lang w:eastAsia="en-US"/>
    </w:rPr>
  </w:style>
  <w:style w:type="paragraph" w:styleId="80">
    <w:name w:val="toc 8"/>
    <w:basedOn w:val="a1"/>
    <w:next w:val="a1"/>
    <w:qFormat/>
    <w:pPr>
      <w:ind w:left="1470"/>
      <w:jc w:val="left"/>
    </w:pPr>
    <w:rPr>
      <w:sz w:val="18"/>
      <w:szCs w:val="18"/>
    </w:rPr>
  </w:style>
  <w:style w:type="paragraph" w:styleId="ad">
    <w:name w:val="Date"/>
    <w:basedOn w:val="a1"/>
    <w:next w:val="a1"/>
    <w:qFormat/>
    <w:pPr>
      <w:ind w:leftChars="2500" w:left="100"/>
    </w:pPr>
    <w:rPr>
      <w:rFonts w:eastAsia="宋体"/>
      <w:sz w:val="36"/>
    </w:rPr>
  </w:style>
  <w:style w:type="paragraph" w:styleId="24">
    <w:name w:val="Body Text Indent 2"/>
    <w:basedOn w:val="a1"/>
    <w:qFormat/>
    <w:pPr>
      <w:ind w:left="105" w:firstLine="690"/>
    </w:pPr>
    <w:rPr>
      <w:rFonts w:eastAsia="宋体"/>
      <w:sz w:val="32"/>
    </w:rPr>
  </w:style>
  <w:style w:type="paragraph" w:styleId="ae">
    <w:name w:val="Balloon Text"/>
    <w:basedOn w:val="a1"/>
    <w:link w:val="af"/>
    <w:qFormat/>
    <w:rPr>
      <w:sz w:val="18"/>
      <w:szCs w:val="18"/>
    </w:rPr>
  </w:style>
  <w:style w:type="paragraph" w:styleId="af0">
    <w:name w:val="footer"/>
    <w:basedOn w:val="a1"/>
    <w:qFormat/>
    <w:pPr>
      <w:tabs>
        <w:tab w:val="center" w:pos="4153"/>
        <w:tab w:val="right" w:pos="8306"/>
      </w:tabs>
      <w:snapToGrid w:val="0"/>
      <w:jc w:val="left"/>
    </w:pPr>
    <w:rPr>
      <w:sz w:val="18"/>
      <w:szCs w:val="18"/>
    </w:rPr>
  </w:style>
  <w:style w:type="paragraph" w:styleId="af1">
    <w:name w:val="header"/>
    <w:basedOn w:val="a1"/>
    <w:qFormat/>
    <w:pPr>
      <w:pBdr>
        <w:bottom w:val="single" w:sz="6" w:space="1" w:color="auto"/>
      </w:pBdr>
      <w:tabs>
        <w:tab w:val="center" w:pos="4153"/>
        <w:tab w:val="right" w:pos="8306"/>
      </w:tabs>
      <w:snapToGrid w:val="0"/>
      <w:jc w:val="center"/>
    </w:pPr>
    <w:rPr>
      <w:sz w:val="18"/>
      <w:szCs w:val="18"/>
    </w:rPr>
  </w:style>
  <w:style w:type="paragraph" w:styleId="12">
    <w:name w:val="toc 1"/>
    <w:basedOn w:val="a1"/>
    <w:next w:val="a1"/>
    <w:qFormat/>
    <w:pPr>
      <w:spacing w:before="120" w:after="120"/>
      <w:jc w:val="left"/>
    </w:pPr>
    <w:rPr>
      <w:b/>
      <w:bCs/>
      <w:caps/>
      <w:sz w:val="20"/>
    </w:rPr>
  </w:style>
  <w:style w:type="paragraph" w:styleId="43">
    <w:name w:val="toc 4"/>
    <w:basedOn w:val="a1"/>
    <w:next w:val="a1"/>
    <w:qFormat/>
    <w:pPr>
      <w:ind w:left="630"/>
      <w:jc w:val="left"/>
    </w:pPr>
    <w:rPr>
      <w:sz w:val="18"/>
      <w:szCs w:val="18"/>
    </w:rPr>
  </w:style>
  <w:style w:type="paragraph" w:styleId="af2">
    <w:name w:val="index heading"/>
    <w:basedOn w:val="a1"/>
    <w:next w:val="13"/>
    <w:qFormat/>
    <w:pPr>
      <w:adjustRightInd w:val="0"/>
      <w:spacing w:line="312" w:lineRule="atLeast"/>
      <w:textAlignment w:val="baseline"/>
    </w:pPr>
    <w:rPr>
      <w:rFonts w:eastAsia="宋体"/>
      <w:kern w:val="0"/>
    </w:rPr>
  </w:style>
  <w:style w:type="paragraph" w:styleId="13">
    <w:name w:val="index 1"/>
    <w:basedOn w:val="a1"/>
    <w:next w:val="a1"/>
    <w:qFormat/>
  </w:style>
  <w:style w:type="paragraph" w:styleId="53">
    <w:name w:val="List Number 5"/>
    <w:basedOn w:val="a1"/>
    <w:qFormat/>
    <w:pPr>
      <w:widowControl/>
      <w:tabs>
        <w:tab w:val="left" w:pos="1800"/>
      </w:tabs>
      <w:ind w:left="1800" w:hanging="360"/>
    </w:pPr>
    <w:rPr>
      <w:rFonts w:ascii="Arial" w:eastAsia="宋体" w:hAnsi="Arial"/>
      <w:kern w:val="0"/>
      <w:sz w:val="20"/>
      <w:lang w:eastAsia="en-US"/>
    </w:rPr>
  </w:style>
  <w:style w:type="paragraph" w:styleId="60">
    <w:name w:val="toc 6"/>
    <w:basedOn w:val="a1"/>
    <w:next w:val="a1"/>
    <w:qFormat/>
    <w:pPr>
      <w:ind w:left="1050"/>
      <w:jc w:val="left"/>
    </w:pPr>
    <w:rPr>
      <w:sz w:val="18"/>
      <w:szCs w:val="18"/>
    </w:rPr>
  </w:style>
  <w:style w:type="paragraph" w:styleId="35">
    <w:name w:val="Body Text Indent 3"/>
    <w:basedOn w:val="a1"/>
    <w:qFormat/>
    <w:pPr>
      <w:adjustRightInd w:val="0"/>
      <w:spacing w:line="360" w:lineRule="auto"/>
      <w:ind w:left="960"/>
      <w:jc w:val="left"/>
      <w:textAlignment w:val="baseline"/>
    </w:pPr>
    <w:rPr>
      <w:rFonts w:eastAsia="楷体"/>
      <w:kern w:val="0"/>
      <w:sz w:val="24"/>
    </w:rPr>
  </w:style>
  <w:style w:type="paragraph" w:styleId="25">
    <w:name w:val="toc 2"/>
    <w:basedOn w:val="a1"/>
    <w:next w:val="a1"/>
    <w:qFormat/>
    <w:pPr>
      <w:ind w:left="210"/>
      <w:jc w:val="left"/>
    </w:pPr>
    <w:rPr>
      <w:smallCaps/>
      <w:sz w:val="20"/>
    </w:rPr>
  </w:style>
  <w:style w:type="paragraph" w:styleId="90">
    <w:name w:val="toc 9"/>
    <w:basedOn w:val="a1"/>
    <w:next w:val="a1"/>
    <w:qFormat/>
    <w:pPr>
      <w:ind w:left="1680"/>
      <w:jc w:val="left"/>
    </w:pPr>
    <w:rPr>
      <w:sz w:val="18"/>
      <w:szCs w:val="18"/>
    </w:rPr>
  </w:style>
  <w:style w:type="paragraph" w:styleId="26">
    <w:name w:val="Body Text 2"/>
    <w:basedOn w:val="a1"/>
    <w:qFormat/>
    <w:pPr>
      <w:spacing w:after="120" w:line="480" w:lineRule="auto"/>
    </w:pPr>
  </w:style>
  <w:style w:type="paragraph" w:styleId="HTML">
    <w:name w:val="HTML Preformatted"/>
    <w:basedOn w:val="a1"/>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eastAsia="宋体" w:hAnsi="Arial" w:cs="Arial"/>
      <w:kern w:val="0"/>
      <w:sz w:val="24"/>
      <w:szCs w:val="24"/>
    </w:rPr>
  </w:style>
  <w:style w:type="paragraph" w:styleId="af3">
    <w:name w:val="Normal (Web)"/>
    <w:basedOn w:val="a1"/>
    <w:qFormat/>
    <w:rPr>
      <w:rFonts w:eastAsia="宋体"/>
      <w:sz w:val="24"/>
      <w:szCs w:val="24"/>
    </w:rPr>
  </w:style>
  <w:style w:type="paragraph" w:styleId="af4">
    <w:name w:val="Title"/>
    <w:basedOn w:val="a1"/>
    <w:next w:val="a1"/>
    <w:uiPriority w:val="10"/>
    <w:qFormat/>
    <w:pPr>
      <w:spacing w:before="240" w:after="60"/>
      <w:jc w:val="center"/>
      <w:outlineLvl w:val="0"/>
    </w:pPr>
    <w:rPr>
      <w:rFonts w:ascii="Cambria" w:hAnsi="Cambria"/>
      <w:b/>
      <w:bCs/>
      <w:sz w:val="32"/>
      <w:szCs w:val="32"/>
    </w:rPr>
  </w:style>
  <w:style w:type="paragraph" w:styleId="af5">
    <w:name w:val="annotation subject"/>
    <w:basedOn w:val="a8"/>
    <w:next w:val="a8"/>
    <w:link w:val="af6"/>
    <w:qFormat/>
    <w:rPr>
      <w:b/>
      <w:bCs/>
    </w:rPr>
  </w:style>
  <w:style w:type="paragraph" w:styleId="af7">
    <w:name w:val="Body Text First Indent"/>
    <w:basedOn w:val="aa"/>
    <w:qFormat/>
    <w:pPr>
      <w:ind w:firstLineChars="100" w:firstLine="420"/>
    </w:pPr>
  </w:style>
  <w:style w:type="table" w:styleId="af8">
    <w:name w:val="Table Grid"/>
    <w:basedOn w:val="a3"/>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page number"/>
    <w:basedOn w:val="a2"/>
    <w:qFormat/>
  </w:style>
  <w:style w:type="character" w:styleId="afa">
    <w:name w:val="Hyperlink"/>
    <w:basedOn w:val="a2"/>
    <w:qFormat/>
    <w:rPr>
      <w:color w:val="0000FF"/>
      <w:u w:val="single"/>
    </w:rPr>
  </w:style>
  <w:style w:type="character" w:styleId="afb">
    <w:name w:val="annotation reference"/>
    <w:qFormat/>
    <w:rPr>
      <w:sz w:val="21"/>
      <w:szCs w:val="21"/>
    </w:rPr>
  </w:style>
  <w:style w:type="character" w:customStyle="1" w:styleId="3Char">
    <w:name w:val="样式3 Char"/>
    <w:qFormat/>
    <w:rPr>
      <w:rFonts w:eastAsia="宋体"/>
      <w:kern w:val="2"/>
      <w:sz w:val="21"/>
      <w:szCs w:val="24"/>
      <w:lang w:val="en-US" w:eastAsia="zh-CN" w:bidi="ar-SA"/>
    </w:rPr>
  </w:style>
  <w:style w:type="character" w:customStyle="1" w:styleId="Char">
    <w:name w:val="纯文本 Char"/>
    <w:qFormat/>
    <w:rPr>
      <w:rFonts w:ascii="宋体" w:eastAsia="宋体" w:hAnsi="Courier New" w:cs="Courier New"/>
      <w:kern w:val="2"/>
      <w:sz w:val="21"/>
      <w:szCs w:val="21"/>
      <w:lang w:val="en-US" w:eastAsia="zh-CN" w:bidi="ar-SA"/>
    </w:rPr>
  </w:style>
  <w:style w:type="character" w:customStyle="1" w:styleId="p131">
    <w:name w:val="p131"/>
    <w:qFormat/>
    <w:rPr>
      <w:sz w:val="22"/>
      <w:szCs w:val="22"/>
      <w:u w:val="none"/>
    </w:rPr>
  </w:style>
  <w:style w:type="character" w:customStyle="1" w:styleId="14">
    <w:name w:val="访问过的超链接1"/>
    <w:qFormat/>
    <w:rPr>
      <w:color w:val="800080"/>
      <w:u w:val="single"/>
    </w:rPr>
  </w:style>
  <w:style w:type="character" w:customStyle="1" w:styleId="titleemph1">
    <w:name w:val="title_emph1"/>
    <w:qFormat/>
    <w:rPr>
      <w:rFonts w:ascii="Arial" w:hAnsi="Arial" w:cs="Arial" w:hint="default"/>
      <w:b/>
      <w:bCs/>
      <w:sz w:val="20"/>
      <w:szCs w:val="20"/>
    </w:rPr>
  </w:style>
  <w:style w:type="character" w:customStyle="1" w:styleId="Char0">
    <w:name w:val="编号列表 Char"/>
    <w:qFormat/>
    <w:rPr>
      <w:rFonts w:ascii="Verdana" w:eastAsia="宋体" w:hAnsi="Verdana"/>
      <w:kern w:val="2"/>
      <w:sz w:val="24"/>
      <w:szCs w:val="24"/>
      <w:lang w:val="en-US" w:eastAsia="zh-CN" w:bidi="ar-SA"/>
    </w:rPr>
  </w:style>
  <w:style w:type="character" w:customStyle="1" w:styleId="2Char1">
    <w:name w:val="标题 2 Char1"/>
    <w:qFormat/>
    <w:rPr>
      <w:rFonts w:ascii="Arial" w:eastAsia="黑体" w:hAnsi="Arial"/>
      <w:b/>
      <w:bCs/>
      <w:kern w:val="2"/>
      <w:sz w:val="32"/>
      <w:szCs w:val="32"/>
      <w:lang w:val="en-US" w:eastAsia="zh-CN" w:bidi="ar-SA"/>
    </w:rPr>
  </w:style>
  <w:style w:type="character" w:customStyle="1" w:styleId="StyleHeadingALatinTimesNewRomanAsianGB2312Char">
    <w:name w:val="Style Heading A + (Latin) Times New Roman (Asian) 楷体_GB2312 Char"/>
    <w:qFormat/>
    <w:rPr>
      <w:rFonts w:ascii="Arial" w:eastAsia="楷体_GB2312" w:hAnsi="Arial" w:cs="Arial"/>
      <w:b/>
      <w:kern w:val="28"/>
      <w:sz w:val="36"/>
      <w:lang w:val="en-US" w:eastAsia="zh-CN" w:bidi="ar-SA"/>
    </w:rPr>
  </w:style>
  <w:style w:type="character" w:customStyle="1" w:styleId="50">
    <w:name w:val="标题 5 字符"/>
    <w:link w:val="5"/>
    <w:qFormat/>
    <w:rPr>
      <w:rFonts w:eastAsia="宋体"/>
      <w:b/>
      <w:sz w:val="28"/>
      <w:lang w:val="en-US" w:eastAsia="zh-CN" w:bidi="ar-SA"/>
    </w:rPr>
  </w:style>
  <w:style w:type="character" w:customStyle="1" w:styleId="Char1">
    <w:name w:val="正文文本缩进 Char"/>
    <w:qFormat/>
    <w:rPr>
      <w:rFonts w:eastAsia="宋体"/>
      <w:kern w:val="2"/>
      <w:sz w:val="32"/>
      <w:lang w:val="en-US" w:eastAsia="zh-CN" w:bidi="ar-SA"/>
    </w:rPr>
  </w:style>
  <w:style w:type="character" w:customStyle="1" w:styleId="2CharCharChar">
    <w:name w:val="标题 2 Char Char Char"/>
    <w:qFormat/>
    <w:rPr>
      <w:rFonts w:ascii="Arial" w:eastAsia="黑体" w:hAnsi="Arial"/>
      <w:b/>
      <w:bCs/>
      <w:kern w:val="2"/>
      <w:sz w:val="32"/>
      <w:szCs w:val="32"/>
      <w:lang w:val="en-US" w:eastAsia="zh-CN" w:bidi="ar-SA"/>
    </w:rPr>
  </w:style>
  <w:style w:type="character" w:customStyle="1" w:styleId="3Char0">
    <w:name w:val="正文 + 标题 3 Char"/>
    <w:qFormat/>
    <w:rPr>
      <w:rFonts w:eastAsia="宋体"/>
      <w:b/>
      <w:bCs/>
      <w:kern w:val="2"/>
      <w:sz w:val="32"/>
      <w:szCs w:val="32"/>
      <w:lang w:val="en-US" w:eastAsia="zh-CN" w:bidi="ar-SA"/>
    </w:rPr>
  </w:style>
  <w:style w:type="character" w:customStyle="1" w:styleId="font1">
    <w:name w:val="font1"/>
    <w:qFormat/>
    <w:rPr>
      <w:color w:val="000000"/>
      <w:sz w:val="18"/>
      <w:szCs w:val="18"/>
    </w:rPr>
  </w:style>
  <w:style w:type="character" w:customStyle="1" w:styleId="Char10">
    <w:name w:val="表正文 Char1"/>
    <w:qFormat/>
    <w:rPr>
      <w:rFonts w:eastAsia="宋体"/>
      <w:kern w:val="2"/>
      <w:sz w:val="21"/>
      <w:szCs w:val="24"/>
      <w:lang w:val="en-US" w:eastAsia="zh-CN" w:bidi="ar-SA"/>
    </w:rPr>
  </w:style>
  <w:style w:type="character" w:customStyle="1" w:styleId="StyleHeadingALatinGB2312AsianGB2312Char">
    <w:name w:val="Style Heading A + (Latin) 楷体_GB2312 (Asian) 楷体_GB2312 Char"/>
    <w:qFormat/>
    <w:rPr>
      <w:rFonts w:ascii="楷体_GB2312" w:eastAsia="楷体_GB2312" w:hAnsi="楷体_GB2312" w:cs="Arial"/>
      <w:b/>
      <w:kern w:val="28"/>
      <w:sz w:val="36"/>
      <w:lang w:val="en-US" w:eastAsia="zh-CN" w:bidi="ar-SA"/>
    </w:rPr>
  </w:style>
  <w:style w:type="character" w:customStyle="1" w:styleId="af6">
    <w:name w:val="批注主题 字符"/>
    <w:link w:val="af5"/>
    <w:qFormat/>
    <w:rPr>
      <w:rFonts w:eastAsia="MS Gothic"/>
      <w:b/>
      <w:bCs/>
      <w:kern w:val="2"/>
      <w:sz w:val="21"/>
    </w:rPr>
  </w:style>
  <w:style w:type="character" w:customStyle="1" w:styleId="a9">
    <w:name w:val="批注文字 字符"/>
    <w:link w:val="a8"/>
    <w:qFormat/>
    <w:rPr>
      <w:rFonts w:eastAsia="MS Gothic"/>
      <w:kern w:val="2"/>
      <w:sz w:val="21"/>
    </w:rPr>
  </w:style>
  <w:style w:type="character" w:customStyle="1" w:styleId="1CharCharChar">
    <w:name w:val="项目 1 Char Char Char"/>
    <w:qFormat/>
    <w:rPr>
      <w:rFonts w:ascii="Tahoma" w:eastAsia="宋体" w:hAnsi="Tahoma"/>
      <w:kern w:val="2"/>
      <w:sz w:val="24"/>
      <w:szCs w:val="24"/>
      <w:lang w:val="en-US" w:eastAsia="zh-CN" w:bidi="ar-SA"/>
    </w:rPr>
  </w:style>
  <w:style w:type="character" w:customStyle="1" w:styleId="4Char1">
    <w:name w:val="标题 4 Char1"/>
    <w:qFormat/>
    <w:rPr>
      <w:rFonts w:eastAsia="宋体"/>
      <w:b/>
      <w:bCs/>
      <w:kern w:val="2"/>
      <w:sz w:val="24"/>
      <w:szCs w:val="28"/>
      <w:lang w:val="en-US" w:eastAsia="zh-CN" w:bidi="ar-SA"/>
    </w:rPr>
  </w:style>
  <w:style w:type="character" w:customStyle="1" w:styleId="t181">
    <w:name w:val="t181"/>
    <w:qFormat/>
    <w:rPr>
      <w:color w:val="000000"/>
      <w:sz w:val="21"/>
      <w:szCs w:val="21"/>
    </w:rPr>
  </w:style>
  <w:style w:type="character" w:customStyle="1" w:styleId="af">
    <w:name w:val="批注框文本 字符"/>
    <w:link w:val="ae"/>
    <w:qFormat/>
    <w:rPr>
      <w:rFonts w:eastAsia="MS Gothic"/>
      <w:kern w:val="2"/>
      <w:sz w:val="18"/>
      <w:szCs w:val="18"/>
    </w:rPr>
  </w:style>
  <w:style w:type="character" w:customStyle="1" w:styleId="21">
    <w:name w:val="标题 2 字符"/>
    <w:link w:val="20"/>
    <w:qFormat/>
    <w:rPr>
      <w:rFonts w:ascii="Arial" w:eastAsia="黑体" w:hAnsi="Arial"/>
      <w:b/>
      <w:sz w:val="32"/>
    </w:rPr>
  </w:style>
  <w:style w:type="paragraph" w:customStyle="1" w:styleId="ALTW">
    <w:name w:val="正文文字(ALT+W)"/>
    <w:basedOn w:val="a1"/>
    <w:next w:val="a5"/>
    <w:qFormat/>
    <w:pPr>
      <w:adjustRightInd w:val="0"/>
      <w:snapToGrid w:val="0"/>
      <w:spacing w:line="360" w:lineRule="auto"/>
      <w:ind w:firstLine="420"/>
    </w:pPr>
    <w:rPr>
      <w:rFonts w:eastAsia="宋体"/>
      <w:sz w:val="24"/>
    </w:rPr>
  </w:style>
  <w:style w:type="paragraph" w:customStyle="1" w:styleId="27">
    <w:name w:val="项目2"/>
    <w:qFormat/>
    <w:pPr>
      <w:tabs>
        <w:tab w:val="left" w:pos="425"/>
      </w:tabs>
      <w:spacing w:before="120" w:after="120" w:line="360" w:lineRule="auto"/>
      <w:ind w:left="425" w:hanging="425"/>
    </w:pPr>
    <w:rPr>
      <w:rFonts w:eastAsia="仿宋_GB2312"/>
      <w:sz w:val="24"/>
    </w:rPr>
  </w:style>
  <w:style w:type="paragraph" w:customStyle="1" w:styleId="afc">
    <w:name w:val="空项目内容"/>
    <w:basedOn w:val="a1"/>
    <w:qFormat/>
    <w:pPr>
      <w:tabs>
        <w:tab w:val="left" w:pos="720"/>
      </w:tabs>
      <w:spacing w:line="360" w:lineRule="auto"/>
      <w:ind w:left="720" w:hanging="720"/>
    </w:pPr>
    <w:rPr>
      <w:rFonts w:eastAsia="宋体"/>
      <w:sz w:val="24"/>
      <w:szCs w:val="24"/>
    </w:rPr>
  </w:style>
  <w:style w:type="paragraph" w:customStyle="1" w:styleId="28">
    <w:name w:val="序2"/>
    <w:basedOn w:val="a1"/>
    <w:qFormat/>
    <w:pPr>
      <w:tabs>
        <w:tab w:val="left" w:pos="360"/>
        <w:tab w:val="left" w:pos="840"/>
      </w:tabs>
      <w:ind w:left="360" w:hanging="360"/>
    </w:pPr>
    <w:rPr>
      <w:rFonts w:eastAsia="黑体"/>
      <w:b/>
      <w:bCs/>
      <w:sz w:val="44"/>
      <w:szCs w:val="24"/>
    </w:rPr>
  </w:style>
  <w:style w:type="paragraph" w:customStyle="1" w:styleId="afd">
    <w:name w:val="缺省文本"/>
    <w:basedOn w:val="a1"/>
    <w:qFormat/>
    <w:pPr>
      <w:autoSpaceDE w:val="0"/>
      <w:autoSpaceDN w:val="0"/>
      <w:adjustRightInd w:val="0"/>
      <w:jc w:val="left"/>
    </w:pPr>
    <w:rPr>
      <w:rFonts w:eastAsia="宋体"/>
      <w:kern w:val="0"/>
      <w:sz w:val="24"/>
    </w:rPr>
  </w:style>
  <w:style w:type="paragraph" w:customStyle="1" w:styleId="Heading2">
    <w:name w:val="附录 Heading 2"/>
    <w:basedOn w:val="20"/>
    <w:qFormat/>
    <w:pPr>
      <w:keepLines w:val="0"/>
      <w:widowControl/>
      <w:tabs>
        <w:tab w:val="left" w:pos="0"/>
        <w:tab w:val="left" w:pos="420"/>
      </w:tabs>
      <w:spacing w:before="480" w:after="120" w:line="288" w:lineRule="auto"/>
      <w:ind w:left="420" w:hanging="420"/>
      <w:jc w:val="left"/>
    </w:pPr>
    <w:rPr>
      <w:rFonts w:ascii="Microsoft Sans Serif" w:eastAsia="仿宋_GB2312" w:hAnsi="Microsoft Sans Serif" w:cs="Microsoft Sans Serif"/>
      <w:bCs/>
      <w:iCs/>
      <w:kern w:val="0"/>
      <w:szCs w:val="28"/>
    </w:rPr>
  </w:style>
  <w:style w:type="paragraph" w:customStyle="1" w:styleId="ListBullet1">
    <w:name w:val="List Bullet1"/>
    <w:basedOn w:val="a1"/>
    <w:pPr>
      <w:widowControl/>
      <w:tabs>
        <w:tab w:val="left" w:pos="987"/>
      </w:tabs>
      <w:adjustRightInd w:val="0"/>
      <w:snapToGrid w:val="0"/>
      <w:spacing w:line="360" w:lineRule="auto"/>
      <w:ind w:left="987" w:right="57" w:hanging="420"/>
      <w:jc w:val="left"/>
    </w:pPr>
    <w:rPr>
      <w:rFonts w:eastAsia="宋体"/>
      <w:kern w:val="0"/>
      <w:sz w:val="24"/>
      <w:szCs w:val="24"/>
    </w:rPr>
  </w:style>
  <w:style w:type="paragraph" w:customStyle="1" w:styleId="ParaCharCharCharCharCharCharChar">
    <w:name w:val="默认段落字体 Para Char Char Char Char Char Char Char"/>
    <w:basedOn w:val="a1"/>
    <w:rPr>
      <w:rFonts w:ascii="Tahoma" w:eastAsia="宋体" w:hAnsi="Tahoma"/>
      <w:sz w:val="24"/>
    </w:rPr>
  </w:style>
  <w:style w:type="paragraph" w:customStyle="1" w:styleId="8GeneralText">
    <w:name w:val="*8. General Text"/>
    <w:basedOn w:val="Default"/>
    <w:next w:val="Default"/>
    <w:pPr>
      <w:spacing w:after="120"/>
    </w:pPr>
    <w:rPr>
      <w:color w:val="auto"/>
    </w:rPr>
  </w:style>
  <w:style w:type="paragraph" w:customStyle="1" w:styleId="Default">
    <w:name w:val="Default"/>
    <w:pPr>
      <w:widowControl w:val="0"/>
      <w:autoSpaceDE w:val="0"/>
      <w:autoSpaceDN w:val="0"/>
      <w:adjustRightInd w:val="0"/>
    </w:pPr>
    <w:rPr>
      <w:color w:val="000000"/>
      <w:sz w:val="24"/>
      <w:szCs w:val="24"/>
    </w:rPr>
  </w:style>
  <w:style w:type="paragraph" w:customStyle="1" w:styleId="15">
    <w:name w:val="招标文件1"/>
    <w:basedOn w:val="a1"/>
    <w:pPr>
      <w:tabs>
        <w:tab w:val="left" w:pos="420"/>
      </w:tabs>
      <w:spacing w:before="120" w:after="120" w:line="480" w:lineRule="exact"/>
      <w:ind w:left="200"/>
      <w:jc w:val="left"/>
      <w:outlineLvl w:val="1"/>
    </w:pPr>
    <w:rPr>
      <w:rFonts w:ascii="宋体" w:eastAsia="宋体"/>
      <w:b/>
      <w:spacing w:val="10"/>
      <w:w w:val="95"/>
      <w:kern w:val="0"/>
      <w:sz w:val="28"/>
      <w:szCs w:val="24"/>
    </w:rPr>
  </w:style>
  <w:style w:type="paragraph" w:customStyle="1" w:styleId="xl45">
    <w:name w:val="xl45"/>
    <w:basedOn w:val="a1"/>
    <w:pPr>
      <w:widowControl/>
      <w:pBdr>
        <w:top w:val="single" w:sz="4" w:space="0" w:color="auto"/>
        <w:bottom w:val="single" w:sz="4" w:space="0" w:color="auto"/>
      </w:pBdr>
      <w:spacing w:before="100" w:beforeAutospacing="1" w:after="100" w:afterAutospacing="1"/>
      <w:jc w:val="left"/>
    </w:pPr>
    <w:rPr>
      <w:rFonts w:ascii="Arial" w:eastAsia="宋体" w:hAnsi="Arial" w:cs="Arial"/>
      <w:kern w:val="0"/>
      <w:sz w:val="20"/>
    </w:rPr>
  </w:style>
  <w:style w:type="paragraph" w:customStyle="1" w:styleId="Readerscomments">
    <w:name w:val="Reader's comments"/>
    <w:basedOn w:val="a1"/>
    <w:qFormat/>
    <w:pPr>
      <w:widowControl/>
      <w:overflowPunct w:val="0"/>
      <w:autoSpaceDE w:val="0"/>
      <w:autoSpaceDN w:val="0"/>
      <w:adjustRightInd w:val="0"/>
      <w:spacing w:after="120"/>
      <w:jc w:val="left"/>
      <w:textAlignment w:val="baseline"/>
    </w:pPr>
    <w:rPr>
      <w:rFonts w:ascii="Arial" w:eastAsia="宋体" w:hAnsi="Arial"/>
      <w:i/>
      <w:iCs/>
      <w:color w:val="CC00CC"/>
      <w:kern w:val="0"/>
      <w:sz w:val="20"/>
      <w:lang w:eastAsia="en-US"/>
    </w:rPr>
  </w:style>
  <w:style w:type="paragraph" w:customStyle="1" w:styleId="afe">
    <w:name w:val="可研正文"/>
    <w:basedOn w:val="aa"/>
    <w:pPr>
      <w:adjustRightInd w:val="0"/>
      <w:snapToGrid w:val="0"/>
      <w:spacing w:after="0" w:line="440" w:lineRule="exact"/>
      <w:ind w:firstLine="567"/>
    </w:pPr>
    <w:rPr>
      <w:rFonts w:ascii="仿宋_GB2312" w:eastAsia="仿宋_GB2312"/>
      <w:sz w:val="28"/>
    </w:rPr>
  </w:style>
  <w:style w:type="paragraph" w:customStyle="1" w:styleId="xl52">
    <w:name w:val="xl52"/>
    <w:basedOn w:val="a1"/>
    <w:qFormat/>
    <w:pPr>
      <w:widowControl/>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w:eastAsia="宋体" w:hAnsi="Arial" w:cs="Arial"/>
      <w:b/>
      <w:bCs/>
      <w:kern w:val="0"/>
      <w:sz w:val="20"/>
    </w:rPr>
  </w:style>
  <w:style w:type="paragraph" w:customStyle="1" w:styleId="3Char1">
    <w:name w:val="标题3 Char"/>
    <w:basedOn w:val="30"/>
    <w:pPr>
      <w:adjustRightInd w:val="0"/>
      <w:spacing w:before="160" w:after="160" w:line="160" w:lineRule="atLeast"/>
      <w:ind w:firstLineChars="200" w:firstLine="562"/>
      <w:textAlignment w:val="baseline"/>
    </w:pPr>
    <w:rPr>
      <w:rFonts w:ascii="黑体" w:eastAsia="黑体"/>
      <w:kern w:val="0"/>
      <w:sz w:val="28"/>
    </w:rPr>
  </w:style>
  <w:style w:type="paragraph" w:customStyle="1" w:styleId="aff">
    <w:name w:val="附件小标题"/>
    <w:basedOn w:val="40"/>
    <w:pPr>
      <w:tabs>
        <w:tab w:val="left" w:pos="720"/>
      </w:tabs>
      <w:adjustRightInd/>
      <w:spacing w:before="120" w:after="120" w:line="240" w:lineRule="atLeast"/>
      <w:ind w:left="720" w:hanging="720"/>
      <w:jc w:val="left"/>
      <w:textAlignment w:val="auto"/>
    </w:pPr>
    <w:rPr>
      <w:rFonts w:ascii="Verdana" w:eastAsia="宋体" w:hAnsi="Verdana"/>
      <w:bCs/>
      <w:kern w:val="2"/>
      <w:szCs w:val="28"/>
    </w:rPr>
  </w:style>
  <w:style w:type="paragraph" w:customStyle="1" w:styleId="font5">
    <w:name w:val="font5"/>
    <w:basedOn w:val="a1"/>
    <w:pPr>
      <w:widowControl/>
      <w:spacing w:before="100" w:beforeAutospacing="1" w:after="100" w:afterAutospacing="1"/>
      <w:jc w:val="left"/>
    </w:pPr>
    <w:rPr>
      <w:rFonts w:ascii="宋体" w:eastAsia="宋体" w:hAnsi="宋体" w:hint="eastAsia"/>
      <w:kern w:val="0"/>
      <w:sz w:val="18"/>
      <w:szCs w:val="18"/>
    </w:rPr>
  </w:style>
  <w:style w:type="paragraph" w:customStyle="1" w:styleId="P1">
    <w:name w:val="P1"/>
    <w:pPr>
      <w:widowControl w:val="0"/>
      <w:adjustRightInd w:val="0"/>
      <w:spacing w:after="240" w:line="0" w:lineRule="atLeast"/>
      <w:ind w:left="2304" w:hanging="576"/>
      <w:jc w:val="both"/>
      <w:textAlignment w:val="baseline"/>
    </w:pPr>
    <w:rPr>
      <w:rFonts w:eastAsia="全真中明體"/>
      <w:spacing w:val="30"/>
      <w:sz w:val="24"/>
      <w:lang w:val="en-GB" w:eastAsia="zh-TW"/>
    </w:rPr>
  </w:style>
  <w:style w:type="paragraph" w:customStyle="1" w:styleId="xl29">
    <w:name w:val="xl29"/>
    <w:basedOn w:val="a1"/>
    <w:pPr>
      <w:widowControl/>
      <w:pBdr>
        <w:top w:val="single" w:sz="4" w:space="0" w:color="auto"/>
        <w:bottom w:val="single" w:sz="4" w:space="0" w:color="auto"/>
      </w:pBdr>
      <w:spacing w:before="100" w:beforeAutospacing="1" w:after="100" w:afterAutospacing="1"/>
      <w:jc w:val="left"/>
    </w:pPr>
    <w:rPr>
      <w:rFonts w:ascii="宋体" w:eastAsia="宋体" w:hAnsi="宋体" w:cs="Arial Unicode MS" w:hint="eastAsia"/>
      <w:kern w:val="0"/>
      <w:sz w:val="24"/>
      <w:szCs w:val="24"/>
    </w:rPr>
  </w:style>
  <w:style w:type="paragraph" w:customStyle="1" w:styleId="CharCharCharChar">
    <w:name w:val="Char Char Char Char"/>
    <w:basedOn w:val="a1"/>
    <w:next w:val="a1"/>
    <w:pPr>
      <w:widowControl/>
      <w:tabs>
        <w:tab w:val="left" w:pos="360"/>
      </w:tabs>
      <w:ind w:left="360" w:hanging="360"/>
      <w:jc w:val="left"/>
    </w:pPr>
    <w:rPr>
      <w:rFonts w:eastAsia="MS Mincho"/>
      <w:kern w:val="0"/>
      <w:sz w:val="24"/>
      <w:szCs w:val="24"/>
      <w:lang w:eastAsia="ja-JP"/>
    </w:rPr>
  </w:style>
  <w:style w:type="paragraph" w:customStyle="1" w:styleId="xl37">
    <w:name w:val="xl37"/>
    <w:basedOn w:val="a1"/>
    <w:pPr>
      <w:widowControl/>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left"/>
    </w:pPr>
    <w:rPr>
      <w:rFonts w:ascii="Arial" w:eastAsia="宋体" w:hAnsi="Arial" w:cs="Arial"/>
      <w:b/>
      <w:bCs/>
      <w:kern w:val="0"/>
      <w:sz w:val="20"/>
    </w:rPr>
  </w:style>
  <w:style w:type="paragraph" w:customStyle="1" w:styleId="16">
    <w:name w:val="样式1"/>
    <w:basedOn w:val="a1"/>
    <w:pPr>
      <w:tabs>
        <w:tab w:val="left" w:pos="-210"/>
        <w:tab w:val="left" w:pos="1680"/>
      </w:tabs>
      <w:autoSpaceDE w:val="0"/>
      <w:autoSpaceDN w:val="0"/>
      <w:adjustRightInd w:val="0"/>
      <w:spacing w:beforeLines="50" w:line="360" w:lineRule="atLeast"/>
      <w:ind w:left="1680" w:right="-180" w:firstLineChars="200" w:hanging="420"/>
    </w:pPr>
    <w:rPr>
      <w:rFonts w:ascii="楷体_GB2312" w:eastAsia="楷体_GB2312" w:hAnsi="Arial"/>
      <w:spacing w:val="20"/>
      <w:sz w:val="24"/>
    </w:rPr>
  </w:style>
  <w:style w:type="paragraph" w:customStyle="1" w:styleId="Char11">
    <w:name w:val="Char1"/>
    <w:basedOn w:val="a1"/>
    <w:qFormat/>
    <w:pPr>
      <w:widowControl/>
      <w:spacing w:after="160" w:line="240" w:lineRule="exact"/>
      <w:jc w:val="left"/>
    </w:pPr>
    <w:rPr>
      <w:rFonts w:ascii="Verdana" w:eastAsia="宋体" w:hAnsi="Verdana"/>
      <w:kern w:val="0"/>
      <w:sz w:val="20"/>
      <w:lang w:eastAsia="en-US"/>
    </w:rPr>
  </w:style>
  <w:style w:type="paragraph" w:customStyle="1" w:styleId="xl49">
    <w:name w:val="xl49"/>
    <w:basedOn w:val="a1"/>
    <w:pPr>
      <w:widowControl/>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left"/>
    </w:pPr>
    <w:rPr>
      <w:rFonts w:ascii="Arial" w:eastAsia="宋体" w:hAnsi="Arial" w:cs="Arial"/>
      <w:b/>
      <w:bCs/>
      <w:kern w:val="0"/>
      <w:sz w:val="20"/>
    </w:rPr>
  </w:style>
  <w:style w:type="paragraph" w:customStyle="1" w:styleId="P5">
    <w:name w:val="P5"/>
    <w:pPr>
      <w:widowControl w:val="0"/>
      <w:adjustRightInd w:val="0"/>
      <w:spacing w:after="240" w:line="0" w:lineRule="atLeast"/>
      <w:ind w:left="2304"/>
      <w:jc w:val="both"/>
      <w:textAlignment w:val="baseline"/>
    </w:pPr>
    <w:rPr>
      <w:rFonts w:eastAsia="全真中明體"/>
      <w:spacing w:val="30"/>
      <w:sz w:val="24"/>
      <w:lang w:val="en-GB" w:eastAsia="zh-TW"/>
    </w:rPr>
  </w:style>
  <w:style w:type="paragraph" w:customStyle="1" w:styleId="1111">
    <w:name w:val="招标文件1.1.1.1"/>
    <w:basedOn w:val="a1"/>
    <w:pPr>
      <w:spacing w:before="120" w:after="120" w:line="480" w:lineRule="exact"/>
      <w:ind w:left="200"/>
      <w:jc w:val="left"/>
      <w:outlineLvl w:val="4"/>
    </w:pPr>
    <w:rPr>
      <w:rFonts w:ascii="宋体" w:eastAsia="宋体"/>
      <w:b/>
      <w:spacing w:val="10"/>
      <w:w w:val="95"/>
      <w:szCs w:val="24"/>
    </w:rPr>
  </w:style>
  <w:style w:type="paragraph" w:customStyle="1" w:styleId="P6">
    <w:name w:val="P6"/>
    <w:pPr>
      <w:widowControl w:val="0"/>
      <w:adjustRightInd w:val="0"/>
      <w:spacing w:after="240" w:line="0" w:lineRule="atLeast"/>
      <w:ind w:left="3456" w:hanging="576"/>
      <w:jc w:val="both"/>
      <w:textAlignment w:val="baseline"/>
    </w:pPr>
    <w:rPr>
      <w:rFonts w:eastAsia="全真中明體"/>
      <w:spacing w:val="30"/>
      <w:sz w:val="24"/>
      <w:lang w:val="en-GB" w:eastAsia="zh-TW"/>
    </w:rPr>
  </w:style>
  <w:style w:type="paragraph" w:styleId="aff0">
    <w:name w:val="List Paragraph"/>
    <w:basedOn w:val="a1"/>
    <w:uiPriority w:val="34"/>
    <w:qFormat/>
    <w:pPr>
      <w:ind w:firstLineChars="200" w:firstLine="420"/>
    </w:pPr>
    <w:rPr>
      <w:rFonts w:eastAsia="宋体"/>
      <w:szCs w:val="24"/>
    </w:rPr>
  </w:style>
  <w:style w:type="paragraph" w:customStyle="1" w:styleId="aff1">
    <w:name w:val="正文带点"/>
    <w:basedOn w:val="a1"/>
    <w:pPr>
      <w:tabs>
        <w:tab w:val="left" w:pos="927"/>
      </w:tabs>
      <w:spacing w:line="360" w:lineRule="auto"/>
      <w:ind w:left="567"/>
      <w:jc w:val="left"/>
    </w:pPr>
    <w:rPr>
      <w:rFonts w:ascii="楷体_GB2312" w:eastAsia="楷体_GB2312"/>
      <w:bCs/>
      <w:sz w:val="28"/>
      <w:szCs w:val="24"/>
    </w:rPr>
  </w:style>
  <w:style w:type="paragraph" w:customStyle="1" w:styleId="17">
    <w:name w:val="招标文件1）"/>
    <w:pPr>
      <w:spacing w:before="120" w:after="120" w:line="300" w:lineRule="auto"/>
      <w:outlineLvl w:val="5"/>
    </w:pPr>
    <w:rPr>
      <w:rFonts w:ascii="宋体"/>
      <w:spacing w:val="10"/>
      <w:w w:val="95"/>
      <w:sz w:val="21"/>
    </w:rPr>
  </w:style>
  <w:style w:type="paragraph" w:customStyle="1" w:styleId="xl28">
    <w:name w:val="xl28"/>
    <w:basedOn w:val="a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Arial Unicode MS" w:hint="eastAsia"/>
      <w:kern w:val="0"/>
      <w:sz w:val="24"/>
      <w:szCs w:val="24"/>
    </w:rPr>
  </w:style>
  <w:style w:type="paragraph" w:customStyle="1" w:styleId="font10">
    <w:name w:val="font10"/>
    <w:basedOn w:val="a1"/>
    <w:pPr>
      <w:widowControl/>
      <w:spacing w:before="100" w:beforeAutospacing="1" w:after="100" w:afterAutospacing="1"/>
      <w:jc w:val="left"/>
    </w:pPr>
    <w:rPr>
      <w:rFonts w:eastAsia="宋体"/>
      <w:kern w:val="0"/>
      <w:sz w:val="20"/>
    </w:rPr>
  </w:style>
  <w:style w:type="paragraph" w:customStyle="1" w:styleId="xl50">
    <w:name w:val="xl50"/>
    <w:basedOn w:val="a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宋体" w:hAnsi="Arial" w:cs="Arial"/>
      <w:kern w:val="0"/>
      <w:sz w:val="20"/>
    </w:rPr>
  </w:style>
  <w:style w:type="paragraph" w:customStyle="1" w:styleId="xl47">
    <w:name w:val="xl47"/>
    <w:basedOn w:val="a1"/>
    <w:pPr>
      <w:widowControl/>
      <w:pBdr>
        <w:top w:val="single" w:sz="4" w:space="0" w:color="auto"/>
        <w:bottom w:val="single" w:sz="4" w:space="0" w:color="auto"/>
      </w:pBdr>
      <w:shd w:val="clear" w:color="auto" w:fill="C0C0C0"/>
      <w:spacing w:before="100" w:beforeAutospacing="1" w:after="100" w:afterAutospacing="1"/>
      <w:jc w:val="left"/>
    </w:pPr>
    <w:rPr>
      <w:rFonts w:ascii="Arial" w:eastAsia="宋体" w:hAnsi="Arial" w:cs="Arial"/>
      <w:b/>
      <w:bCs/>
      <w:kern w:val="0"/>
      <w:sz w:val="20"/>
    </w:rPr>
  </w:style>
  <w:style w:type="paragraph" w:customStyle="1" w:styleId="18">
    <w:name w:val="文本框样式1"/>
    <w:basedOn w:val="a1"/>
    <w:qFormat/>
    <w:pPr>
      <w:adjustRightInd w:val="0"/>
      <w:snapToGrid w:val="0"/>
      <w:spacing w:before="60" w:line="180" w:lineRule="exact"/>
      <w:jc w:val="center"/>
    </w:pPr>
    <w:rPr>
      <w:rFonts w:eastAsia="宋体"/>
      <w:szCs w:val="21"/>
    </w:rPr>
  </w:style>
  <w:style w:type="paragraph" w:customStyle="1" w:styleId="xl40">
    <w:name w:val="xl40"/>
    <w:basedOn w:val="a1"/>
    <w:qFormat/>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left"/>
    </w:pPr>
    <w:rPr>
      <w:rFonts w:ascii="Arial Unicode MS" w:eastAsia="宋体" w:hAnsi="Arial Unicode MS"/>
      <w:b/>
      <w:bCs/>
      <w:kern w:val="0"/>
      <w:sz w:val="20"/>
    </w:rPr>
  </w:style>
  <w:style w:type="paragraph" w:customStyle="1" w:styleId="aff2">
    <w:name w:val="强调列表"/>
    <w:basedOn w:val="a1"/>
    <w:pPr>
      <w:tabs>
        <w:tab w:val="left" w:pos="1742"/>
      </w:tabs>
      <w:ind w:left="1742" w:hanging="420"/>
    </w:pPr>
    <w:rPr>
      <w:rFonts w:eastAsia="宋体"/>
      <w:sz w:val="24"/>
    </w:rPr>
  </w:style>
  <w:style w:type="paragraph" w:customStyle="1" w:styleId="xl36">
    <w:name w:val="xl36"/>
    <w:basedOn w:val="a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宋体" w:hAnsi="Arial" w:cs="Arial"/>
      <w:kern w:val="0"/>
      <w:sz w:val="20"/>
    </w:rPr>
  </w:style>
  <w:style w:type="paragraph" w:customStyle="1" w:styleId="TableHeading">
    <w:name w:val="Table Heading"/>
    <w:basedOn w:val="a1"/>
    <w:pPr>
      <w:autoSpaceDE w:val="0"/>
      <w:autoSpaceDN w:val="0"/>
      <w:adjustRightInd w:val="0"/>
      <w:jc w:val="left"/>
    </w:pPr>
    <w:rPr>
      <w:rFonts w:eastAsia="宋体" w:cs="Arial"/>
      <w:b/>
      <w:bCs/>
      <w:kern w:val="0"/>
      <w:sz w:val="20"/>
    </w:rPr>
  </w:style>
  <w:style w:type="paragraph" w:customStyle="1" w:styleId="1Char">
    <w:name w:val="1 Char"/>
    <w:basedOn w:val="a1"/>
    <w:rPr>
      <w:rFonts w:ascii="Tahoma" w:eastAsia="宋体" w:hAnsi="Tahoma"/>
      <w:sz w:val="24"/>
    </w:rPr>
  </w:style>
  <w:style w:type="paragraph" w:customStyle="1" w:styleId="aff3">
    <w:name w:val="标题下列示顺序"/>
    <w:basedOn w:val="aff4"/>
    <w:pPr>
      <w:tabs>
        <w:tab w:val="left" w:pos="1680"/>
      </w:tabs>
      <w:ind w:leftChars="0" w:left="1680" w:hanging="420"/>
    </w:pPr>
  </w:style>
  <w:style w:type="paragraph" w:customStyle="1" w:styleId="aff4">
    <w:name w:val="标题下顺序正文"/>
    <w:basedOn w:val="a1"/>
    <w:qFormat/>
    <w:pPr>
      <w:spacing w:beforeLines="50" w:line="0" w:lineRule="atLeast"/>
      <w:ind w:leftChars="437" w:left="1049" w:firstLine="1"/>
    </w:pPr>
    <w:rPr>
      <w:rFonts w:ascii="宋体" w:eastAsia="宋体"/>
      <w:sz w:val="24"/>
    </w:rPr>
  </w:style>
  <w:style w:type="paragraph" w:customStyle="1" w:styleId="P8">
    <w:name w:val="P8"/>
    <w:basedOn w:val="P6"/>
    <w:qFormat/>
    <w:pPr>
      <w:ind w:left="4032"/>
    </w:pPr>
  </w:style>
  <w:style w:type="paragraph" w:customStyle="1" w:styleId="CharChar1CharCharCharChar1CharCharCharCharCharCharCharCharCharCharCharChar">
    <w:name w:val="Char Char1 Char Char Char Char1 Char Char Char Char Char Char Char Char Char Char Char Char"/>
    <w:basedOn w:val="a1"/>
    <w:rPr>
      <w:rFonts w:ascii="Tahoma" w:eastAsia="宋体" w:hAnsi="Tahoma"/>
      <w:sz w:val="24"/>
    </w:rPr>
  </w:style>
  <w:style w:type="paragraph" w:customStyle="1" w:styleId="29">
    <w:name w:val="正文文字（缩进2字）"/>
    <w:basedOn w:val="aa"/>
    <w:pPr>
      <w:spacing w:beforeLines="50" w:afterLines="50"/>
      <w:ind w:firstLineChars="200" w:firstLine="200"/>
    </w:pPr>
    <w:rPr>
      <w:rFonts w:eastAsia="宋体"/>
    </w:rPr>
  </w:style>
  <w:style w:type="paragraph" w:customStyle="1" w:styleId="sectionlist2">
    <w:name w:val="section list2"/>
    <w:basedOn w:val="a1"/>
    <w:qFormat/>
    <w:pPr>
      <w:widowControl/>
      <w:tabs>
        <w:tab w:val="left" w:pos="1680"/>
      </w:tabs>
      <w:autoSpaceDE w:val="0"/>
      <w:autoSpaceDN w:val="0"/>
      <w:spacing w:line="360" w:lineRule="auto"/>
      <w:ind w:left="1680" w:hanging="420"/>
      <w:jc w:val="left"/>
    </w:pPr>
    <w:rPr>
      <w:rFonts w:eastAsia="宋体"/>
      <w:spacing w:val="20"/>
    </w:rPr>
  </w:style>
  <w:style w:type="paragraph" w:customStyle="1" w:styleId="aria">
    <w:name w:val="aria"/>
    <w:basedOn w:val="a1"/>
    <w:pPr>
      <w:spacing w:line="360" w:lineRule="auto"/>
    </w:pPr>
    <w:rPr>
      <w:rFonts w:eastAsia="宋体"/>
      <w:b/>
      <w:sz w:val="24"/>
      <w:szCs w:val="24"/>
    </w:rPr>
  </w:style>
  <w:style w:type="paragraph" w:customStyle="1" w:styleId="xl53">
    <w:name w:val="xl53"/>
    <w:basedOn w:val="a1"/>
    <w:pPr>
      <w:widowControl/>
      <w:pBdr>
        <w:left w:val="single" w:sz="4" w:space="0" w:color="auto"/>
        <w:bottom w:val="single" w:sz="4" w:space="0" w:color="auto"/>
      </w:pBdr>
      <w:spacing w:before="100" w:beforeAutospacing="1" w:after="100" w:afterAutospacing="1"/>
      <w:jc w:val="center"/>
      <w:textAlignment w:val="center"/>
    </w:pPr>
    <w:rPr>
      <w:rFonts w:ascii="宋体" w:eastAsia="宋体" w:hAnsi="宋体"/>
      <w:kern w:val="0"/>
      <w:sz w:val="24"/>
      <w:szCs w:val="24"/>
    </w:rPr>
  </w:style>
  <w:style w:type="paragraph" w:customStyle="1" w:styleId="xl42">
    <w:name w:val="xl42"/>
    <w:basedOn w:val="a1"/>
    <w:pPr>
      <w:widowControl/>
      <w:pBdr>
        <w:top w:val="single" w:sz="4" w:space="0" w:color="auto"/>
        <w:left w:val="single" w:sz="8" w:space="0" w:color="auto"/>
        <w:bottom w:val="single" w:sz="4" w:space="0" w:color="auto"/>
      </w:pBdr>
      <w:spacing w:before="100" w:beforeAutospacing="1" w:after="100" w:afterAutospacing="1"/>
      <w:jc w:val="left"/>
    </w:pPr>
    <w:rPr>
      <w:rFonts w:ascii="Arial" w:eastAsia="宋体" w:hAnsi="Arial" w:cs="Arial"/>
      <w:b/>
      <w:bCs/>
      <w:kern w:val="0"/>
      <w:sz w:val="20"/>
    </w:rPr>
  </w:style>
  <w:style w:type="paragraph" w:customStyle="1" w:styleId="CharChar">
    <w:name w:val="Char Char"/>
    <w:basedOn w:val="a1"/>
    <w:rPr>
      <w:rFonts w:ascii="Tahoma" w:eastAsia="宋体" w:hAnsi="Tahoma"/>
      <w:sz w:val="24"/>
    </w:rPr>
  </w:style>
  <w:style w:type="paragraph" w:customStyle="1" w:styleId="aff5">
    <w:name w:val="文档正文"/>
    <w:basedOn w:val="a1"/>
    <w:pPr>
      <w:adjustRightInd w:val="0"/>
      <w:spacing w:line="312" w:lineRule="atLeast"/>
      <w:ind w:firstLine="567"/>
      <w:textAlignment w:val="baseline"/>
    </w:pPr>
    <w:rPr>
      <w:rFonts w:ascii="长城仿宋" w:eastAsia="长城仿宋"/>
      <w:kern w:val="0"/>
      <w:sz w:val="28"/>
    </w:rPr>
  </w:style>
  <w:style w:type="paragraph" w:customStyle="1" w:styleId="aff6">
    <w:name w:val="标题下列示"/>
    <w:basedOn w:val="aff7"/>
    <w:next w:val="aff4"/>
    <w:pPr>
      <w:tabs>
        <w:tab w:val="left" w:pos="1680"/>
      </w:tabs>
      <w:ind w:left="1680"/>
    </w:pPr>
  </w:style>
  <w:style w:type="paragraph" w:customStyle="1" w:styleId="aff7">
    <w:name w:val="标题下顺序"/>
    <w:basedOn w:val="a1"/>
    <w:pPr>
      <w:tabs>
        <w:tab w:val="left" w:pos="420"/>
      </w:tabs>
      <w:spacing w:beforeLines="50" w:line="0" w:lineRule="atLeast"/>
      <w:ind w:left="420" w:hanging="420"/>
    </w:pPr>
    <w:rPr>
      <w:rFonts w:ascii="宋体" w:eastAsia="宋体" w:hAnsi="宋体"/>
      <w:sz w:val="28"/>
    </w:rPr>
  </w:style>
  <w:style w:type="paragraph" w:customStyle="1" w:styleId="CharCharCharCharCharCharChar">
    <w:name w:val="Char Char Char Char Char Char Char"/>
    <w:basedOn w:val="a1"/>
    <w:pPr>
      <w:widowControl/>
      <w:spacing w:after="160" w:line="240" w:lineRule="exact"/>
      <w:jc w:val="left"/>
    </w:pPr>
    <w:rPr>
      <w:rFonts w:ascii="Verdana" w:eastAsia="宋体" w:hAnsi="Verdana"/>
      <w:kern w:val="0"/>
      <w:sz w:val="20"/>
      <w:lang w:eastAsia="en-US"/>
    </w:rPr>
  </w:style>
  <w:style w:type="paragraph" w:customStyle="1" w:styleId="xl25">
    <w:name w:val="xl25"/>
    <w:basedOn w:val="a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Char1CharCharCharCharChar">
    <w:name w:val="Char1 Char Char Char Char Char"/>
    <w:basedOn w:val="a1"/>
    <w:qFormat/>
    <w:pPr>
      <w:adjustRightInd w:val="0"/>
    </w:pPr>
    <w:rPr>
      <w:rFonts w:ascii="Tahoma" w:eastAsia="宋体" w:hAnsi="Tahoma"/>
      <w:sz w:val="24"/>
    </w:rPr>
  </w:style>
  <w:style w:type="paragraph" w:customStyle="1" w:styleId="aff8">
    <w:name w:val="图片"/>
    <w:basedOn w:val="a1"/>
    <w:next w:val="aff9"/>
    <w:pPr>
      <w:spacing w:beforeLines="50" w:afterLines="50"/>
      <w:jc w:val="center"/>
    </w:pPr>
    <w:rPr>
      <w:rFonts w:eastAsia="宋体"/>
      <w:szCs w:val="24"/>
    </w:rPr>
  </w:style>
  <w:style w:type="paragraph" w:customStyle="1" w:styleId="aff9">
    <w:name w:val="图名"/>
    <w:basedOn w:val="a1"/>
    <w:next w:val="a5"/>
    <w:pPr>
      <w:spacing w:line="360" w:lineRule="auto"/>
      <w:jc w:val="center"/>
    </w:pPr>
    <w:rPr>
      <w:rFonts w:ascii="Arial" w:eastAsia="黑体" w:hAnsi="Arial"/>
      <w:b/>
      <w:szCs w:val="24"/>
    </w:rPr>
  </w:style>
  <w:style w:type="paragraph" w:customStyle="1" w:styleId="2a">
    <w:name w:val="表格项目符号 2"/>
    <w:basedOn w:val="23"/>
    <w:pPr>
      <w:tabs>
        <w:tab w:val="clear" w:pos="360"/>
        <w:tab w:val="left" w:pos="624"/>
        <w:tab w:val="left" w:pos="720"/>
      </w:tabs>
      <w:snapToGrid w:val="0"/>
      <w:spacing w:line="300" w:lineRule="auto"/>
      <w:ind w:left="623" w:hanging="374"/>
    </w:pPr>
  </w:style>
  <w:style w:type="paragraph" w:customStyle="1" w:styleId="CharCharCharCharCharChar">
    <w:name w:val="Char Char Char Char Char Char"/>
    <w:basedOn w:val="a1"/>
    <w:pPr>
      <w:widowControl/>
      <w:spacing w:after="160" w:line="240" w:lineRule="exact"/>
      <w:jc w:val="left"/>
    </w:pPr>
    <w:rPr>
      <w:rFonts w:ascii="Verdana" w:eastAsia="仿宋_GB2312" w:hAnsi="Verdana"/>
      <w:kern w:val="0"/>
      <w:sz w:val="24"/>
      <w:lang w:eastAsia="en-US"/>
    </w:rPr>
  </w:style>
  <w:style w:type="paragraph" w:customStyle="1" w:styleId="xl30">
    <w:name w:val="xl30"/>
    <w:basedOn w:val="a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Arial" w:eastAsia="宋体" w:hAnsi="Arial" w:cs="Arial"/>
      <w:kern w:val="0"/>
      <w:sz w:val="20"/>
    </w:rPr>
  </w:style>
  <w:style w:type="paragraph" w:customStyle="1" w:styleId="19">
    <w:name w:val="正文1"/>
    <w:basedOn w:val="a1"/>
    <w:qFormat/>
    <w:pPr>
      <w:tabs>
        <w:tab w:val="left" w:pos="1290"/>
      </w:tabs>
      <w:ind w:left="1290" w:hanging="420"/>
      <w:jc w:val="left"/>
    </w:pPr>
    <w:rPr>
      <w:rFonts w:eastAsia="宋体"/>
      <w:sz w:val="24"/>
      <w:szCs w:val="24"/>
    </w:rPr>
  </w:style>
  <w:style w:type="paragraph" w:customStyle="1" w:styleId="xl32">
    <w:name w:val="xl32"/>
    <w:basedOn w:val="a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eastAsia="宋体"/>
      <w:kern w:val="0"/>
      <w:sz w:val="20"/>
    </w:rPr>
  </w:style>
  <w:style w:type="paragraph" w:customStyle="1" w:styleId="xl23">
    <w:name w:val="xl23"/>
    <w:basedOn w:val="a1"/>
    <w:pPr>
      <w:widowControl/>
      <w:spacing w:beforeAutospacing="1" w:afterAutospacing="1"/>
    </w:pPr>
    <w:rPr>
      <w:rFonts w:eastAsia="Arial Unicode MS"/>
      <w:kern w:val="0"/>
    </w:rPr>
  </w:style>
  <w:style w:type="paragraph" w:customStyle="1" w:styleId="CNTitle">
    <w:name w:val="CN Title"/>
    <w:basedOn w:val="a1"/>
    <w:qFormat/>
    <w:pPr>
      <w:widowControl/>
      <w:tabs>
        <w:tab w:val="left" w:pos="720"/>
      </w:tabs>
      <w:spacing w:before="144" w:after="72"/>
      <w:ind w:left="720" w:hanging="360"/>
      <w:jc w:val="center"/>
    </w:pPr>
    <w:rPr>
      <w:rFonts w:eastAsia="宋体"/>
      <w:b/>
      <w:kern w:val="0"/>
      <w:sz w:val="28"/>
    </w:rPr>
  </w:style>
  <w:style w:type="paragraph" w:customStyle="1" w:styleId="CharChar0">
    <w:name w:val="批注框文本 Char Char"/>
    <w:basedOn w:val="a1"/>
    <w:qFormat/>
    <w:rPr>
      <w:sz w:val="18"/>
    </w:rPr>
  </w:style>
  <w:style w:type="paragraph" w:customStyle="1" w:styleId="c">
    <w:name w:val="c"/>
    <w:qFormat/>
    <w:pPr>
      <w:widowControl w:val="0"/>
      <w:autoSpaceDE w:val="0"/>
      <w:autoSpaceDN w:val="0"/>
      <w:adjustRightInd w:val="0"/>
      <w:jc w:val="both"/>
    </w:pPr>
    <w:rPr>
      <w:rFonts w:ascii="Arial" w:hAnsi="Arial"/>
      <w:sz w:val="24"/>
    </w:rPr>
  </w:style>
  <w:style w:type="paragraph" w:customStyle="1" w:styleId="2b">
    <w:name w:val="2"/>
    <w:basedOn w:val="a1"/>
    <w:next w:val="ab"/>
    <w:qFormat/>
    <w:pPr>
      <w:spacing w:line="440" w:lineRule="exact"/>
      <w:ind w:firstLine="420"/>
    </w:pPr>
    <w:rPr>
      <w:rFonts w:eastAsia="宋体"/>
      <w:sz w:val="28"/>
    </w:rPr>
  </w:style>
  <w:style w:type="paragraph" w:customStyle="1" w:styleId="xl41">
    <w:name w:val="xl41"/>
    <w:basedOn w:val="a1"/>
    <w:qFormat/>
    <w:pPr>
      <w:widowControl/>
      <w:pBdr>
        <w:top w:val="single" w:sz="4" w:space="0" w:color="auto"/>
        <w:left w:val="single" w:sz="8" w:space="0" w:color="auto"/>
        <w:bottom w:val="single" w:sz="4" w:space="0" w:color="auto"/>
      </w:pBdr>
      <w:spacing w:before="100" w:beforeAutospacing="1" w:after="100" w:afterAutospacing="1"/>
      <w:jc w:val="left"/>
    </w:pPr>
    <w:rPr>
      <w:rFonts w:ascii="Arial" w:eastAsia="宋体" w:hAnsi="Arial" w:cs="Arial"/>
      <w:kern w:val="0"/>
      <w:sz w:val="20"/>
    </w:rPr>
  </w:style>
  <w:style w:type="paragraph" w:customStyle="1" w:styleId="TableText">
    <w:name w:val="Table Text"/>
    <w:basedOn w:val="a1"/>
    <w:qFormat/>
    <w:pPr>
      <w:widowControl/>
      <w:autoSpaceDE w:val="0"/>
      <w:autoSpaceDN w:val="0"/>
      <w:spacing w:before="60" w:after="60"/>
      <w:jc w:val="left"/>
    </w:pPr>
    <w:rPr>
      <w:rFonts w:eastAsia="宋体"/>
      <w:kern w:val="0"/>
    </w:rPr>
  </w:style>
  <w:style w:type="paragraph" w:customStyle="1" w:styleId="affa">
    <w:name w:val="黑列表"/>
    <w:basedOn w:val="a1"/>
    <w:qFormat/>
    <w:pPr>
      <w:widowControl/>
      <w:tabs>
        <w:tab w:val="left" w:pos="420"/>
      </w:tabs>
      <w:adjustRightInd w:val="0"/>
      <w:spacing w:line="300" w:lineRule="auto"/>
      <w:ind w:leftChars="200" w:left="300" w:hangingChars="100" w:hanging="100"/>
      <w:jc w:val="left"/>
    </w:pPr>
    <w:rPr>
      <w:rFonts w:eastAsia="宋体"/>
      <w:bCs/>
      <w:kern w:val="0"/>
      <w:sz w:val="24"/>
    </w:rPr>
  </w:style>
  <w:style w:type="paragraph" w:customStyle="1" w:styleId="Char2">
    <w:name w:val="Char"/>
    <w:basedOn w:val="a1"/>
    <w:qFormat/>
    <w:pPr>
      <w:spacing w:line="360" w:lineRule="auto"/>
      <w:ind w:firstLineChars="200" w:firstLine="200"/>
    </w:pPr>
    <w:rPr>
      <w:rFonts w:ascii="Tahoma" w:eastAsia="宋体" w:hAnsi="Tahoma"/>
      <w:sz w:val="24"/>
    </w:rPr>
  </w:style>
  <w:style w:type="paragraph" w:customStyle="1" w:styleId="P2">
    <w:name w:val="P2"/>
    <w:qFormat/>
    <w:pPr>
      <w:widowControl w:val="0"/>
      <w:adjustRightInd w:val="0"/>
      <w:spacing w:after="240" w:line="0" w:lineRule="atLeast"/>
      <w:ind w:left="1728"/>
      <w:jc w:val="both"/>
      <w:textAlignment w:val="baseline"/>
    </w:pPr>
    <w:rPr>
      <w:rFonts w:eastAsia="全真中明體"/>
      <w:spacing w:val="30"/>
      <w:sz w:val="24"/>
      <w:lang w:val="en-GB" w:eastAsia="zh-TW"/>
    </w:rPr>
  </w:style>
  <w:style w:type="paragraph" w:customStyle="1" w:styleId="Char20">
    <w:name w:val="Char2"/>
    <w:basedOn w:val="a1"/>
    <w:qFormat/>
    <w:pPr>
      <w:tabs>
        <w:tab w:val="left" w:pos="360"/>
      </w:tabs>
      <w:ind w:left="360" w:hangingChars="200" w:hanging="360"/>
    </w:pPr>
    <w:rPr>
      <w:rFonts w:eastAsia="宋体"/>
      <w:sz w:val="24"/>
      <w:szCs w:val="24"/>
    </w:rPr>
  </w:style>
  <w:style w:type="paragraph" w:customStyle="1" w:styleId="affb">
    <w:name w:val="表格文字（大）"/>
    <w:basedOn w:val="a1"/>
    <w:qFormat/>
    <w:pPr>
      <w:spacing w:before="20" w:after="20"/>
    </w:pPr>
    <w:rPr>
      <w:rFonts w:ascii="Century Gothic" w:eastAsia="宋体" w:hAnsi="Century Gothic"/>
      <w:sz w:val="24"/>
    </w:rPr>
  </w:style>
  <w:style w:type="paragraph" w:customStyle="1" w:styleId="GB2312151">
    <w:name w:val="样式 普通(网站) + 仿宋_GB2312 段前: 自动 段后: 自动 行距: 1.5 倍行距1"/>
    <w:basedOn w:val="a1"/>
    <w:qFormat/>
    <w:pPr>
      <w:widowControl/>
      <w:tabs>
        <w:tab w:val="left" w:pos="1134"/>
      </w:tabs>
      <w:spacing w:after="120"/>
      <w:ind w:left="1134" w:hanging="294"/>
      <w:jc w:val="left"/>
    </w:pPr>
    <w:rPr>
      <w:rFonts w:ascii="Arial" w:eastAsia="宋体" w:hAnsi="Arial"/>
      <w:kern w:val="0"/>
      <w:sz w:val="20"/>
      <w:lang w:val="en-GB"/>
    </w:rPr>
  </w:style>
  <w:style w:type="paragraph" w:customStyle="1" w:styleId="xl46">
    <w:name w:val="xl46"/>
    <w:basedOn w:val="a1"/>
    <w:qFormat/>
    <w:pPr>
      <w:widowControl/>
      <w:numPr>
        <w:numId w:val="2"/>
      </w:numPr>
      <w:pBdr>
        <w:left w:val="single" w:sz="4" w:space="0" w:color="auto"/>
        <w:right w:val="single" w:sz="4" w:space="0" w:color="auto"/>
      </w:pBdr>
      <w:tabs>
        <w:tab w:val="clear" w:pos="360"/>
      </w:tabs>
      <w:spacing w:before="100" w:beforeAutospacing="1" w:after="100" w:afterAutospacing="1"/>
      <w:ind w:left="0" w:firstLine="0"/>
      <w:jc w:val="center"/>
    </w:pPr>
    <w:rPr>
      <w:rFonts w:ascii="宋体" w:eastAsia="宋体" w:hAnsi="宋体"/>
      <w:kern w:val="0"/>
      <w:sz w:val="20"/>
    </w:rPr>
  </w:style>
  <w:style w:type="paragraph" w:customStyle="1" w:styleId="affc">
    <w:name w:val="招标文件》"/>
    <w:basedOn w:val="affd"/>
    <w:qFormat/>
    <w:pPr>
      <w:tabs>
        <w:tab w:val="left" w:pos="560"/>
      </w:tabs>
      <w:ind w:left="200" w:firstLineChars="0" w:firstLine="0"/>
    </w:pPr>
  </w:style>
  <w:style w:type="paragraph" w:customStyle="1" w:styleId="affd">
    <w:name w:val="招标文件正文"/>
    <w:qFormat/>
    <w:pPr>
      <w:spacing w:before="120" w:after="120" w:line="300" w:lineRule="auto"/>
      <w:ind w:firstLineChars="200" w:firstLine="200"/>
    </w:pPr>
    <w:rPr>
      <w:rFonts w:ascii="宋体"/>
      <w:spacing w:val="10"/>
      <w:w w:val="95"/>
      <w:sz w:val="21"/>
    </w:rPr>
  </w:style>
  <w:style w:type="paragraph" w:customStyle="1" w:styleId="DefaultText">
    <w:name w:val="Default Text"/>
    <w:basedOn w:val="a1"/>
    <w:qFormat/>
    <w:pPr>
      <w:autoSpaceDE w:val="0"/>
      <w:autoSpaceDN w:val="0"/>
      <w:adjustRightInd w:val="0"/>
      <w:spacing w:after="100"/>
      <w:jc w:val="left"/>
    </w:pPr>
    <w:rPr>
      <w:rFonts w:ascii="Arial" w:eastAsia="宋体" w:hAnsi="Arial" w:cs="Arial"/>
      <w:kern w:val="0"/>
      <w:sz w:val="20"/>
    </w:rPr>
  </w:style>
  <w:style w:type="paragraph" w:customStyle="1" w:styleId="xl68">
    <w:name w:val="xl68"/>
    <w:basedOn w:val="a1"/>
    <w:qFormat/>
    <w:pPr>
      <w:widowControl/>
      <w:spacing w:before="100" w:beforeAutospacing="1" w:after="100" w:afterAutospacing="1"/>
      <w:jc w:val="center"/>
    </w:pPr>
    <w:rPr>
      <w:rFonts w:ascii="Arial" w:eastAsia="宋体" w:hAnsi="Arial" w:cs="Arial"/>
      <w:kern w:val="0"/>
      <w:sz w:val="20"/>
    </w:rPr>
  </w:style>
  <w:style w:type="paragraph" w:customStyle="1" w:styleId="xl44">
    <w:name w:val="xl44"/>
    <w:basedOn w:val="a1"/>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Arial Unicode MS" w:eastAsia="宋体" w:hAnsi="Arial Unicode MS"/>
      <w:kern w:val="0"/>
      <w:sz w:val="18"/>
      <w:szCs w:val="18"/>
    </w:rPr>
  </w:style>
  <w:style w:type="paragraph" w:customStyle="1" w:styleId="ParaChar">
    <w:name w:val="默认段落字体 Para Char"/>
    <w:basedOn w:val="a1"/>
    <w:qFormat/>
    <w:rPr>
      <w:rFonts w:ascii="Tahoma" w:eastAsia="宋体" w:hAnsi="Tahoma"/>
      <w:sz w:val="24"/>
    </w:rPr>
  </w:style>
  <w:style w:type="paragraph" w:customStyle="1" w:styleId="Centered">
    <w:name w:val="Centered"/>
    <w:basedOn w:val="a1"/>
    <w:next w:val="aa"/>
    <w:qFormat/>
    <w:pPr>
      <w:widowControl/>
      <w:spacing w:after="240" w:line="240" w:lineRule="exact"/>
      <w:jc w:val="center"/>
    </w:pPr>
    <w:rPr>
      <w:rFonts w:eastAsia="宋体"/>
      <w:kern w:val="0"/>
      <w:sz w:val="24"/>
      <w:szCs w:val="24"/>
      <w:lang w:val="en-GB"/>
    </w:rPr>
  </w:style>
  <w:style w:type="paragraph" w:customStyle="1" w:styleId="36">
    <w:name w:val="样式3"/>
    <w:basedOn w:val="20"/>
    <w:qFormat/>
    <w:pPr>
      <w:keepNext w:val="0"/>
      <w:keepLines w:val="0"/>
      <w:tabs>
        <w:tab w:val="left" w:pos="576"/>
      </w:tabs>
      <w:spacing w:before="0" w:after="0" w:line="360" w:lineRule="auto"/>
      <w:ind w:left="576" w:hanging="576"/>
    </w:pPr>
    <w:rPr>
      <w:rFonts w:ascii="宋体" w:eastAsia="宋体" w:hAnsi="宋体"/>
      <w:bCs/>
      <w:sz w:val="28"/>
      <w:szCs w:val="28"/>
    </w:rPr>
  </w:style>
  <w:style w:type="paragraph" w:customStyle="1" w:styleId="P3">
    <w:name w:val="P3"/>
    <w:qFormat/>
    <w:pPr>
      <w:widowControl w:val="0"/>
      <w:adjustRightInd w:val="0"/>
      <w:spacing w:after="240" w:line="0" w:lineRule="atLeast"/>
      <w:ind w:left="2880" w:hanging="576"/>
      <w:jc w:val="both"/>
      <w:textAlignment w:val="baseline"/>
    </w:pPr>
    <w:rPr>
      <w:rFonts w:eastAsia="全真中明體"/>
      <w:spacing w:val="30"/>
      <w:sz w:val="24"/>
      <w:lang w:val="en-GB" w:eastAsia="zh-TW"/>
    </w:rPr>
  </w:style>
  <w:style w:type="paragraph" w:customStyle="1" w:styleId="P4">
    <w:name w:val="P4"/>
    <w:qFormat/>
    <w:pPr>
      <w:widowControl w:val="0"/>
      <w:adjustRightInd w:val="0"/>
      <w:spacing w:after="240" w:line="0" w:lineRule="atLeast"/>
      <w:ind w:left="2880"/>
      <w:jc w:val="both"/>
      <w:textAlignment w:val="baseline"/>
    </w:pPr>
    <w:rPr>
      <w:rFonts w:eastAsia="全真中明體"/>
      <w:spacing w:val="30"/>
      <w:sz w:val="24"/>
      <w:lang w:val="en-GB" w:eastAsia="zh-TW"/>
    </w:rPr>
  </w:style>
  <w:style w:type="paragraph" w:customStyle="1" w:styleId="CharCharCharCharCharChar1CharCharCharCharCharChar">
    <w:name w:val="Char Char Char Char Char Char1 Char Char Char Char Char Char"/>
    <w:basedOn w:val="a1"/>
    <w:qFormat/>
    <w:rPr>
      <w:rFonts w:ascii="Tahoma" w:eastAsia="宋体" w:hAnsi="Tahoma"/>
      <w:sz w:val="24"/>
    </w:rPr>
  </w:style>
  <w:style w:type="paragraph" w:customStyle="1" w:styleId="ParaCharCharChar1CharCharCharCharCharCharChar">
    <w:name w:val="默认段落字体 Para Char Char Char1 Char Char Char Char Char Char Char"/>
    <w:basedOn w:val="a1"/>
    <w:pPr>
      <w:adjustRightInd w:val="0"/>
      <w:spacing w:line="360" w:lineRule="auto"/>
    </w:pPr>
    <w:rPr>
      <w:rFonts w:eastAsia="宋体"/>
      <w:kern w:val="0"/>
      <w:sz w:val="24"/>
    </w:rPr>
  </w:style>
  <w:style w:type="paragraph" w:customStyle="1" w:styleId="1a">
    <w:name w:val="缺省文本:1"/>
    <w:basedOn w:val="a1"/>
    <w:pPr>
      <w:tabs>
        <w:tab w:val="left" w:pos="-2"/>
      </w:tabs>
      <w:autoSpaceDE w:val="0"/>
      <w:autoSpaceDN w:val="0"/>
      <w:adjustRightInd w:val="0"/>
      <w:ind w:left="-2"/>
      <w:jc w:val="left"/>
    </w:pPr>
    <w:rPr>
      <w:rFonts w:eastAsia="宋体"/>
      <w:kern w:val="0"/>
      <w:sz w:val="24"/>
      <w:szCs w:val="24"/>
    </w:rPr>
  </w:style>
  <w:style w:type="paragraph" w:customStyle="1" w:styleId="110">
    <w:name w:val="招标文件1.1"/>
    <w:qFormat/>
    <w:pPr>
      <w:tabs>
        <w:tab w:val="left" w:pos="630"/>
      </w:tabs>
      <w:spacing w:before="120" w:after="120" w:line="480" w:lineRule="exact"/>
      <w:ind w:left="200"/>
      <w:outlineLvl w:val="2"/>
    </w:pPr>
    <w:rPr>
      <w:rFonts w:ascii="宋体"/>
      <w:b/>
      <w:spacing w:val="10"/>
      <w:w w:val="95"/>
      <w:sz w:val="24"/>
    </w:rPr>
  </w:style>
  <w:style w:type="paragraph" w:customStyle="1" w:styleId="44">
    <w:name w:val="序4"/>
    <w:basedOn w:val="a1"/>
    <w:pPr>
      <w:tabs>
        <w:tab w:val="left" w:pos="1680"/>
      </w:tabs>
      <w:spacing w:before="120"/>
      <w:ind w:left="1680" w:hanging="420"/>
      <w:jc w:val="left"/>
    </w:pPr>
    <w:rPr>
      <w:rFonts w:eastAsia="黑体"/>
      <w:b/>
      <w:bCs/>
      <w:caps/>
      <w:sz w:val="24"/>
      <w:szCs w:val="24"/>
    </w:rPr>
  </w:style>
  <w:style w:type="paragraph" w:customStyle="1" w:styleId="111">
    <w:name w:val="招标文件1.1.1"/>
    <w:pPr>
      <w:spacing w:before="120" w:after="120" w:line="480" w:lineRule="exact"/>
      <w:ind w:left="200"/>
      <w:outlineLvl w:val="3"/>
    </w:pPr>
    <w:rPr>
      <w:rFonts w:ascii="宋体"/>
      <w:b/>
      <w:spacing w:val="10"/>
      <w:w w:val="95"/>
      <w:sz w:val="21"/>
    </w:rPr>
  </w:style>
  <w:style w:type="paragraph" w:customStyle="1" w:styleId="Comment">
    <w:name w:val="Comment"/>
    <w:basedOn w:val="a1"/>
    <w:pPr>
      <w:widowControl/>
      <w:overflowPunct w:val="0"/>
      <w:autoSpaceDE w:val="0"/>
      <w:autoSpaceDN w:val="0"/>
      <w:adjustRightInd w:val="0"/>
      <w:spacing w:after="100"/>
      <w:jc w:val="left"/>
      <w:textAlignment w:val="baseline"/>
    </w:pPr>
    <w:rPr>
      <w:rFonts w:ascii="Arial" w:eastAsia="宋体" w:hAnsi="Arial" w:cs="Arial"/>
      <w:color w:val="0000FF"/>
      <w:kern w:val="0"/>
      <w:sz w:val="20"/>
    </w:rPr>
  </w:style>
  <w:style w:type="paragraph" w:customStyle="1" w:styleId="1b">
    <w:name w:val="项目 1"/>
    <w:basedOn w:val="a1"/>
    <w:qFormat/>
    <w:pPr>
      <w:tabs>
        <w:tab w:val="left" w:pos="1446"/>
      </w:tabs>
      <w:adjustRightInd w:val="0"/>
      <w:snapToGrid w:val="0"/>
      <w:spacing w:afterLines="50"/>
      <w:ind w:left="1446" w:hanging="488"/>
    </w:pPr>
    <w:rPr>
      <w:rFonts w:ascii="Tahoma" w:eastAsia="宋体" w:hAnsi="Tahoma"/>
      <w:sz w:val="24"/>
      <w:szCs w:val="24"/>
    </w:rPr>
  </w:style>
  <w:style w:type="paragraph" w:customStyle="1" w:styleId="2c">
    <w:name w:val="样式2"/>
    <w:basedOn w:val="11"/>
    <w:qFormat/>
    <w:pPr>
      <w:tabs>
        <w:tab w:val="left" w:pos="840"/>
      </w:tabs>
      <w:adjustRightInd w:val="0"/>
      <w:snapToGrid w:val="0"/>
      <w:spacing w:before="240" w:after="240" w:line="360" w:lineRule="auto"/>
      <w:ind w:left="840" w:hanging="420"/>
    </w:pPr>
    <w:rPr>
      <w:rFonts w:eastAsia="黑体"/>
      <w:b w:val="0"/>
      <w:bCs/>
      <w:szCs w:val="28"/>
    </w:rPr>
  </w:style>
  <w:style w:type="paragraph" w:customStyle="1" w:styleId="affe">
    <w:name w:val="我的正文下级"/>
    <w:basedOn w:val="a1"/>
    <w:rPr>
      <w:rFonts w:ascii="仿宋_GB2312" w:eastAsia="仿宋_GB2312" w:hAnsi="宋体" w:hint="eastAsia"/>
      <w:kern w:val="0"/>
      <w:sz w:val="28"/>
      <w:szCs w:val="24"/>
    </w:rPr>
  </w:style>
  <w:style w:type="paragraph" w:customStyle="1" w:styleId="afff">
    <w:name w:val="标题四"/>
    <w:basedOn w:val="30"/>
    <w:pPr>
      <w:spacing w:line="416" w:lineRule="auto"/>
    </w:pPr>
    <w:rPr>
      <w:rFonts w:eastAsia="宋体"/>
      <w:bCs/>
      <w:sz w:val="28"/>
      <w:szCs w:val="32"/>
    </w:rPr>
  </w:style>
  <w:style w:type="paragraph" w:customStyle="1" w:styleId="afff0">
    <w:name w:val="项目"/>
    <w:basedOn w:val="ab"/>
    <w:pPr>
      <w:spacing w:after="120" w:line="240" w:lineRule="auto"/>
      <w:ind w:firstLine="0"/>
      <w:jc w:val="center"/>
    </w:pPr>
    <w:rPr>
      <w:rFonts w:ascii="楷体_GB2312" w:eastAsia="楷体_GB2312"/>
      <w:b/>
    </w:rPr>
  </w:style>
  <w:style w:type="paragraph" w:customStyle="1" w:styleId="412">
    <w:name w:val="样式 正文缩进正文（首行缩进两字）表正文正文非缩进特点标题4段1 + 首行缩进:  2 字符"/>
    <w:basedOn w:val="a5"/>
    <w:pPr>
      <w:adjustRightInd w:val="0"/>
      <w:snapToGrid w:val="0"/>
      <w:spacing w:line="360" w:lineRule="auto"/>
      <w:ind w:firstLineChars="200" w:firstLine="480"/>
    </w:pPr>
    <w:rPr>
      <w:rFonts w:ascii="Times New Roman"/>
    </w:rPr>
  </w:style>
  <w:style w:type="paragraph" w:customStyle="1" w:styleId="1c">
    <w:name w:val="日期1"/>
    <w:basedOn w:val="a1"/>
    <w:next w:val="a1"/>
    <w:pPr>
      <w:tabs>
        <w:tab w:val="left" w:pos="425"/>
      </w:tabs>
      <w:autoSpaceDE w:val="0"/>
      <w:autoSpaceDN w:val="0"/>
      <w:adjustRightInd w:val="0"/>
      <w:spacing w:before="60" w:after="60" w:line="312" w:lineRule="atLeast"/>
      <w:ind w:left="425" w:hanging="425"/>
      <w:jc w:val="right"/>
      <w:textAlignment w:val="baseline"/>
    </w:pPr>
    <w:rPr>
      <w:rFonts w:eastAsia="宋体"/>
      <w:kern w:val="0"/>
      <w:sz w:val="44"/>
    </w:rPr>
  </w:style>
  <w:style w:type="paragraph" w:customStyle="1" w:styleId="afff1">
    <w:name w:val="楷体粗正文文字"/>
    <w:basedOn w:val="a1"/>
    <w:next w:val="35"/>
    <w:pPr>
      <w:snapToGrid w:val="0"/>
      <w:spacing w:line="480" w:lineRule="exact"/>
      <w:ind w:firstLine="560"/>
    </w:pPr>
    <w:rPr>
      <w:rFonts w:eastAsia="宋体"/>
      <w:sz w:val="28"/>
    </w:rPr>
  </w:style>
  <w:style w:type="paragraph" w:customStyle="1" w:styleId="Bullet1">
    <w:name w:val="Bullet 1"/>
    <w:basedOn w:val="a1"/>
    <w:pPr>
      <w:widowControl/>
      <w:tabs>
        <w:tab w:val="left" w:pos="420"/>
      </w:tabs>
      <w:autoSpaceDE w:val="0"/>
      <w:autoSpaceDN w:val="0"/>
      <w:spacing w:after="72"/>
      <w:ind w:left="420" w:hanging="420"/>
    </w:pPr>
    <w:rPr>
      <w:rFonts w:eastAsia="宋体"/>
      <w:kern w:val="0"/>
      <w:sz w:val="24"/>
    </w:rPr>
  </w:style>
  <w:style w:type="paragraph" w:customStyle="1" w:styleId="CharCharCharCharChar">
    <w:name w:val="文档正文 Char Char Char Char Char"/>
    <w:basedOn w:val="a1"/>
    <w:pPr>
      <w:adjustRightInd w:val="0"/>
      <w:spacing w:line="440" w:lineRule="exact"/>
      <w:ind w:leftChars="100" w:left="100" w:rightChars="100" w:right="210" w:firstLine="420"/>
      <w:textAlignment w:val="baseline"/>
    </w:pPr>
    <w:rPr>
      <w:rFonts w:ascii="Arial Narrow" w:eastAsia="宋体" w:hAnsi="Arial Narrow"/>
      <w:kern w:val="0"/>
      <w:sz w:val="24"/>
      <w:szCs w:val="24"/>
    </w:rPr>
  </w:style>
  <w:style w:type="paragraph" w:customStyle="1" w:styleId="1d">
    <w:name w:val="首行缩进 1"/>
    <w:basedOn w:val="a1"/>
    <w:pPr>
      <w:spacing w:after="120" w:line="360" w:lineRule="auto"/>
      <w:ind w:firstLineChars="200" w:firstLine="200"/>
    </w:pPr>
    <w:rPr>
      <w:rFonts w:eastAsia="宋体"/>
      <w:sz w:val="24"/>
      <w:szCs w:val="24"/>
    </w:rPr>
  </w:style>
  <w:style w:type="paragraph" w:customStyle="1" w:styleId="prop1">
    <w:name w:val="prop1"/>
    <w:basedOn w:val="40"/>
    <w:pPr>
      <w:tabs>
        <w:tab w:val="left" w:pos="540"/>
      </w:tabs>
      <w:adjustRightInd/>
      <w:spacing w:line="360" w:lineRule="auto"/>
      <w:ind w:left="540" w:hanging="540"/>
      <w:textAlignment w:val="auto"/>
    </w:pPr>
    <w:rPr>
      <w:kern w:val="2"/>
    </w:rPr>
  </w:style>
  <w:style w:type="paragraph" w:customStyle="1" w:styleId="xl34">
    <w:name w:val="xl34"/>
    <w:basedOn w:val="a1"/>
    <w:pPr>
      <w:widowControl/>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Arial" w:eastAsia="宋体" w:hAnsi="Arial" w:cs="Arial"/>
      <w:kern w:val="0"/>
      <w:sz w:val="20"/>
    </w:rPr>
  </w:style>
  <w:style w:type="paragraph" w:customStyle="1" w:styleId="1CharChar">
    <w:name w:val="项目 1 Char Char"/>
    <w:basedOn w:val="a1"/>
    <w:pPr>
      <w:tabs>
        <w:tab w:val="left" w:pos="907"/>
      </w:tabs>
      <w:adjustRightInd w:val="0"/>
      <w:snapToGrid w:val="0"/>
      <w:spacing w:afterLines="50"/>
      <w:ind w:left="902" w:hanging="420"/>
    </w:pPr>
    <w:rPr>
      <w:rFonts w:ascii="Tahoma" w:eastAsia="宋体" w:hAnsi="Tahoma"/>
      <w:sz w:val="24"/>
      <w:szCs w:val="24"/>
    </w:rPr>
  </w:style>
  <w:style w:type="paragraph" w:customStyle="1" w:styleId="font8">
    <w:name w:val="font8"/>
    <w:basedOn w:val="a1"/>
    <w:pPr>
      <w:widowControl/>
      <w:spacing w:before="100" w:beforeAutospacing="1" w:after="100" w:afterAutospacing="1"/>
      <w:jc w:val="left"/>
    </w:pPr>
    <w:rPr>
      <w:rFonts w:ascii="宋体" w:eastAsia="宋体" w:hAnsi="宋体" w:hint="eastAsia"/>
      <w:b/>
      <w:bCs/>
      <w:kern w:val="0"/>
      <w:sz w:val="20"/>
    </w:rPr>
  </w:style>
  <w:style w:type="paragraph" w:customStyle="1" w:styleId="font11">
    <w:name w:val="font11"/>
    <w:basedOn w:val="a1"/>
    <w:pPr>
      <w:widowControl/>
      <w:spacing w:before="100" w:beforeAutospacing="1" w:after="100" w:afterAutospacing="1"/>
      <w:jc w:val="left"/>
    </w:pPr>
    <w:rPr>
      <w:rFonts w:ascii="宋体" w:eastAsia="宋体" w:hAnsi="宋体" w:cs="Arial Unicode MS" w:hint="eastAsia"/>
      <w:color w:val="FF0000"/>
      <w:kern w:val="0"/>
      <w:sz w:val="24"/>
      <w:szCs w:val="24"/>
    </w:rPr>
  </w:style>
  <w:style w:type="paragraph" w:customStyle="1" w:styleId="37">
    <w:name w:val="序3"/>
    <w:basedOn w:val="a1"/>
    <w:pPr>
      <w:tabs>
        <w:tab w:val="left" w:pos="0"/>
        <w:tab w:val="left" w:pos="643"/>
      </w:tabs>
      <w:ind w:left="643" w:hanging="360"/>
    </w:pPr>
    <w:rPr>
      <w:rFonts w:eastAsia="楷体_GB2312"/>
      <w:b/>
      <w:bCs/>
      <w:sz w:val="32"/>
      <w:szCs w:val="24"/>
    </w:rPr>
  </w:style>
  <w:style w:type="paragraph" w:customStyle="1" w:styleId="xl43">
    <w:name w:val="xl43"/>
    <w:basedOn w:val="a1"/>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eastAsia="宋体" w:hAnsi="Arial" w:cs="Arial"/>
      <w:kern w:val="0"/>
      <w:sz w:val="16"/>
      <w:szCs w:val="16"/>
    </w:rPr>
  </w:style>
  <w:style w:type="paragraph" w:customStyle="1" w:styleId="61">
    <w:name w:val="6"/>
    <w:basedOn w:val="a1"/>
    <w:next w:val="af3"/>
    <w:pPr>
      <w:adjustRightInd w:val="0"/>
      <w:snapToGrid w:val="0"/>
    </w:pPr>
    <w:rPr>
      <w:rFonts w:eastAsia="宋体"/>
      <w:sz w:val="24"/>
      <w:szCs w:val="24"/>
    </w:rPr>
  </w:style>
  <w:style w:type="paragraph" w:customStyle="1" w:styleId="xl24">
    <w:name w:val="xl24"/>
    <w:basedOn w:val="a1"/>
    <w:pPr>
      <w:widowControl/>
      <w:spacing w:before="100" w:beforeAutospacing="1" w:after="100" w:afterAutospacing="1"/>
      <w:jc w:val="left"/>
    </w:pPr>
    <w:rPr>
      <w:rFonts w:ascii="宋体" w:eastAsia="宋体" w:hAnsi="宋体" w:cs="Arial Unicode MS" w:hint="eastAsia"/>
      <w:kern w:val="0"/>
      <w:sz w:val="24"/>
      <w:szCs w:val="24"/>
    </w:rPr>
  </w:style>
  <w:style w:type="paragraph" w:customStyle="1" w:styleId="xl48">
    <w:name w:val="xl48"/>
    <w:basedOn w:val="a1"/>
    <w:pPr>
      <w:widowControl/>
      <w:pBdr>
        <w:top w:val="single" w:sz="4" w:space="0" w:color="auto"/>
        <w:bottom w:val="single" w:sz="4" w:space="0" w:color="auto"/>
        <w:right w:val="single" w:sz="4" w:space="0" w:color="auto"/>
      </w:pBdr>
      <w:shd w:val="clear" w:color="auto" w:fill="C0C0C0"/>
      <w:spacing w:before="100" w:beforeAutospacing="1" w:after="100" w:afterAutospacing="1"/>
      <w:jc w:val="left"/>
    </w:pPr>
    <w:rPr>
      <w:rFonts w:ascii="Arial" w:eastAsia="宋体" w:hAnsi="Arial" w:cs="Arial"/>
      <w:b/>
      <w:bCs/>
      <w:kern w:val="0"/>
      <w:sz w:val="20"/>
    </w:rPr>
  </w:style>
  <w:style w:type="paragraph" w:customStyle="1" w:styleId="xl35">
    <w:name w:val="xl35"/>
    <w:basedOn w:val="a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宋体" w:hAnsi="Arial" w:cs="Arial"/>
      <w:kern w:val="0"/>
      <w:sz w:val="20"/>
    </w:rPr>
  </w:style>
  <w:style w:type="paragraph" w:customStyle="1" w:styleId="afff2">
    <w:name w:val="正文表格"/>
    <w:basedOn w:val="a1"/>
    <w:pPr>
      <w:ind w:leftChars="10" w:left="10" w:rightChars="10" w:right="10"/>
    </w:pPr>
    <w:rPr>
      <w:rFonts w:eastAsia="宋体"/>
      <w:bCs/>
      <w:szCs w:val="24"/>
    </w:rPr>
  </w:style>
  <w:style w:type="paragraph" w:customStyle="1" w:styleId="CharChar2CharCharCharCharCharChar">
    <w:name w:val="Char Char2 Char Char Char Char Char Char"/>
    <w:basedOn w:val="a1"/>
    <w:qFormat/>
    <w:pPr>
      <w:tabs>
        <w:tab w:val="left" w:pos="360"/>
      </w:tabs>
      <w:ind w:firstLineChars="150" w:firstLine="420"/>
    </w:pPr>
    <w:rPr>
      <w:rFonts w:ascii="Arial" w:eastAsia="宋体" w:hAnsi="Arial" w:cs="Arial"/>
      <w:sz w:val="20"/>
    </w:rPr>
  </w:style>
  <w:style w:type="paragraph" w:customStyle="1" w:styleId="afff3">
    <w:name w:val="表格"/>
    <w:basedOn w:val="a1"/>
    <w:pPr>
      <w:jc w:val="left"/>
    </w:pPr>
    <w:rPr>
      <w:rFonts w:eastAsia="宋体"/>
      <w:bCs/>
      <w:color w:val="000000"/>
      <w:szCs w:val="21"/>
    </w:rPr>
  </w:style>
  <w:style w:type="paragraph" w:customStyle="1" w:styleId="afff4">
    <w:name w:val="图中文字"/>
    <w:basedOn w:val="a1"/>
    <w:pPr>
      <w:adjustRightInd w:val="0"/>
      <w:snapToGrid w:val="0"/>
      <w:spacing w:line="0" w:lineRule="atLeast"/>
      <w:jc w:val="center"/>
    </w:pPr>
    <w:rPr>
      <w:rFonts w:eastAsia="宋体"/>
    </w:rPr>
  </w:style>
  <w:style w:type="paragraph" w:customStyle="1" w:styleId="1e">
    <w:name w:val="正文样式1"/>
    <w:basedOn w:val="a1"/>
    <w:pPr>
      <w:spacing w:line="300" w:lineRule="auto"/>
      <w:ind w:firstLineChars="200" w:firstLine="560"/>
    </w:pPr>
    <w:rPr>
      <w:rFonts w:ascii="楷体_GB2312" w:eastAsia="楷体_GB2312"/>
      <w:kern w:val="0"/>
      <w:sz w:val="28"/>
      <w:szCs w:val="24"/>
    </w:rPr>
  </w:style>
  <w:style w:type="paragraph" w:customStyle="1" w:styleId="afff5">
    <w:name w:val="黑正体次次级"/>
    <w:basedOn w:val="afff6"/>
    <w:qFormat/>
    <w:pPr>
      <w:tabs>
        <w:tab w:val="left" w:pos="425"/>
      </w:tabs>
      <w:ind w:left="1417" w:hanging="425"/>
    </w:pPr>
    <w:rPr>
      <w:i/>
      <w:sz w:val="20"/>
    </w:rPr>
  </w:style>
  <w:style w:type="paragraph" w:customStyle="1" w:styleId="afff6">
    <w:name w:val="黑正文次级"/>
    <w:basedOn w:val="a1"/>
    <w:pPr>
      <w:widowControl/>
      <w:overflowPunct w:val="0"/>
      <w:autoSpaceDE w:val="0"/>
      <w:autoSpaceDN w:val="0"/>
      <w:adjustRightInd w:val="0"/>
      <w:spacing w:line="300" w:lineRule="auto"/>
      <w:ind w:leftChars="300" w:left="400" w:hangingChars="100" w:hanging="100"/>
      <w:jc w:val="left"/>
      <w:textAlignment w:val="baseline"/>
    </w:pPr>
    <w:rPr>
      <w:rFonts w:eastAsia="宋体"/>
      <w:kern w:val="0"/>
      <w:sz w:val="24"/>
    </w:rPr>
  </w:style>
  <w:style w:type="paragraph" w:customStyle="1" w:styleId="xl31">
    <w:name w:val="xl31"/>
    <w:basedOn w:val="a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Arial" w:eastAsia="宋体" w:hAnsi="Arial" w:cs="Arial"/>
      <w:b/>
      <w:bCs/>
      <w:kern w:val="0"/>
      <w:sz w:val="20"/>
    </w:rPr>
  </w:style>
  <w:style w:type="paragraph" w:customStyle="1" w:styleId="afff7">
    <w:name w:val="操作步骤"/>
    <w:basedOn w:val="a1"/>
    <w:pPr>
      <w:tabs>
        <w:tab w:val="left" w:pos="840"/>
      </w:tabs>
      <w:autoSpaceDE w:val="0"/>
      <w:autoSpaceDN w:val="0"/>
      <w:adjustRightInd w:val="0"/>
      <w:snapToGrid w:val="0"/>
      <w:spacing w:line="40" w:lineRule="atLeast"/>
      <w:ind w:left="840" w:hanging="420"/>
      <w:textAlignment w:val="bottom"/>
    </w:pPr>
    <w:rPr>
      <w:rFonts w:ascii="昆仑楷体" w:eastAsia="楷体_GB2312"/>
      <w:kern w:val="0"/>
    </w:rPr>
  </w:style>
  <w:style w:type="paragraph" w:customStyle="1" w:styleId="afff8">
    <w:name w:val="表格首行"/>
    <w:basedOn w:val="a1"/>
    <w:pPr>
      <w:jc w:val="center"/>
    </w:pPr>
    <w:rPr>
      <w:rFonts w:ascii="宋体" w:eastAsia="宋体" w:hAnsi="宋体"/>
      <w:szCs w:val="24"/>
    </w:rPr>
  </w:style>
  <w:style w:type="paragraph" w:customStyle="1" w:styleId="xl39">
    <w:name w:val="xl39"/>
    <w:basedOn w:val="a1"/>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eastAsia="宋体" w:hAnsi="Arial" w:cs="Arial"/>
      <w:b/>
      <w:bCs/>
      <w:kern w:val="0"/>
      <w:sz w:val="20"/>
    </w:rPr>
  </w:style>
  <w:style w:type="paragraph" w:customStyle="1" w:styleId="54">
    <w:name w:val="标题5"/>
    <w:basedOn w:val="a1"/>
    <w:pPr>
      <w:tabs>
        <w:tab w:val="left" w:pos="0"/>
      </w:tabs>
      <w:autoSpaceDE w:val="0"/>
      <w:autoSpaceDN w:val="0"/>
      <w:adjustRightInd w:val="0"/>
      <w:snapToGrid w:val="0"/>
      <w:spacing w:line="320" w:lineRule="atLeast"/>
    </w:pPr>
    <w:rPr>
      <w:rFonts w:ascii="宋体" w:eastAsia="宋体"/>
      <w:kern w:val="0"/>
      <w:szCs w:val="21"/>
    </w:rPr>
  </w:style>
  <w:style w:type="paragraph" w:customStyle="1" w:styleId="45">
    <w:name w:val="样式4"/>
    <w:rPr>
      <w:rFonts w:ascii="宋体" w:hAnsi="宋体"/>
      <w:b/>
      <w:bCs/>
      <w:kern w:val="2"/>
      <w:sz w:val="28"/>
      <w:szCs w:val="28"/>
    </w:rPr>
  </w:style>
  <w:style w:type="paragraph" w:customStyle="1" w:styleId="NormalCenered">
    <w:name w:val="Normal Cenered"/>
    <w:basedOn w:val="a1"/>
    <w:pPr>
      <w:widowControl/>
      <w:tabs>
        <w:tab w:val="left" w:pos="6660"/>
      </w:tabs>
      <w:spacing w:before="240" w:after="120" w:line="288" w:lineRule="auto"/>
      <w:jc w:val="center"/>
    </w:pPr>
    <w:rPr>
      <w:rFonts w:eastAsia="宋体"/>
      <w:kern w:val="0"/>
      <w:szCs w:val="24"/>
    </w:rPr>
  </w:style>
  <w:style w:type="paragraph" w:customStyle="1" w:styleId="gczx">
    <w:name w:val="gczx正文"/>
    <w:basedOn w:val="a1"/>
    <w:pPr>
      <w:spacing w:beforeLines="25" w:afterLines="25" w:line="440" w:lineRule="exact"/>
      <w:ind w:firstLineChars="200" w:firstLine="200"/>
    </w:pPr>
    <w:rPr>
      <w:rFonts w:eastAsia="宋体"/>
      <w:sz w:val="24"/>
    </w:rPr>
  </w:style>
  <w:style w:type="paragraph" w:customStyle="1" w:styleId="afff9">
    <w:name w:val="编号正文"/>
    <w:basedOn w:val="aff5"/>
    <w:qFormat/>
    <w:pPr>
      <w:tabs>
        <w:tab w:val="left" w:pos="1407"/>
      </w:tabs>
      <w:spacing w:line="440" w:lineRule="exact"/>
      <w:ind w:left="1407" w:hanging="420"/>
      <w:jc w:val="left"/>
    </w:pPr>
    <w:rPr>
      <w:rFonts w:ascii="Arial Narrow" w:eastAsia="仿宋_GB2312" w:hAnsi="Arial Narrow"/>
      <w:sz w:val="24"/>
      <w:szCs w:val="24"/>
    </w:rPr>
  </w:style>
  <w:style w:type="paragraph" w:customStyle="1" w:styleId="CharChar2">
    <w:name w:val="Char Char2"/>
    <w:basedOn w:val="a1"/>
    <w:rPr>
      <w:rFonts w:ascii="Tahoma" w:eastAsia="宋体" w:hAnsi="Tahoma"/>
      <w:sz w:val="24"/>
    </w:rPr>
  </w:style>
  <w:style w:type="paragraph" w:customStyle="1" w:styleId="afffa">
    <w:name w:val="编号列表"/>
    <w:basedOn w:val="a1"/>
    <w:pPr>
      <w:tabs>
        <w:tab w:val="left" w:pos="992"/>
      </w:tabs>
      <w:adjustRightInd w:val="0"/>
      <w:snapToGrid w:val="0"/>
      <w:spacing w:beforeLines="50" w:afterLines="50" w:line="360" w:lineRule="auto"/>
      <w:ind w:left="992" w:hanging="572"/>
    </w:pPr>
    <w:rPr>
      <w:rFonts w:ascii="Verdana" w:eastAsia="宋体" w:hAnsi="Verdana"/>
      <w:sz w:val="24"/>
      <w:szCs w:val="24"/>
    </w:rPr>
  </w:style>
  <w:style w:type="paragraph" w:customStyle="1" w:styleId="CharChar21">
    <w:name w:val="Char Char21"/>
    <w:basedOn w:val="a1"/>
    <w:rPr>
      <w:rFonts w:ascii="Tahoma" w:eastAsia="宋体" w:hAnsi="Tahoma"/>
      <w:sz w:val="24"/>
    </w:rPr>
  </w:style>
  <w:style w:type="paragraph" w:customStyle="1" w:styleId="Char1CharCharCharCharCharChar">
    <w:name w:val="Char1 Char Char Char Char Char Char"/>
    <w:basedOn w:val="a1"/>
    <w:rPr>
      <w:rFonts w:ascii="Tahoma" w:eastAsia="宋体" w:hAnsi="Tahoma"/>
      <w:sz w:val="24"/>
    </w:rPr>
  </w:style>
  <w:style w:type="paragraph" w:customStyle="1" w:styleId="font7">
    <w:name w:val="font7"/>
    <w:basedOn w:val="a1"/>
    <w:pPr>
      <w:widowControl/>
      <w:spacing w:before="100" w:beforeAutospacing="1" w:after="100" w:afterAutospacing="1"/>
      <w:jc w:val="left"/>
    </w:pPr>
    <w:rPr>
      <w:rFonts w:ascii="Arial" w:eastAsia="宋体" w:hAnsi="Arial" w:cs="Arial"/>
      <w:b/>
      <w:bCs/>
      <w:kern w:val="0"/>
      <w:sz w:val="20"/>
    </w:rPr>
  </w:style>
  <w:style w:type="paragraph" w:customStyle="1" w:styleId="a0">
    <w:name w:val="规范正文"/>
    <w:basedOn w:val="a1"/>
    <w:pPr>
      <w:numPr>
        <w:numId w:val="3"/>
      </w:numPr>
      <w:adjustRightInd w:val="0"/>
      <w:spacing w:beforeLines="50" w:line="360" w:lineRule="auto"/>
      <w:textAlignment w:val="baseline"/>
    </w:pPr>
    <w:rPr>
      <w:rFonts w:eastAsia="宋体"/>
    </w:rPr>
  </w:style>
  <w:style w:type="paragraph" w:customStyle="1" w:styleId="font6">
    <w:name w:val="font6"/>
    <w:basedOn w:val="a1"/>
    <w:pPr>
      <w:widowControl/>
      <w:spacing w:before="100" w:beforeAutospacing="1" w:after="100" w:afterAutospacing="1"/>
      <w:jc w:val="left"/>
    </w:pPr>
    <w:rPr>
      <w:rFonts w:ascii="Arial" w:eastAsia="宋体" w:hAnsi="Arial" w:cs="Arial"/>
      <w:kern w:val="0"/>
      <w:sz w:val="16"/>
      <w:szCs w:val="16"/>
    </w:rPr>
  </w:style>
  <w:style w:type="paragraph" w:customStyle="1" w:styleId="HeadingA">
    <w:name w:val="Heading A"/>
    <w:basedOn w:val="11"/>
    <w:next w:val="aa"/>
    <w:pPr>
      <w:widowControl/>
      <w:tabs>
        <w:tab w:val="left" w:pos="435"/>
      </w:tabs>
      <w:overflowPunct w:val="0"/>
      <w:autoSpaceDE w:val="0"/>
      <w:autoSpaceDN w:val="0"/>
      <w:adjustRightInd w:val="0"/>
      <w:spacing w:before="142" w:after="113" w:line="578" w:lineRule="auto"/>
      <w:jc w:val="left"/>
      <w:textAlignment w:val="baseline"/>
      <w:outlineLvl w:val="9"/>
    </w:pPr>
    <w:rPr>
      <w:rFonts w:ascii="Arial" w:eastAsia="仿宋_GB2312" w:hAnsi="Arial" w:cs="Arial"/>
      <w:kern w:val="28"/>
      <w:sz w:val="36"/>
    </w:rPr>
  </w:style>
  <w:style w:type="paragraph" w:customStyle="1" w:styleId="font9">
    <w:name w:val="font9"/>
    <w:basedOn w:val="a1"/>
    <w:qFormat/>
    <w:pPr>
      <w:widowControl/>
      <w:spacing w:before="100" w:beforeAutospacing="1" w:after="100" w:afterAutospacing="1"/>
      <w:jc w:val="left"/>
    </w:pPr>
    <w:rPr>
      <w:rFonts w:ascii="华文楷体" w:eastAsia="华文楷体" w:hAnsi="华文楷体" w:hint="eastAsia"/>
      <w:b/>
      <w:bCs/>
      <w:kern w:val="0"/>
      <w:sz w:val="20"/>
    </w:rPr>
  </w:style>
  <w:style w:type="paragraph" w:customStyle="1" w:styleId="xl33">
    <w:name w:val="xl33"/>
    <w:basedOn w:val="a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宋体" w:hAnsi="Arial" w:cs="Arial"/>
      <w:b/>
      <w:bCs/>
      <w:kern w:val="0"/>
      <w:sz w:val="20"/>
    </w:rPr>
  </w:style>
  <w:style w:type="paragraph" w:customStyle="1" w:styleId="xl38">
    <w:name w:val="xl38"/>
    <w:basedOn w:val="a1"/>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left"/>
    </w:pPr>
    <w:rPr>
      <w:rFonts w:ascii="Arial" w:eastAsia="宋体" w:hAnsi="Arial" w:cs="Arial"/>
      <w:b/>
      <w:bCs/>
      <w:kern w:val="0"/>
      <w:sz w:val="20"/>
    </w:rPr>
  </w:style>
  <w:style w:type="paragraph" w:customStyle="1" w:styleId="xl51">
    <w:name w:val="xl51"/>
    <w:basedOn w:val="a1"/>
    <w:pPr>
      <w:widowControl/>
      <w:pBdr>
        <w:top w:val="single" w:sz="8" w:space="0" w:color="auto"/>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Unicode MS" w:eastAsia="宋体" w:hAnsi="Arial Unicode MS"/>
      <w:b/>
      <w:bCs/>
      <w:kern w:val="0"/>
      <w:sz w:val="20"/>
    </w:rPr>
  </w:style>
  <w:style w:type="paragraph" w:customStyle="1" w:styleId="xl54">
    <w:name w:val="xl54"/>
    <w:basedOn w:val="a1"/>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eastAsia="宋体" w:hAnsi="Arial" w:cs="Arial"/>
      <w:b/>
      <w:bCs/>
      <w:kern w:val="0"/>
      <w:sz w:val="20"/>
    </w:rPr>
  </w:style>
  <w:style w:type="paragraph" w:customStyle="1" w:styleId="afffb">
    <w:name w:val="黑正文"/>
    <w:basedOn w:val="a1"/>
    <w:pPr>
      <w:widowControl/>
      <w:tabs>
        <w:tab w:val="left" w:pos="625"/>
      </w:tabs>
      <w:overflowPunct w:val="0"/>
      <w:adjustRightInd w:val="0"/>
      <w:spacing w:line="300" w:lineRule="auto"/>
      <w:ind w:left="625" w:hanging="425"/>
      <w:jc w:val="left"/>
    </w:pPr>
    <w:rPr>
      <w:rFonts w:eastAsia="宋体"/>
      <w:b/>
      <w:kern w:val="0"/>
      <w:sz w:val="24"/>
    </w:rPr>
  </w:style>
  <w:style w:type="paragraph" w:customStyle="1" w:styleId="afffc">
    <w:name w:val="注释文字"/>
    <w:basedOn w:val="a1"/>
    <w:pPr>
      <w:tabs>
        <w:tab w:val="left" w:pos="620"/>
        <w:tab w:val="left" w:pos="720"/>
      </w:tabs>
      <w:ind w:left="620" w:hanging="420"/>
      <w:jc w:val="left"/>
    </w:pPr>
    <w:rPr>
      <w:rFonts w:eastAsia="宋体"/>
      <w:color w:val="008080"/>
      <w:sz w:val="24"/>
      <w:szCs w:val="24"/>
      <w:u w:val="words"/>
    </w:rPr>
  </w:style>
  <w:style w:type="paragraph" w:customStyle="1" w:styleId="CharChar1CharCharCharCharCharChar">
    <w:name w:val="Char Char1 Char Char Char Char Char Char"/>
    <w:basedOn w:val="a1"/>
    <w:pPr>
      <w:widowControl/>
      <w:spacing w:after="160" w:line="240" w:lineRule="exact"/>
      <w:jc w:val="left"/>
    </w:pPr>
    <w:rPr>
      <w:rFonts w:eastAsia="宋体"/>
    </w:rPr>
  </w:style>
  <w:style w:type="paragraph" w:customStyle="1" w:styleId="afffd">
    <w:name w:val="正文（首行缩进）"/>
    <w:basedOn w:val="a1"/>
    <w:pPr>
      <w:spacing w:line="360" w:lineRule="auto"/>
      <w:ind w:firstLine="420"/>
    </w:pPr>
    <w:rPr>
      <w:rFonts w:eastAsia="宋体"/>
      <w:sz w:val="24"/>
    </w:rPr>
  </w:style>
  <w:style w:type="paragraph" w:customStyle="1" w:styleId="afffe">
    <w:name w:val="文章标题"/>
    <w:basedOn w:val="a1"/>
    <w:qFormat/>
    <w:pPr>
      <w:spacing w:beforeLines="200" w:afterLines="200"/>
      <w:jc w:val="center"/>
    </w:pPr>
    <w:rPr>
      <w:rFonts w:eastAsia="宋体"/>
      <w:b/>
      <w:sz w:val="44"/>
      <w:szCs w:val="24"/>
    </w:rPr>
  </w:style>
  <w:style w:type="paragraph" w:customStyle="1" w:styleId="HeadingB">
    <w:name w:val="Heading B"/>
    <w:basedOn w:val="20"/>
    <w:next w:val="aa"/>
    <w:pPr>
      <w:keepLines w:val="0"/>
      <w:widowControl/>
      <w:pBdr>
        <w:top w:val="single" w:sz="6" w:space="1" w:color="auto"/>
      </w:pBdr>
      <w:tabs>
        <w:tab w:val="left" w:pos="435"/>
      </w:tabs>
      <w:overflowPunct w:val="0"/>
      <w:autoSpaceDE w:val="0"/>
      <w:autoSpaceDN w:val="0"/>
      <w:adjustRightInd w:val="0"/>
      <w:spacing w:before="425" w:after="113" w:line="240" w:lineRule="auto"/>
      <w:jc w:val="left"/>
      <w:textAlignment w:val="baseline"/>
      <w:outlineLvl w:val="9"/>
    </w:pPr>
    <w:rPr>
      <w:rFonts w:eastAsia="仿宋_GB2312" w:cs="Arial"/>
      <w:kern w:val="0"/>
      <w:sz w:val="24"/>
    </w:rPr>
  </w:style>
  <w:style w:type="paragraph" w:customStyle="1" w:styleId="font0">
    <w:name w:val="font0"/>
    <w:basedOn w:val="a1"/>
    <w:pPr>
      <w:widowControl/>
      <w:spacing w:before="100" w:beforeAutospacing="1" w:after="100" w:afterAutospacing="1"/>
      <w:jc w:val="left"/>
    </w:pPr>
    <w:rPr>
      <w:rFonts w:ascii="Arial" w:eastAsia="Arial Unicode MS" w:hAnsi="Arial" w:cs="Arial"/>
      <w:kern w:val="0"/>
      <w:sz w:val="20"/>
    </w:rPr>
  </w:style>
  <w:style w:type="paragraph" w:customStyle="1" w:styleId="xl26">
    <w:name w:val="xl26"/>
    <w:basedOn w:val="a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7">
    <w:name w:val="xl27"/>
    <w:basedOn w:val="a1"/>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affff">
    <w:name w:val="注释"/>
    <w:basedOn w:val="a1"/>
    <w:pPr>
      <w:shd w:val="clear" w:color="auto" w:fill="E0E0E0"/>
      <w:spacing w:beforeLines="50" w:afterLines="50"/>
    </w:pPr>
    <w:rPr>
      <w:rFonts w:ascii="Arial" w:eastAsia="仿宋_GB2312" w:hAnsi="Arial"/>
      <w:szCs w:val="24"/>
    </w:rPr>
  </w:style>
  <w:style w:type="paragraph" w:customStyle="1" w:styleId="4Head1">
    <w:name w:val="*4. Head 1"/>
    <w:basedOn w:val="Default"/>
    <w:next w:val="Default"/>
    <w:pPr>
      <w:spacing w:before="180" w:after="60"/>
    </w:pPr>
    <w:rPr>
      <w:rFonts w:ascii="Arial" w:hAnsi="Arial"/>
      <w:color w:val="auto"/>
    </w:rPr>
  </w:style>
  <w:style w:type="paragraph" w:customStyle="1" w:styleId="10">
    <w:name w:val="合同标题1"/>
    <w:basedOn w:val="a1"/>
    <w:next w:val="a1"/>
    <w:pPr>
      <w:numPr>
        <w:numId w:val="4"/>
      </w:numPr>
      <w:spacing w:line="360" w:lineRule="auto"/>
    </w:pPr>
    <w:rPr>
      <w:rFonts w:eastAsia="宋体"/>
      <w:b/>
      <w:sz w:val="24"/>
    </w:rPr>
  </w:style>
  <w:style w:type="paragraph" w:customStyle="1" w:styleId="1">
    <w:name w:val="1级标题"/>
    <w:basedOn w:val="aff0"/>
    <w:qFormat/>
    <w:rsid w:val="004B2F56"/>
    <w:pPr>
      <w:keepLines/>
      <w:pageBreakBefore/>
      <w:numPr>
        <w:numId w:val="12"/>
      </w:numPr>
      <w:tabs>
        <w:tab w:val="num" w:pos="360"/>
      </w:tabs>
      <w:spacing w:before="240" w:after="240" w:line="360" w:lineRule="auto"/>
      <w:ind w:firstLineChars="0" w:firstLine="420"/>
      <w:contextualSpacing/>
      <w:jc w:val="left"/>
      <w:outlineLvl w:val="0"/>
    </w:pPr>
    <w:rPr>
      <w:rFonts w:ascii="黑体" w:eastAsia="黑体" w:hAnsi="黑体"/>
      <w:kern w:val="0"/>
      <w:sz w:val="36"/>
      <w:szCs w:val="36"/>
      <w:lang w:eastAsia="en-US" w:bidi="en-US"/>
    </w:rPr>
  </w:style>
  <w:style w:type="paragraph" w:customStyle="1" w:styleId="2">
    <w:name w:val="2级标题"/>
    <w:basedOn w:val="aff0"/>
    <w:link w:val="2Char"/>
    <w:qFormat/>
    <w:rsid w:val="004B2F56"/>
    <w:pPr>
      <w:keepLines/>
      <w:numPr>
        <w:ilvl w:val="1"/>
        <w:numId w:val="12"/>
      </w:numPr>
      <w:tabs>
        <w:tab w:val="num" w:pos="360"/>
      </w:tabs>
      <w:spacing w:before="240" w:after="120" w:line="360" w:lineRule="auto"/>
      <w:ind w:firstLineChars="0" w:firstLine="420"/>
      <w:contextualSpacing/>
      <w:jc w:val="left"/>
      <w:outlineLvl w:val="1"/>
    </w:pPr>
    <w:rPr>
      <w:rFonts w:ascii="黑体" w:eastAsia="黑体" w:hAnsi="黑体"/>
      <w:kern w:val="0"/>
      <w:sz w:val="32"/>
      <w:szCs w:val="36"/>
      <w:lang w:eastAsia="en-US" w:bidi="en-US"/>
    </w:rPr>
  </w:style>
  <w:style w:type="paragraph" w:customStyle="1" w:styleId="3">
    <w:name w:val="3级标题"/>
    <w:basedOn w:val="aff0"/>
    <w:link w:val="3Char2"/>
    <w:qFormat/>
    <w:rsid w:val="004B2F56"/>
    <w:pPr>
      <w:keepLines/>
      <w:numPr>
        <w:ilvl w:val="2"/>
        <w:numId w:val="12"/>
      </w:numPr>
      <w:spacing w:before="120" w:after="120" w:line="360" w:lineRule="auto"/>
      <w:ind w:firstLineChars="0"/>
      <w:contextualSpacing/>
      <w:jc w:val="left"/>
      <w:outlineLvl w:val="2"/>
    </w:pPr>
    <w:rPr>
      <w:rFonts w:ascii="黑体" w:eastAsia="黑体" w:hAnsi="黑体"/>
      <w:kern w:val="0"/>
      <w:sz w:val="28"/>
      <w:szCs w:val="36"/>
      <w:lang w:eastAsia="en-US" w:bidi="en-US"/>
    </w:rPr>
  </w:style>
  <w:style w:type="character" w:customStyle="1" w:styleId="3Char2">
    <w:name w:val="3级标题 Char"/>
    <w:link w:val="3"/>
    <w:rsid w:val="004B2F56"/>
    <w:rPr>
      <w:rFonts w:ascii="黑体" w:eastAsia="黑体" w:hAnsi="黑体"/>
      <w:sz w:val="28"/>
      <w:szCs w:val="36"/>
      <w:lang w:eastAsia="en-US" w:bidi="en-US"/>
    </w:rPr>
  </w:style>
  <w:style w:type="paragraph" w:customStyle="1" w:styleId="4">
    <w:name w:val="4级标题"/>
    <w:basedOn w:val="aff0"/>
    <w:qFormat/>
    <w:rsid w:val="004B2F56"/>
    <w:pPr>
      <w:keepLines/>
      <w:numPr>
        <w:ilvl w:val="3"/>
        <w:numId w:val="12"/>
      </w:numPr>
      <w:spacing w:line="360" w:lineRule="auto"/>
      <w:ind w:firstLineChars="0"/>
      <w:contextualSpacing/>
      <w:jc w:val="left"/>
      <w:outlineLvl w:val="3"/>
    </w:pPr>
    <w:rPr>
      <w:rFonts w:ascii="黑体" w:eastAsia="黑体" w:hAnsi="黑体"/>
      <w:kern w:val="0"/>
      <w:sz w:val="24"/>
      <w:lang w:eastAsia="en-US" w:bidi="en-US"/>
    </w:rPr>
  </w:style>
  <w:style w:type="paragraph" w:customStyle="1" w:styleId="1f">
    <w:name w:val="无间隔1"/>
    <w:uiPriority w:val="1"/>
    <w:qFormat/>
    <w:rsid w:val="004B2F56"/>
    <w:pPr>
      <w:widowControl w:val="0"/>
      <w:spacing w:line="360" w:lineRule="auto"/>
      <w:ind w:firstLineChars="200" w:firstLine="200"/>
      <w:jc w:val="both"/>
    </w:pPr>
    <w:rPr>
      <w:rFonts w:ascii="Calibri" w:hAnsi="Calibri"/>
      <w:kern w:val="2"/>
      <w:sz w:val="24"/>
      <w:szCs w:val="22"/>
    </w:rPr>
  </w:style>
  <w:style w:type="character" w:customStyle="1" w:styleId="2Char">
    <w:name w:val="2级标题 Char"/>
    <w:link w:val="2"/>
    <w:rsid w:val="004B2F56"/>
    <w:rPr>
      <w:rFonts w:ascii="黑体" w:eastAsia="黑体" w:hAnsi="黑体"/>
      <w:sz w:val="32"/>
      <w:szCs w:val="36"/>
      <w:lang w:eastAsia="en-US" w:bidi="en-US"/>
    </w:rPr>
  </w:style>
  <w:style w:type="paragraph" w:customStyle="1" w:styleId="affff0">
    <w:name w:val="**正文"/>
    <w:basedOn w:val="a1"/>
    <w:qFormat/>
    <w:rsid w:val="00FE2D9C"/>
    <w:pPr>
      <w:spacing w:line="360" w:lineRule="auto"/>
      <w:ind w:firstLine="482"/>
    </w:pPr>
    <w:rPr>
      <w:rFonts w:ascii="宋体" w:eastAsia="宋体" w:hAnsi="宋体"/>
      <w:sz w:val="24"/>
      <w:szCs w:val="24"/>
    </w:rPr>
  </w:style>
  <w:style w:type="paragraph" w:customStyle="1" w:styleId="affff1">
    <w:name w:val="￥正文"/>
    <w:basedOn w:val="a1"/>
    <w:qFormat/>
    <w:rsid w:val="00FE2D9C"/>
    <w:pPr>
      <w:spacing w:line="360" w:lineRule="auto"/>
      <w:ind w:firstLineChars="200" w:firstLine="200"/>
    </w:pPr>
    <w:rPr>
      <w:rFonts w:ascii="Calibri" w:eastAsia="SimSun-ExtB" w:hAnsi="Calibri"/>
      <w:szCs w:val="24"/>
    </w:rPr>
  </w:style>
  <w:style w:type="character" w:customStyle="1" w:styleId="Bodytext1">
    <w:name w:val="Body text|1_"/>
    <w:link w:val="Bodytext10"/>
    <w:qFormat/>
    <w:locked/>
    <w:rsid w:val="00FE2D9C"/>
    <w:rPr>
      <w:rFonts w:ascii="宋体" w:hAnsi="宋体" w:cs="宋体"/>
      <w:color w:val="000000"/>
      <w:sz w:val="26"/>
      <w:szCs w:val="26"/>
      <w:lang w:val="zh-TW" w:eastAsia="zh-TW" w:bidi="zh-TW"/>
    </w:rPr>
  </w:style>
  <w:style w:type="paragraph" w:customStyle="1" w:styleId="Bodytext10">
    <w:name w:val="Body text|1"/>
    <w:basedOn w:val="a1"/>
    <w:link w:val="Bodytext1"/>
    <w:qFormat/>
    <w:rsid w:val="00FE2D9C"/>
    <w:pPr>
      <w:spacing w:line="448" w:lineRule="auto"/>
      <w:ind w:firstLine="400"/>
      <w:jc w:val="left"/>
    </w:pPr>
    <w:rPr>
      <w:rFonts w:ascii="宋体" w:eastAsia="宋体" w:hAnsi="宋体" w:cs="宋体"/>
      <w:color w:val="000000"/>
      <w:kern w:val="0"/>
      <w:sz w:val="26"/>
      <w:szCs w:val="26"/>
      <w:lang w:val="zh-TW" w:eastAsia="zh-TW" w:bidi="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800908">
      <w:bodyDiv w:val="1"/>
      <w:marLeft w:val="0"/>
      <w:marRight w:val="0"/>
      <w:marTop w:val="0"/>
      <w:marBottom w:val="0"/>
      <w:divBdr>
        <w:top w:val="none" w:sz="0" w:space="0" w:color="auto"/>
        <w:left w:val="none" w:sz="0" w:space="0" w:color="auto"/>
        <w:bottom w:val="none" w:sz="0" w:space="0" w:color="auto"/>
        <w:right w:val="none" w:sz="0" w:space="0" w:color="auto"/>
      </w:divBdr>
      <w:divsChild>
        <w:div w:id="312687234">
          <w:marLeft w:val="0"/>
          <w:marRight w:val="0"/>
          <w:marTop w:val="0"/>
          <w:marBottom w:val="0"/>
          <w:divBdr>
            <w:top w:val="none" w:sz="0" w:space="0" w:color="auto"/>
            <w:left w:val="none" w:sz="0" w:space="0" w:color="auto"/>
            <w:bottom w:val="none" w:sz="0" w:space="0" w:color="auto"/>
            <w:right w:val="none" w:sz="0" w:space="0" w:color="auto"/>
          </w:divBdr>
        </w:div>
      </w:divsChild>
    </w:div>
    <w:div w:id="1106199289">
      <w:bodyDiv w:val="1"/>
      <w:marLeft w:val="0"/>
      <w:marRight w:val="0"/>
      <w:marTop w:val="0"/>
      <w:marBottom w:val="0"/>
      <w:divBdr>
        <w:top w:val="none" w:sz="0" w:space="0" w:color="auto"/>
        <w:left w:val="none" w:sz="0" w:space="0" w:color="auto"/>
        <w:bottom w:val="none" w:sz="0" w:space="0" w:color="auto"/>
        <w:right w:val="none" w:sz="0" w:space="0" w:color="auto"/>
      </w:divBdr>
    </w:div>
    <w:div w:id="1999964471">
      <w:bodyDiv w:val="1"/>
      <w:marLeft w:val="0"/>
      <w:marRight w:val="0"/>
      <w:marTop w:val="0"/>
      <w:marBottom w:val="0"/>
      <w:divBdr>
        <w:top w:val="none" w:sz="0" w:space="0" w:color="auto"/>
        <w:left w:val="none" w:sz="0" w:space="0" w:color="auto"/>
        <w:bottom w:val="none" w:sz="0" w:space="0" w:color="auto"/>
        <w:right w:val="none" w:sz="0" w:space="0" w:color="auto"/>
      </w:divBdr>
      <w:divsChild>
        <w:div w:id="183075117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jscnnet.com/tz/" TargetMode="Externa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22</Pages>
  <Words>2220</Words>
  <Characters>12659</Characters>
  <Application>Microsoft Office Word</Application>
  <DocSecurity>0</DocSecurity>
  <Lines>105</Lines>
  <Paragraphs>29</Paragraphs>
  <ScaleCrop>false</ScaleCrop>
  <Company>tzcatv</Company>
  <LinksUpToDate>false</LinksUpToDate>
  <CharactersWithSpaces>14850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江苏省广播电视信息网络股份有限公司泰州分公司有线电视网络工程设计、施工入围单位选择项目</dc:title>
  <dc:creator>微软用户</dc:creator>
  <cp:lastModifiedBy>万芝</cp:lastModifiedBy>
  <cp:revision>40</cp:revision>
  <cp:lastPrinted>2022-02-22T01:05:00Z</cp:lastPrinted>
  <dcterms:created xsi:type="dcterms:W3CDTF">2022-03-28T08:25:00Z</dcterms:created>
  <dcterms:modified xsi:type="dcterms:W3CDTF">2022-04-01T08:49:00Z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160A3050078446E2A67D50C3F9C49C9E</vt:lpwstr>
  </property>
</Properties>
</file>