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D404A" w14:textId="77777777" w:rsidR="005637DF" w:rsidRDefault="005637DF">
      <w:pPr>
        <w:autoSpaceDE w:val="0"/>
        <w:autoSpaceDN w:val="0"/>
        <w:adjustRightInd w:val="0"/>
        <w:snapToGrid w:val="0"/>
        <w:spacing w:line="440" w:lineRule="exact"/>
        <w:rPr>
          <w:rFonts w:ascii="宋体" w:eastAsia="宋体" w:hAnsi="宋体"/>
          <w:b/>
          <w:spacing w:val="8"/>
          <w:kern w:val="0"/>
          <w:sz w:val="35"/>
        </w:rPr>
      </w:pPr>
    </w:p>
    <w:p w14:paraId="2C0E32CE" w14:textId="1B03A489" w:rsidR="005637DF" w:rsidRDefault="00946C5F">
      <w:pPr>
        <w:spacing w:before="100" w:after="100"/>
        <w:jc w:val="center"/>
        <w:rPr>
          <w:rFonts w:eastAsia="黑体"/>
          <w:b/>
          <w:sz w:val="60"/>
        </w:rPr>
      </w:pPr>
      <w:r w:rsidRPr="00946C5F">
        <w:rPr>
          <w:rFonts w:ascii="黑体" w:eastAsia="黑体" w:hAnsi="黑体" w:cs="宋体" w:hint="eastAsia"/>
          <w:b/>
          <w:sz w:val="48"/>
          <w:szCs w:val="48"/>
        </w:rPr>
        <w:t>本地前端多画面监测系统更新采购</w:t>
      </w:r>
      <w:r>
        <w:rPr>
          <w:rFonts w:ascii="黑体" w:eastAsia="黑体" w:hAnsi="黑体" w:cs="宋体" w:hint="eastAsia"/>
          <w:b/>
          <w:sz w:val="48"/>
          <w:szCs w:val="48"/>
        </w:rPr>
        <w:t>项目</w:t>
      </w:r>
    </w:p>
    <w:p w14:paraId="29CB15FD" w14:textId="77777777" w:rsidR="008D4EBB" w:rsidRDefault="008D4EBB">
      <w:pPr>
        <w:jc w:val="center"/>
        <w:outlineLvl w:val="0"/>
        <w:rPr>
          <w:rFonts w:ascii="黑体" w:eastAsia="黑体"/>
          <w:b/>
          <w:sz w:val="72"/>
          <w:szCs w:val="72"/>
        </w:rPr>
      </w:pPr>
    </w:p>
    <w:p w14:paraId="3A94F2F4" w14:textId="77777777" w:rsidR="007E18F0" w:rsidRDefault="007E18F0">
      <w:pPr>
        <w:jc w:val="center"/>
        <w:outlineLvl w:val="0"/>
        <w:rPr>
          <w:rFonts w:ascii="黑体" w:eastAsia="黑体"/>
          <w:b/>
          <w:sz w:val="72"/>
          <w:szCs w:val="72"/>
        </w:rPr>
      </w:pPr>
      <w:r>
        <w:rPr>
          <w:rFonts w:ascii="黑体" w:eastAsia="黑体" w:hint="eastAsia"/>
          <w:b/>
          <w:sz w:val="72"/>
          <w:szCs w:val="72"/>
        </w:rPr>
        <w:t>招</w:t>
      </w:r>
    </w:p>
    <w:p w14:paraId="37BFDD6E" w14:textId="4BBD5C91" w:rsidR="005637DF" w:rsidRDefault="007E18F0">
      <w:pPr>
        <w:jc w:val="center"/>
        <w:outlineLvl w:val="0"/>
        <w:rPr>
          <w:rFonts w:ascii="黑体" w:eastAsia="黑体"/>
          <w:b/>
          <w:sz w:val="72"/>
          <w:szCs w:val="72"/>
        </w:rPr>
      </w:pPr>
      <w:r>
        <w:rPr>
          <w:rFonts w:ascii="黑体" w:eastAsia="黑体" w:hint="eastAsia"/>
          <w:b/>
          <w:sz w:val="72"/>
          <w:szCs w:val="72"/>
        </w:rPr>
        <w:t>标</w:t>
      </w:r>
    </w:p>
    <w:p w14:paraId="1EA94B5D" w14:textId="77777777" w:rsidR="005637DF" w:rsidRDefault="00C804D0">
      <w:pPr>
        <w:jc w:val="center"/>
        <w:outlineLvl w:val="0"/>
        <w:rPr>
          <w:rFonts w:ascii="黑体" w:eastAsia="黑体"/>
          <w:b/>
          <w:sz w:val="72"/>
          <w:szCs w:val="72"/>
        </w:rPr>
      </w:pPr>
      <w:r>
        <w:rPr>
          <w:rFonts w:ascii="黑体" w:eastAsia="黑体" w:hint="eastAsia"/>
          <w:b/>
          <w:sz w:val="72"/>
          <w:szCs w:val="72"/>
        </w:rPr>
        <w:t>邀</w:t>
      </w:r>
    </w:p>
    <w:p w14:paraId="5FBCE2C9" w14:textId="77777777" w:rsidR="005637DF" w:rsidRDefault="00C804D0">
      <w:pPr>
        <w:jc w:val="center"/>
        <w:outlineLvl w:val="0"/>
        <w:rPr>
          <w:rFonts w:ascii="黑体" w:eastAsia="黑体"/>
          <w:b/>
          <w:sz w:val="72"/>
          <w:szCs w:val="72"/>
        </w:rPr>
      </w:pPr>
      <w:r>
        <w:rPr>
          <w:rFonts w:ascii="黑体" w:eastAsia="黑体" w:hint="eastAsia"/>
          <w:b/>
          <w:sz w:val="72"/>
          <w:szCs w:val="72"/>
        </w:rPr>
        <w:t>请</w:t>
      </w:r>
    </w:p>
    <w:p w14:paraId="6C55151B" w14:textId="77777777" w:rsidR="005637DF" w:rsidRDefault="00C804D0">
      <w:pPr>
        <w:autoSpaceDE w:val="0"/>
        <w:autoSpaceDN w:val="0"/>
        <w:adjustRightInd w:val="0"/>
        <w:jc w:val="center"/>
        <w:rPr>
          <w:rFonts w:eastAsia="黑体"/>
          <w:b/>
          <w:sz w:val="60"/>
        </w:rPr>
      </w:pPr>
      <w:r>
        <w:rPr>
          <w:rFonts w:ascii="黑体" w:eastAsia="黑体" w:hint="eastAsia"/>
          <w:b/>
          <w:sz w:val="72"/>
          <w:szCs w:val="72"/>
        </w:rPr>
        <w:t>函</w:t>
      </w:r>
    </w:p>
    <w:p w14:paraId="17178FB7" w14:textId="77777777" w:rsidR="005637DF" w:rsidRDefault="005637DF">
      <w:pPr>
        <w:autoSpaceDE w:val="0"/>
        <w:autoSpaceDN w:val="0"/>
        <w:adjustRightInd w:val="0"/>
        <w:jc w:val="center"/>
        <w:rPr>
          <w:rFonts w:eastAsia="黑体"/>
          <w:b/>
          <w:sz w:val="60"/>
        </w:rPr>
      </w:pPr>
    </w:p>
    <w:p w14:paraId="7DF13053" w14:textId="77777777" w:rsidR="005637DF" w:rsidRDefault="005637DF">
      <w:pPr>
        <w:autoSpaceDE w:val="0"/>
        <w:autoSpaceDN w:val="0"/>
        <w:adjustRightInd w:val="0"/>
        <w:jc w:val="center"/>
        <w:rPr>
          <w:rFonts w:eastAsia="黑体"/>
          <w:b/>
          <w:sz w:val="60"/>
        </w:rPr>
      </w:pPr>
    </w:p>
    <w:p w14:paraId="28D7DFFB" w14:textId="77777777" w:rsidR="005637DF" w:rsidRDefault="005637DF">
      <w:pPr>
        <w:autoSpaceDE w:val="0"/>
        <w:autoSpaceDN w:val="0"/>
        <w:adjustRightInd w:val="0"/>
        <w:jc w:val="center"/>
        <w:rPr>
          <w:rFonts w:ascii="宋体" w:eastAsia="宋体" w:hAnsi="宋体"/>
          <w:b/>
          <w:sz w:val="44"/>
        </w:rPr>
      </w:pPr>
    </w:p>
    <w:p w14:paraId="7CB87586" w14:textId="77777777" w:rsidR="005637DF" w:rsidRDefault="005637DF">
      <w:pPr>
        <w:autoSpaceDE w:val="0"/>
        <w:autoSpaceDN w:val="0"/>
        <w:adjustRightInd w:val="0"/>
        <w:jc w:val="center"/>
        <w:rPr>
          <w:rFonts w:ascii="宋体" w:eastAsia="宋体" w:hAnsi="宋体"/>
          <w:b/>
          <w:sz w:val="44"/>
        </w:rPr>
      </w:pPr>
    </w:p>
    <w:p w14:paraId="4B81919C" w14:textId="77777777" w:rsidR="005637DF" w:rsidRDefault="005637DF">
      <w:pPr>
        <w:autoSpaceDE w:val="0"/>
        <w:autoSpaceDN w:val="0"/>
        <w:adjustRightInd w:val="0"/>
        <w:rPr>
          <w:rFonts w:ascii="宋体" w:eastAsia="宋体" w:hAnsi="宋体"/>
          <w:b/>
          <w:sz w:val="44"/>
        </w:rPr>
      </w:pPr>
    </w:p>
    <w:p w14:paraId="44BBF84B" w14:textId="77777777" w:rsidR="005637DF" w:rsidRDefault="005637DF">
      <w:pPr>
        <w:autoSpaceDE w:val="0"/>
        <w:autoSpaceDN w:val="0"/>
        <w:adjustRightInd w:val="0"/>
        <w:rPr>
          <w:rFonts w:ascii="宋体" w:eastAsia="宋体" w:hAnsi="宋体"/>
          <w:b/>
          <w:sz w:val="44"/>
        </w:rPr>
      </w:pPr>
    </w:p>
    <w:p w14:paraId="7A31414A" w14:textId="77777777" w:rsidR="005637DF" w:rsidRDefault="005637DF">
      <w:pPr>
        <w:autoSpaceDE w:val="0"/>
        <w:autoSpaceDN w:val="0"/>
        <w:adjustRightInd w:val="0"/>
        <w:jc w:val="center"/>
        <w:rPr>
          <w:rFonts w:ascii="宋体" w:eastAsia="宋体" w:hAnsi="宋体"/>
          <w:b/>
          <w:sz w:val="44"/>
        </w:rPr>
      </w:pPr>
    </w:p>
    <w:p w14:paraId="4EA2B13D" w14:textId="77777777" w:rsidR="005637DF" w:rsidRDefault="005637DF">
      <w:pPr>
        <w:autoSpaceDE w:val="0"/>
        <w:autoSpaceDN w:val="0"/>
        <w:adjustRightInd w:val="0"/>
        <w:jc w:val="center"/>
        <w:rPr>
          <w:rFonts w:ascii="宋体" w:eastAsia="宋体" w:hAnsi="宋体"/>
          <w:b/>
          <w:sz w:val="44"/>
        </w:rPr>
      </w:pPr>
    </w:p>
    <w:p w14:paraId="527646A7" w14:textId="77777777" w:rsidR="005637DF" w:rsidRDefault="005637DF">
      <w:pPr>
        <w:autoSpaceDE w:val="0"/>
        <w:autoSpaceDN w:val="0"/>
        <w:adjustRightInd w:val="0"/>
        <w:jc w:val="center"/>
        <w:rPr>
          <w:rFonts w:ascii="宋体" w:eastAsia="宋体" w:hAnsi="宋体"/>
          <w:b/>
          <w:sz w:val="44"/>
        </w:rPr>
      </w:pPr>
    </w:p>
    <w:p w14:paraId="1E81582D" w14:textId="77777777" w:rsidR="005637DF" w:rsidRDefault="00C804D0" w:rsidP="00F62C71">
      <w:pPr>
        <w:autoSpaceDE w:val="0"/>
        <w:autoSpaceDN w:val="0"/>
        <w:adjustRightInd w:val="0"/>
        <w:spacing w:line="360" w:lineRule="auto"/>
        <w:ind w:firstLine="420"/>
        <w:jc w:val="center"/>
        <w:rPr>
          <w:rFonts w:eastAsia="黑体"/>
          <w:b/>
          <w:sz w:val="32"/>
        </w:rPr>
      </w:pPr>
      <w:r>
        <w:rPr>
          <w:rFonts w:eastAsia="黑体" w:hint="eastAsia"/>
          <w:b/>
          <w:sz w:val="32"/>
        </w:rPr>
        <w:t>采</w:t>
      </w:r>
      <w:r>
        <w:rPr>
          <w:rFonts w:eastAsia="黑体" w:hint="eastAsia"/>
          <w:b/>
          <w:sz w:val="32"/>
        </w:rPr>
        <w:t xml:space="preserve"> </w:t>
      </w:r>
      <w:r>
        <w:rPr>
          <w:rFonts w:eastAsia="黑体" w:hint="eastAsia"/>
          <w:b/>
          <w:sz w:val="32"/>
        </w:rPr>
        <w:t>购</w:t>
      </w:r>
      <w:r>
        <w:rPr>
          <w:rFonts w:eastAsia="黑体" w:hint="eastAsia"/>
          <w:b/>
          <w:sz w:val="32"/>
        </w:rPr>
        <w:t xml:space="preserve"> </w:t>
      </w:r>
      <w:r>
        <w:rPr>
          <w:rFonts w:eastAsia="黑体" w:hint="eastAsia"/>
          <w:b/>
          <w:sz w:val="32"/>
        </w:rPr>
        <w:t>人：江苏省广电有线信息网络股份有限公司</w:t>
      </w:r>
    </w:p>
    <w:p w14:paraId="63207237" w14:textId="77777777" w:rsidR="005637DF" w:rsidRDefault="00C804D0">
      <w:pPr>
        <w:autoSpaceDE w:val="0"/>
        <w:autoSpaceDN w:val="0"/>
        <w:adjustRightInd w:val="0"/>
        <w:spacing w:line="360" w:lineRule="auto"/>
        <w:ind w:firstLine="420"/>
        <w:rPr>
          <w:rFonts w:eastAsia="黑体"/>
          <w:b/>
          <w:sz w:val="32"/>
        </w:rPr>
        <w:sectPr w:rsidR="005637DF">
          <w:headerReference w:type="even" r:id="rId7"/>
          <w:headerReference w:type="default" r:id="rId8"/>
          <w:footerReference w:type="even" r:id="rId9"/>
          <w:footerReference w:type="default" r:id="rId10"/>
          <w:headerReference w:type="first" r:id="rId11"/>
          <w:footerReference w:type="first" r:id="rId12"/>
          <w:pgSz w:w="11907" w:h="16840"/>
          <w:pgMar w:top="1440" w:right="1134" w:bottom="1440" w:left="1418" w:header="851" w:footer="992" w:gutter="0"/>
          <w:cols w:space="720"/>
          <w:titlePg/>
          <w:docGrid w:linePitch="312"/>
        </w:sectPr>
      </w:pPr>
      <w:r>
        <w:rPr>
          <w:rFonts w:eastAsia="黑体" w:hint="eastAsia"/>
          <w:b/>
          <w:sz w:val="32"/>
        </w:rPr>
        <w:t xml:space="preserve">                     </w:t>
      </w:r>
      <w:r>
        <w:rPr>
          <w:rFonts w:eastAsia="黑体" w:hint="eastAsia"/>
          <w:b/>
          <w:sz w:val="32"/>
        </w:rPr>
        <w:t>泰州分公司</w:t>
      </w:r>
    </w:p>
    <w:p w14:paraId="6ECA86D6" w14:textId="743BBC30" w:rsidR="005637DF" w:rsidRDefault="007E18F0">
      <w:pPr>
        <w:spacing w:line="360" w:lineRule="auto"/>
        <w:jc w:val="center"/>
        <w:outlineLvl w:val="0"/>
        <w:rPr>
          <w:rFonts w:asciiTheme="minorEastAsia" w:eastAsiaTheme="minorEastAsia" w:hAnsiTheme="minorEastAsia"/>
          <w:b/>
          <w:sz w:val="44"/>
          <w:szCs w:val="44"/>
        </w:rPr>
      </w:pPr>
      <w:bookmarkStart w:id="0" w:name="_Toc144030055"/>
      <w:bookmarkStart w:id="1" w:name="_Toc221528680"/>
      <w:r>
        <w:rPr>
          <w:rFonts w:asciiTheme="minorEastAsia" w:eastAsiaTheme="minorEastAsia" w:hAnsiTheme="minorEastAsia" w:hint="eastAsia"/>
          <w:b/>
          <w:sz w:val="44"/>
          <w:szCs w:val="44"/>
        </w:rPr>
        <w:lastRenderedPageBreak/>
        <w:t>招标</w:t>
      </w:r>
      <w:r w:rsidR="00C804D0">
        <w:rPr>
          <w:rFonts w:asciiTheme="minorEastAsia" w:eastAsiaTheme="minorEastAsia" w:hAnsiTheme="minorEastAsia" w:hint="eastAsia"/>
          <w:b/>
          <w:sz w:val="44"/>
          <w:szCs w:val="44"/>
        </w:rPr>
        <w:t>邀请函</w:t>
      </w:r>
    </w:p>
    <w:p w14:paraId="6AA3BE4B" w14:textId="5C47E72A" w:rsidR="005637DF" w:rsidRDefault="00C804D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江苏省广电有线信息网络股份有限公司泰州分公司（以下简称江苏有线泰州分公司）拟对</w:t>
      </w:r>
      <w:r w:rsidR="008D4EBB" w:rsidRPr="008D4EBB">
        <w:rPr>
          <w:rFonts w:asciiTheme="minorEastAsia" w:eastAsiaTheme="minorEastAsia" w:hAnsiTheme="minorEastAsia" w:hint="eastAsia"/>
          <w:sz w:val="24"/>
          <w:szCs w:val="24"/>
        </w:rPr>
        <w:t>本地前端多画面监测系统更新</w:t>
      </w:r>
      <w:r>
        <w:rPr>
          <w:rFonts w:asciiTheme="minorEastAsia" w:eastAsiaTheme="minorEastAsia" w:hAnsiTheme="minorEastAsia" w:hint="eastAsia"/>
          <w:sz w:val="24"/>
          <w:szCs w:val="24"/>
        </w:rPr>
        <w:t>项目进行</w:t>
      </w:r>
      <w:r w:rsidR="007E18F0">
        <w:rPr>
          <w:rFonts w:asciiTheme="minorEastAsia" w:eastAsiaTheme="minorEastAsia" w:hAnsiTheme="minorEastAsia" w:hint="eastAsia"/>
          <w:sz w:val="24"/>
          <w:szCs w:val="24"/>
        </w:rPr>
        <w:t>自主招标</w:t>
      </w:r>
      <w:r>
        <w:rPr>
          <w:rFonts w:asciiTheme="minorEastAsia" w:eastAsiaTheme="minorEastAsia" w:hAnsiTheme="minorEastAsia" w:hint="eastAsia"/>
          <w:sz w:val="24"/>
          <w:szCs w:val="24"/>
        </w:rPr>
        <w:t>采购，</w:t>
      </w:r>
      <w:proofErr w:type="gramStart"/>
      <w:r>
        <w:rPr>
          <w:rFonts w:asciiTheme="minorEastAsia" w:eastAsiaTheme="minorEastAsia" w:hAnsiTheme="minorEastAsia" w:hint="eastAsia"/>
          <w:sz w:val="24"/>
          <w:szCs w:val="24"/>
        </w:rPr>
        <w:t>现邀请</w:t>
      </w:r>
      <w:proofErr w:type="gramEnd"/>
      <w:r>
        <w:rPr>
          <w:rFonts w:asciiTheme="minorEastAsia" w:eastAsiaTheme="minorEastAsia" w:hAnsiTheme="minorEastAsia" w:hint="eastAsia"/>
          <w:sz w:val="24"/>
          <w:szCs w:val="24"/>
        </w:rPr>
        <w:t>有意向且满足基本资质要求的单位参加。</w:t>
      </w:r>
    </w:p>
    <w:p w14:paraId="26C83B82" w14:textId="77777777" w:rsidR="005637DF" w:rsidRDefault="00C804D0">
      <w:pPr>
        <w:tabs>
          <w:tab w:val="left" w:pos="0"/>
        </w:tabs>
        <w:autoSpaceDE w:val="0"/>
        <w:autoSpaceDN w:val="0"/>
        <w:adjustRightIn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一、项目名称</w:t>
      </w:r>
    </w:p>
    <w:p w14:paraId="6A9FB228" w14:textId="6E2E443F" w:rsidR="005637DF" w:rsidRDefault="00C804D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r w:rsidR="00946C5F" w:rsidRPr="00946C5F">
        <w:rPr>
          <w:rFonts w:asciiTheme="minorEastAsia" w:eastAsiaTheme="minorEastAsia" w:hAnsiTheme="minorEastAsia" w:hint="eastAsia"/>
          <w:sz w:val="24"/>
          <w:szCs w:val="24"/>
        </w:rPr>
        <w:t>本地前端多画面监测系统更新采购</w:t>
      </w:r>
      <w:r>
        <w:rPr>
          <w:rFonts w:asciiTheme="minorEastAsia" w:eastAsiaTheme="minorEastAsia" w:hAnsiTheme="minorEastAsia" w:hint="eastAsia"/>
          <w:sz w:val="24"/>
          <w:szCs w:val="24"/>
        </w:rPr>
        <w:t>。</w:t>
      </w:r>
    </w:p>
    <w:p w14:paraId="0B8290C3" w14:textId="3D85EDC9" w:rsidR="005637DF" w:rsidRDefault="00C804D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D4EBB">
        <w:rPr>
          <w:rFonts w:asciiTheme="minorEastAsia" w:eastAsiaTheme="minorEastAsia" w:hAnsiTheme="minorEastAsia" w:hint="eastAsia"/>
          <w:sz w:val="24"/>
          <w:szCs w:val="24"/>
        </w:rPr>
        <w:t xml:space="preserve"> </w:t>
      </w:r>
      <w:r w:rsidR="008D4EBB">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江苏有线泰州分公司</w:t>
      </w:r>
    </w:p>
    <w:p w14:paraId="776F80B2" w14:textId="20CB8B05" w:rsidR="00867920" w:rsidRPr="00FB705A" w:rsidRDefault="00C804D0" w:rsidP="00FB705A">
      <w:pPr>
        <w:tabs>
          <w:tab w:val="left" w:pos="0"/>
        </w:tabs>
        <w:autoSpaceDE w:val="0"/>
        <w:autoSpaceDN w:val="0"/>
        <w:adjustRightIn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二、项目内容及限价：</w:t>
      </w:r>
    </w:p>
    <w:p w14:paraId="72DB8E27" w14:textId="77777777" w:rsidR="00206493" w:rsidRPr="00085697" w:rsidRDefault="00206493" w:rsidP="00206493">
      <w:pPr>
        <w:spacing w:line="360" w:lineRule="auto"/>
        <w:rPr>
          <w:rFonts w:ascii="宋体" w:eastAsia="宋体" w:hAnsi="宋体" w:cs="宋体"/>
          <w:bCs/>
          <w:sz w:val="24"/>
          <w:szCs w:val="24"/>
        </w:rPr>
      </w:pPr>
      <w:r w:rsidRPr="00085697">
        <w:rPr>
          <w:rFonts w:ascii="宋体" w:eastAsia="宋体" w:hAnsi="宋体" w:cs="宋体" w:hint="eastAsia"/>
          <w:bCs/>
          <w:sz w:val="24"/>
          <w:szCs w:val="24"/>
        </w:rPr>
        <w:t>1、项目内容：</w:t>
      </w:r>
    </w:p>
    <w:p w14:paraId="6BE96141" w14:textId="77777777" w:rsidR="00206493" w:rsidRPr="00085697" w:rsidRDefault="00206493" w:rsidP="00206493">
      <w:pPr>
        <w:spacing w:line="360" w:lineRule="auto"/>
        <w:ind w:firstLineChars="200" w:firstLine="480"/>
        <w:rPr>
          <w:rFonts w:ascii="宋体" w:eastAsia="宋体" w:hAnsi="宋体" w:cs="宋体"/>
          <w:sz w:val="24"/>
          <w:szCs w:val="24"/>
        </w:rPr>
      </w:pPr>
      <w:r w:rsidRPr="00085697">
        <w:rPr>
          <w:rFonts w:ascii="宋体" w:eastAsia="宋体" w:hAnsi="宋体" w:cs="宋体" w:hint="eastAsia"/>
          <w:sz w:val="24"/>
          <w:szCs w:val="24"/>
        </w:rPr>
        <w:t>本项目根据江苏有线泰州分公司IP接入网业务发展规划及公司本部大楼办公网升级改造需求，采购下列设备</w:t>
      </w:r>
    </w:p>
    <w:tbl>
      <w:tblPr>
        <w:tblW w:w="7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7"/>
        <w:gridCol w:w="2403"/>
      </w:tblGrid>
      <w:tr w:rsidR="00206493" w:rsidRPr="00085697" w14:paraId="7B1BA7EA" w14:textId="77777777" w:rsidTr="00C9763A">
        <w:trPr>
          <w:trHeight w:val="465"/>
        </w:trPr>
        <w:tc>
          <w:tcPr>
            <w:tcW w:w="5267" w:type="dxa"/>
            <w:vAlign w:val="center"/>
          </w:tcPr>
          <w:p w14:paraId="7344FAD0" w14:textId="77777777" w:rsidR="00206493" w:rsidRPr="00085697" w:rsidRDefault="00206493" w:rsidP="00C9763A">
            <w:pPr>
              <w:ind w:firstLineChars="196" w:firstLine="472"/>
              <w:jc w:val="center"/>
              <w:rPr>
                <w:rFonts w:ascii="宋体" w:eastAsia="宋体" w:hAnsi="宋体" w:cs="宋体"/>
                <w:b/>
                <w:sz w:val="24"/>
                <w:szCs w:val="24"/>
              </w:rPr>
            </w:pPr>
            <w:r w:rsidRPr="00085697">
              <w:rPr>
                <w:rFonts w:ascii="宋体" w:eastAsia="宋体" w:hAnsi="宋体" w:cs="宋体" w:hint="eastAsia"/>
                <w:b/>
                <w:sz w:val="24"/>
                <w:szCs w:val="24"/>
              </w:rPr>
              <w:t>设备名称</w:t>
            </w:r>
          </w:p>
        </w:tc>
        <w:tc>
          <w:tcPr>
            <w:tcW w:w="2403" w:type="dxa"/>
            <w:vAlign w:val="center"/>
          </w:tcPr>
          <w:p w14:paraId="3856F5AC" w14:textId="77777777" w:rsidR="00206493" w:rsidRPr="00085697" w:rsidRDefault="00206493" w:rsidP="00C9763A">
            <w:pPr>
              <w:ind w:firstLineChars="296" w:firstLine="713"/>
              <w:jc w:val="center"/>
              <w:rPr>
                <w:rFonts w:ascii="宋体" w:eastAsia="宋体" w:hAnsi="宋体" w:cs="宋体"/>
                <w:b/>
                <w:sz w:val="24"/>
                <w:szCs w:val="24"/>
              </w:rPr>
            </w:pPr>
            <w:r w:rsidRPr="00085697">
              <w:rPr>
                <w:rFonts w:ascii="宋体" w:eastAsia="宋体" w:hAnsi="宋体" w:cs="宋体" w:hint="eastAsia"/>
                <w:b/>
                <w:sz w:val="24"/>
                <w:szCs w:val="24"/>
              </w:rPr>
              <w:t>数量</w:t>
            </w:r>
          </w:p>
        </w:tc>
      </w:tr>
      <w:tr w:rsidR="00206493" w:rsidRPr="00085697" w14:paraId="516A8BE1" w14:textId="77777777" w:rsidTr="00C9763A">
        <w:trPr>
          <w:trHeight w:val="557"/>
        </w:trPr>
        <w:tc>
          <w:tcPr>
            <w:tcW w:w="5267" w:type="dxa"/>
            <w:vAlign w:val="center"/>
          </w:tcPr>
          <w:p w14:paraId="6F05B371" w14:textId="4AC90648" w:rsidR="00206493" w:rsidRPr="00085697" w:rsidRDefault="00206493" w:rsidP="00C9763A">
            <w:pPr>
              <w:ind w:firstLineChars="196" w:firstLine="470"/>
              <w:jc w:val="center"/>
              <w:rPr>
                <w:rFonts w:ascii="宋体" w:eastAsia="宋体" w:hAnsi="宋体" w:cs="宋体"/>
                <w:sz w:val="24"/>
                <w:szCs w:val="24"/>
              </w:rPr>
            </w:pPr>
            <w:r>
              <w:rPr>
                <w:rFonts w:ascii="宋体" w:eastAsia="宋体" w:hAnsi="宋体" w:cs="宋体" w:hint="eastAsia"/>
                <w:sz w:val="24"/>
                <w:szCs w:val="24"/>
              </w:rPr>
              <w:t>多画面服务器</w:t>
            </w:r>
          </w:p>
        </w:tc>
        <w:tc>
          <w:tcPr>
            <w:tcW w:w="2403" w:type="dxa"/>
            <w:vAlign w:val="center"/>
          </w:tcPr>
          <w:p w14:paraId="48C1E492" w14:textId="0EE324F6" w:rsidR="00206493" w:rsidRPr="00085697" w:rsidRDefault="00206493" w:rsidP="00C9763A">
            <w:pPr>
              <w:ind w:firstLineChars="296" w:firstLine="710"/>
              <w:jc w:val="center"/>
              <w:rPr>
                <w:rFonts w:ascii="宋体" w:eastAsia="宋体" w:hAnsi="宋体" w:cs="宋体"/>
                <w:sz w:val="24"/>
                <w:szCs w:val="24"/>
              </w:rPr>
            </w:pPr>
            <w:r>
              <w:rPr>
                <w:rFonts w:ascii="宋体" w:eastAsia="宋体" w:hAnsi="宋体" w:cs="宋体"/>
                <w:sz w:val="24"/>
                <w:szCs w:val="24"/>
              </w:rPr>
              <w:t>4</w:t>
            </w:r>
          </w:p>
        </w:tc>
      </w:tr>
      <w:tr w:rsidR="00206493" w:rsidRPr="00085697" w14:paraId="786845F5" w14:textId="77777777" w:rsidTr="00C9763A">
        <w:trPr>
          <w:trHeight w:val="423"/>
        </w:trPr>
        <w:tc>
          <w:tcPr>
            <w:tcW w:w="5267" w:type="dxa"/>
            <w:vAlign w:val="center"/>
          </w:tcPr>
          <w:p w14:paraId="7F852494" w14:textId="55A98EA7" w:rsidR="00206493" w:rsidRPr="00085697" w:rsidRDefault="00206493" w:rsidP="00C9763A">
            <w:pPr>
              <w:ind w:firstLineChars="196" w:firstLine="470"/>
              <w:jc w:val="center"/>
              <w:rPr>
                <w:rFonts w:ascii="宋体" w:eastAsia="宋体" w:hAnsi="宋体" w:cs="宋体"/>
                <w:sz w:val="24"/>
                <w:szCs w:val="24"/>
              </w:rPr>
            </w:pPr>
            <w:r>
              <w:rPr>
                <w:rFonts w:ascii="宋体" w:eastAsia="宋体" w:hAnsi="宋体" w:cs="宋体" w:hint="eastAsia"/>
                <w:sz w:val="24"/>
                <w:szCs w:val="24"/>
              </w:rPr>
              <w:t>客户端</w:t>
            </w:r>
          </w:p>
        </w:tc>
        <w:tc>
          <w:tcPr>
            <w:tcW w:w="2403" w:type="dxa"/>
            <w:vAlign w:val="center"/>
          </w:tcPr>
          <w:p w14:paraId="31D94CE9" w14:textId="7A60DC27" w:rsidR="00206493" w:rsidRPr="00085697" w:rsidRDefault="00206493" w:rsidP="00C9763A">
            <w:pPr>
              <w:ind w:firstLineChars="296" w:firstLine="710"/>
              <w:jc w:val="center"/>
              <w:rPr>
                <w:rFonts w:ascii="宋体" w:eastAsia="宋体" w:hAnsi="宋体" w:cs="宋体"/>
                <w:sz w:val="24"/>
                <w:szCs w:val="24"/>
              </w:rPr>
            </w:pPr>
            <w:r>
              <w:rPr>
                <w:rFonts w:ascii="宋体" w:eastAsia="宋体" w:hAnsi="宋体" w:cs="宋体"/>
                <w:sz w:val="24"/>
                <w:szCs w:val="24"/>
              </w:rPr>
              <w:t>1</w:t>
            </w:r>
          </w:p>
        </w:tc>
      </w:tr>
    </w:tbl>
    <w:p w14:paraId="41F6B136" w14:textId="77777777" w:rsidR="00206493" w:rsidRDefault="00206493" w:rsidP="00867920">
      <w:pPr>
        <w:widowControl/>
        <w:rPr>
          <w:rFonts w:asciiTheme="minorEastAsia" w:eastAsiaTheme="minorEastAsia" w:hAnsiTheme="minorEastAsia"/>
          <w:bCs/>
          <w:color w:val="000000" w:themeColor="text1"/>
          <w:sz w:val="24"/>
          <w:szCs w:val="24"/>
        </w:rPr>
      </w:pPr>
    </w:p>
    <w:p w14:paraId="0BA911F8" w14:textId="55EAC178" w:rsidR="00867920" w:rsidRPr="00867920" w:rsidRDefault="00206493" w:rsidP="00867920">
      <w:pPr>
        <w:widowControl/>
        <w:rPr>
          <w:rFonts w:ascii="等线" w:eastAsia="等线" w:hAnsi="等线" w:cs="宋体"/>
          <w:color w:val="000000"/>
          <w:kern w:val="0"/>
          <w:sz w:val="22"/>
          <w:szCs w:val="22"/>
        </w:rPr>
      </w:pPr>
      <w:r>
        <w:rPr>
          <w:rFonts w:asciiTheme="minorEastAsia" w:eastAsiaTheme="minorEastAsia" w:hAnsiTheme="minorEastAsia"/>
          <w:bCs/>
          <w:color w:val="000000" w:themeColor="text1"/>
          <w:sz w:val="24"/>
          <w:szCs w:val="24"/>
        </w:rPr>
        <w:t>2</w:t>
      </w:r>
      <w:r w:rsidR="007325D2">
        <w:rPr>
          <w:rFonts w:asciiTheme="minorEastAsia" w:eastAsiaTheme="minorEastAsia" w:hAnsiTheme="minorEastAsia" w:hint="eastAsia"/>
          <w:bCs/>
          <w:color w:val="000000" w:themeColor="text1"/>
          <w:sz w:val="24"/>
          <w:szCs w:val="24"/>
        </w:rPr>
        <w:t>、</w:t>
      </w:r>
      <w:r w:rsidR="00C804D0" w:rsidRPr="00F62C71">
        <w:rPr>
          <w:rFonts w:asciiTheme="minorEastAsia" w:eastAsiaTheme="minorEastAsia" w:hAnsiTheme="minorEastAsia" w:hint="eastAsia"/>
          <w:bCs/>
          <w:color w:val="000000" w:themeColor="text1"/>
          <w:sz w:val="24"/>
          <w:szCs w:val="24"/>
        </w:rPr>
        <w:t>本项目</w:t>
      </w:r>
      <w:r w:rsidR="00173F34" w:rsidRPr="00F62C71">
        <w:rPr>
          <w:rFonts w:asciiTheme="minorEastAsia" w:eastAsiaTheme="minorEastAsia" w:hAnsiTheme="minorEastAsia" w:hint="eastAsia"/>
          <w:color w:val="000000" w:themeColor="text1"/>
          <w:sz w:val="24"/>
          <w:szCs w:val="24"/>
        </w:rPr>
        <w:t>整体</w:t>
      </w:r>
      <w:r w:rsidR="00C804D0" w:rsidRPr="00F62C71">
        <w:rPr>
          <w:rFonts w:asciiTheme="minorEastAsia" w:eastAsiaTheme="minorEastAsia" w:hAnsiTheme="minorEastAsia" w:hint="eastAsia"/>
          <w:color w:val="000000" w:themeColor="text1"/>
          <w:sz w:val="24"/>
          <w:szCs w:val="24"/>
        </w:rPr>
        <w:t>最高限价</w:t>
      </w:r>
      <w:r w:rsidR="0073507A">
        <w:rPr>
          <w:rFonts w:asciiTheme="minorEastAsia" w:eastAsiaTheme="minorEastAsia" w:hAnsiTheme="minorEastAsia"/>
          <w:color w:val="000000" w:themeColor="text1"/>
          <w:sz w:val="24"/>
          <w:szCs w:val="24"/>
        </w:rPr>
        <w:t>95</w:t>
      </w:r>
      <w:r w:rsidR="00173F34" w:rsidRPr="00F62C71">
        <w:rPr>
          <w:rFonts w:asciiTheme="minorEastAsia" w:eastAsiaTheme="minorEastAsia" w:hAnsiTheme="minorEastAsia"/>
          <w:color w:val="000000" w:themeColor="text1"/>
          <w:sz w:val="24"/>
          <w:szCs w:val="24"/>
        </w:rPr>
        <w:t>000</w:t>
      </w:r>
      <w:r w:rsidR="00C804D0" w:rsidRPr="00F62C71">
        <w:rPr>
          <w:rFonts w:asciiTheme="minorEastAsia" w:eastAsiaTheme="minorEastAsia" w:hAnsiTheme="minorEastAsia" w:hint="eastAsia"/>
          <w:color w:val="000000" w:themeColor="text1"/>
          <w:sz w:val="24"/>
          <w:szCs w:val="24"/>
        </w:rPr>
        <w:t>元。</w:t>
      </w:r>
    </w:p>
    <w:p w14:paraId="702320BF" w14:textId="50863DEC" w:rsidR="005637DF" w:rsidRDefault="00206493" w:rsidP="00847BA2">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sidR="007325D2">
        <w:rPr>
          <w:rFonts w:asciiTheme="minorEastAsia" w:eastAsiaTheme="minorEastAsia" w:hAnsiTheme="minorEastAsia" w:hint="eastAsia"/>
          <w:sz w:val="24"/>
          <w:szCs w:val="24"/>
        </w:rPr>
        <w:t>、</w:t>
      </w:r>
      <w:r w:rsidR="00C804D0" w:rsidRPr="00173F34">
        <w:rPr>
          <w:rFonts w:asciiTheme="minorEastAsia" w:eastAsiaTheme="minorEastAsia" w:hAnsiTheme="minorEastAsia" w:hint="eastAsia"/>
          <w:sz w:val="24"/>
          <w:szCs w:val="24"/>
        </w:rPr>
        <w:t>采用</w:t>
      </w:r>
      <w:r w:rsidR="00730082">
        <w:rPr>
          <w:rFonts w:asciiTheme="minorEastAsia" w:eastAsiaTheme="minorEastAsia" w:hAnsiTheme="minorEastAsia" w:hint="eastAsia"/>
          <w:sz w:val="24"/>
          <w:szCs w:val="24"/>
        </w:rPr>
        <w:t>综合评</w:t>
      </w:r>
      <w:r w:rsidR="00847BA2">
        <w:rPr>
          <w:rFonts w:asciiTheme="minorEastAsia" w:eastAsiaTheme="minorEastAsia" w:hAnsiTheme="minorEastAsia" w:hint="eastAsia"/>
          <w:sz w:val="24"/>
          <w:szCs w:val="24"/>
        </w:rPr>
        <w:t>分</w:t>
      </w:r>
      <w:r w:rsidR="00C804D0" w:rsidRPr="00173F34">
        <w:rPr>
          <w:rFonts w:asciiTheme="minorEastAsia" w:eastAsiaTheme="minorEastAsia" w:hAnsiTheme="minorEastAsia" w:hint="eastAsia"/>
          <w:sz w:val="24"/>
          <w:szCs w:val="24"/>
        </w:rPr>
        <w:t>法选择</w:t>
      </w:r>
      <w:r w:rsidR="00B66621">
        <w:rPr>
          <w:rFonts w:asciiTheme="minorEastAsia" w:eastAsiaTheme="minorEastAsia" w:hAnsiTheme="minorEastAsia" w:hint="eastAsia"/>
          <w:sz w:val="24"/>
          <w:szCs w:val="24"/>
        </w:rPr>
        <w:t>中标候选人</w:t>
      </w:r>
      <w:r w:rsidR="00C804D0" w:rsidRPr="00173F34">
        <w:rPr>
          <w:rFonts w:asciiTheme="minorEastAsia" w:eastAsiaTheme="minorEastAsia" w:hAnsiTheme="minorEastAsia" w:hint="eastAsia"/>
          <w:sz w:val="24"/>
          <w:szCs w:val="24"/>
        </w:rPr>
        <w:t>。</w:t>
      </w:r>
    </w:p>
    <w:p w14:paraId="0EAC2E6F" w14:textId="1E7580FC" w:rsidR="007325D2" w:rsidRPr="00651991" w:rsidRDefault="0020649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sidR="00651991" w:rsidRPr="00651991">
        <w:rPr>
          <w:rFonts w:asciiTheme="minorEastAsia" w:eastAsiaTheme="minorEastAsia" w:hAnsiTheme="minorEastAsia" w:hint="eastAsia"/>
          <w:sz w:val="24"/>
          <w:szCs w:val="24"/>
        </w:rPr>
        <w:t>、</w:t>
      </w:r>
      <w:r w:rsidR="007E18F0">
        <w:rPr>
          <w:rFonts w:asciiTheme="minorEastAsia" w:eastAsiaTheme="minorEastAsia" w:hAnsiTheme="minorEastAsia" w:hint="eastAsia"/>
          <w:sz w:val="24"/>
          <w:szCs w:val="24"/>
        </w:rPr>
        <w:t>招标</w:t>
      </w:r>
      <w:r w:rsidR="00651991" w:rsidRPr="00651991">
        <w:rPr>
          <w:rFonts w:asciiTheme="minorEastAsia" w:eastAsiaTheme="minorEastAsia" w:hAnsiTheme="minorEastAsia" w:hint="eastAsia"/>
          <w:sz w:val="24"/>
          <w:szCs w:val="24"/>
        </w:rPr>
        <w:t>人保留在授标之前任何时候接受或拒绝任何</w:t>
      </w:r>
      <w:r w:rsidR="005E1E42">
        <w:rPr>
          <w:rFonts w:asciiTheme="minorEastAsia" w:eastAsiaTheme="minorEastAsia" w:hAnsiTheme="minorEastAsia" w:hint="eastAsia"/>
          <w:sz w:val="24"/>
          <w:szCs w:val="24"/>
        </w:rPr>
        <w:t>报价</w:t>
      </w:r>
      <w:r w:rsidR="00651991" w:rsidRPr="00651991">
        <w:rPr>
          <w:rFonts w:asciiTheme="minorEastAsia" w:eastAsiaTheme="minorEastAsia" w:hAnsiTheme="minorEastAsia" w:hint="eastAsia"/>
          <w:sz w:val="24"/>
          <w:szCs w:val="24"/>
        </w:rPr>
        <w:t>，宣布</w:t>
      </w:r>
      <w:r w:rsidR="005E1E42">
        <w:rPr>
          <w:rFonts w:asciiTheme="minorEastAsia" w:eastAsiaTheme="minorEastAsia" w:hAnsiTheme="minorEastAsia" w:hint="eastAsia"/>
          <w:sz w:val="24"/>
          <w:szCs w:val="24"/>
        </w:rPr>
        <w:t>询价</w:t>
      </w:r>
      <w:r w:rsidR="00651991" w:rsidRPr="00651991">
        <w:rPr>
          <w:rFonts w:asciiTheme="minorEastAsia" w:eastAsiaTheme="minorEastAsia" w:hAnsiTheme="minorEastAsia" w:hint="eastAsia"/>
          <w:sz w:val="24"/>
          <w:szCs w:val="24"/>
        </w:rPr>
        <w:t>程序无效或拒绝所有</w:t>
      </w:r>
      <w:r w:rsidR="005E1E42">
        <w:rPr>
          <w:rFonts w:asciiTheme="minorEastAsia" w:eastAsiaTheme="minorEastAsia" w:hAnsiTheme="minorEastAsia" w:hint="eastAsia"/>
          <w:sz w:val="24"/>
          <w:szCs w:val="24"/>
        </w:rPr>
        <w:t>报价</w:t>
      </w:r>
      <w:r w:rsidR="00651991" w:rsidRPr="00651991">
        <w:rPr>
          <w:rFonts w:asciiTheme="minorEastAsia" w:eastAsiaTheme="minorEastAsia" w:hAnsiTheme="minorEastAsia" w:hint="eastAsia"/>
          <w:sz w:val="24"/>
          <w:szCs w:val="24"/>
        </w:rPr>
        <w:t>的权力，对受影响的</w:t>
      </w:r>
      <w:r w:rsidR="005E1E42">
        <w:rPr>
          <w:rFonts w:asciiTheme="minorEastAsia" w:eastAsiaTheme="minorEastAsia" w:hAnsiTheme="minorEastAsia" w:hint="eastAsia"/>
          <w:sz w:val="24"/>
          <w:szCs w:val="24"/>
        </w:rPr>
        <w:t>参与</w:t>
      </w:r>
      <w:r w:rsidR="00651991" w:rsidRPr="00651991">
        <w:rPr>
          <w:rFonts w:asciiTheme="minorEastAsia" w:eastAsiaTheme="minorEastAsia" w:hAnsiTheme="minorEastAsia" w:hint="eastAsia"/>
          <w:sz w:val="24"/>
          <w:szCs w:val="24"/>
        </w:rPr>
        <w:t>人不承担任何责任，也无义务向受影响的</w:t>
      </w:r>
      <w:r w:rsidR="005E1E42">
        <w:rPr>
          <w:rFonts w:asciiTheme="minorEastAsia" w:eastAsiaTheme="minorEastAsia" w:hAnsiTheme="minorEastAsia" w:hint="eastAsia"/>
          <w:sz w:val="24"/>
          <w:szCs w:val="24"/>
        </w:rPr>
        <w:t>参与</w:t>
      </w:r>
      <w:r w:rsidR="00651991" w:rsidRPr="00651991">
        <w:rPr>
          <w:rFonts w:asciiTheme="minorEastAsia" w:eastAsiaTheme="minorEastAsia" w:hAnsiTheme="minorEastAsia" w:hint="eastAsia"/>
          <w:sz w:val="24"/>
          <w:szCs w:val="24"/>
        </w:rPr>
        <w:t>人解释采取这一行动的理由。</w:t>
      </w:r>
    </w:p>
    <w:p w14:paraId="7E7E134A" w14:textId="7FADBB23" w:rsidR="005637DF" w:rsidRDefault="00C804D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7E18F0">
        <w:rPr>
          <w:rFonts w:asciiTheme="minorEastAsia" w:eastAsiaTheme="minorEastAsia" w:hAnsiTheme="minorEastAsia" w:hint="eastAsia"/>
          <w:b/>
          <w:sz w:val="24"/>
          <w:szCs w:val="24"/>
        </w:rPr>
        <w:t>投标</w:t>
      </w:r>
      <w:r>
        <w:rPr>
          <w:rFonts w:asciiTheme="minorEastAsia" w:eastAsiaTheme="minorEastAsia" w:hAnsiTheme="minorEastAsia" w:hint="eastAsia"/>
          <w:b/>
          <w:sz w:val="24"/>
          <w:szCs w:val="24"/>
        </w:rPr>
        <w:t>人的基本资质要求</w:t>
      </w:r>
    </w:p>
    <w:p w14:paraId="45B6FC36" w14:textId="77777777" w:rsidR="005637DF" w:rsidRDefault="00C804D0">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hint="eastAsia"/>
          <w:bCs/>
          <w:sz w:val="24"/>
          <w:szCs w:val="24"/>
        </w:rPr>
        <w:t>为在中华人民共和国境内注册，具有合法经营资格；</w:t>
      </w:r>
    </w:p>
    <w:p w14:paraId="17F6870D" w14:textId="77777777" w:rsidR="005637DF" w:rsidRDefault="00C804D0">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2、具有良好的履约能力和售后服务，是所投设备的生产厂家或经销商；</w:t>
      </w:r>
    </w:p>
    <w:p w14:paraId="67A7B29F" w14:textId="77777777" w:rsidR="005637DF" w:rsidRDefault="00C804D0">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3、所投产品必须符合国家相关标准、行业规范等；</w:t>
      </w:r>
    </w:p>
    <w:p w14:paraId="277C60BE" w14:textId="77777777" w:rsidR="005637DF" w:rsidRDefault="00C804D0">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4、具有独立承担民事责任的能力、具有良好的商业信誉和健全的财务会计制度、有依法缴纳税收和社会保障资金的良好记录；</w:t>
      </w:r>
    </w:p>
    <w:p w14:paraId="699830D6" w14:textId="77777777" w:rsidR="005637DF" w:rsidRDefault="00C804D0">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5、未被“信用中国”网站（www.creditchina.gov.cn）列入失信被执行人、重大税收违法案件当事人名单、政府采购严重失信行为记录名单；</w:t>
      </w:r>
    </w:p>
    <w:p w14:paraId="0EA620C1" w14:textId="77777777" w:rsidR="008D4EBB" w:rsidRDefault="008D4EBB" w:rsidP="00C226EA">
      <w:pPr>
        <w:spacing w:line="360" w:lineRule="auto"/>
        <w:rPr>
          <w:rFonts w:asciiTheme="minorEastAsia" w:eastAsiaTheme="minorEastAsia" w:hAnsiTheme="minorEastAsia"/>
          <w:b/>
          <w:sz w:val="24"/>
          <w:szCs w:val="24"/>
        </w:rPr>
      </w:pPr>
    </w:p>
    <w:p w14:paraId="1B2BE33D" w14:textId="77777777" w:rsidR="008D4EBB" w:rsidRDefault="008D4EBB" w:rsidP="00C226EA">
      <w:pPr>
        <w:spacing w:line="360" w:lineRule="auto"/>
        <w:rPr>
          <w:rFonts w:asciiTheme="minorEastAsia" w:eastAsiaTheme="minorEastAsia" w:hAnsiTheme="minorEastAsia"/>
          <w:b/>
          <w:sz w:val="24"/>
          <w:szCs w:val="24"/>
        </w:rPr>
      </w:pPr>
    </w:p>
    <w:p w14:paraId="0E967D74" w14:textId="6FA02300" w:rsidR="00C226EA" w:rsidRDefault="00C226EA" w:rsidP="00C226EA">
      <w:pPr>
        <w:spacing w:line="360" w:lineRule="auto"/>
        <w:rPr>
          <w:rFonts w:asciiTheme="minorEastAsia" w:eastAsiaTheme="minorEastAsia" w:hAnsiTheme="minorEastAsia"/>
          <w:b/>
          <w:sz w:val="24"/>
          <w:szCs w:val="24"/>
        </w:rPr>
      </w:pPr>
      <w:r w:rsidRPr="00971188">
        <w:rPr>
          <w:rFonts w:asciiTheme="minorEastAsia" w:eastAsiaTheme="minorEastAsia" w:hAnsiTheme="minorEastAsia"/>
          <w:b/>
          <w:sz w:val="24"/>
          <w:szCs w:val="24"/>
        </w:rPr>
        <w:lastRenderedPageBreak/>
        <w:t>四、</w:t>
      </w:r>
      <w:r w:rsidR="007E18F0">
        <w:rPr>
          <w:rFonts w:asciiTheme="minorEastAsia" w:eastAsiaTheme="minorEastAsia" w:hAnsiTheme="minorEastAsia" w:hint="eastAsia"/>
          <w:b/>
          <w:sz w:val="24"/>
          <w:szCs w:val="24"/>
        </w:rPr>
        <w:t>投标</w:t>
      </w:r>
      <w:r w:rsidRPr="00971188">
        <w:rPr>
          <w:rFonts w:asciiTheme="minorEastAsia" w:eastAsiaTheme="minorEastAsia" w:hAnsiTheme="minorEastAsia"/>
          <w:b/>
          <w:sz w:val="24"/>
          <w:szCs w:val="24"/>
        </w:rPr>
        <w:t>参与单位</w:t>
      </w:r>
    </w:p>
    <w:p w14:paraId="50211333" w14:textId="77777777" w:rsidR="00B373A7" w:rsidRPr="00B373A7" w:rsidRDefault="00B373A7" w:rsidP="00B373A7">
      <w:pPr>
        <w:spacing w:line="360" w:lineRule="auto"/>
        <w:rPr>
          <w:rFonts w:ascii="宋体" w:eastAsia="宋体"/>
          <w:sz w:val="24"/>
        </w:rPr>
      </w:pPr>
      <w:r w:rsidRPr="00B373A7">
        <w:rPr>
          <w:rFonts w:ascii="宋体" w:eastAsia="宋体" w:hint="eastAsia"/>
          <w:sz w:val="24"/>
        </w:rPr>
        <w:t>北京市</w:t>
      </w:r>
      <w:proofErr w:type="gramStart"/>
      <w:r w:rsidRPr="00B373A7">
        <w:rPr>
          <w:rFonts w:ascii="宋体" w:eastAsia="宋体" w:hint="eastAsia"/>
          <w:sz w:val="24"/>
        </w:rPr>
        <w:t>博汇科技</w:t>
      </w:r>
      <w:proofErr w:type="gramEnd"/>
      <w:r w:rsidRPr="00B373A7">
        <w:rPr>
          <w:rFonts w:ascii="宋体" w:eastAsia="宋体" w:hint="eastAsia"/>
          <w:sz w:val="24"/>
        </w:rPr>
        <w:t>股份有限公司</w:t>
      </w:r>
    </w:p>
    <w:p w14:paraId="1FEA6B37" w14:textId="77777777" w:rsidR="00B373A7" w:rsidRPr="00B373A7" w:rsidRDefault="00B373A7" w:rsidP="00B373A7">
      <w:pPr>
        <w:spacing w:line="360" w:lineRule="auto"/>
        <w:rPr>
          <w:rFonts w:ascii="宋体" w:eastAsia="宋体"/>
          <w:sz w:val="24"/>
        </w:rPr>
      </w:pPr>
      <w:r w:rsidRPr="00B373A7">
        <w:rPr>
          <w:rFonts w:ascii="宋体" w:eastAsia="宋体" w:hint="eastAsia"/>
          <w:sz w:val="24"/>
        </w:rPr>
        <w:t>北京飞讯腾达科技有限公司</w:t>
      </w:r>
    </w:p>
    <w:p w14:paraId="0AAD1655" w14:textId="77777777" w:rsidR="00B373A7" w:rsidRDefault="00B373A7" w:rsidP="00B373A7">
      <w:pPr>
        <w:spacing w:line="360" w:lineRule="auto"/>
        <w:rPr>
          <w:rFonts w:ascii="宋体" w:eastAsia="宋体"/>
          <w:sz w:val="24"/>
        </w:rPr>
      </w:pPr>
      <w:r w:rsidRPr="00B373A7">
        <w:rPr>
          <w:rFonts w:ascii="宋体" w:eastAsia="宋体" w:hint="eastAsia"/>
          <w:sz w:val="24"/>
        </w:rPr>
        <w:t>北京镝迈科技有限公司</w:t>
      </w:r>
    </w:p>
    <w:p w14:paraId="710A4920" w14:textId="5A4204F5" w:rsidR="005637DF" w:rsidRDefault="00C226EA" w:rsidP="00B373A7">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00C804D0">
        <w:rPr>
          <w:rFonts w:asciiTheme="minorEastAsia" w:eastAsiaTheme="minorEastAsia" w:hAnsiTheme="minorEastAsia" w:hint="eastAsia"/>
          <w:b/>
          <w:sz w:val="24"/>
          <w:szCs w:val="24"/>
        </w:rPr>
        <w:t>、</w:t>
      </w:r>
      <w:r w:rsidR="007E18F0">
        <w:rPr>
          <w:rFonts w:asciiTheme="minorEastAsia" w:eastAsiaTheme="minorEastAsia" w:hAnsiTheme="minorEastAsia" w:hint="eastAsia"/>
          <w:b/>
          <w:sz w:val="24"/>
          <w:szCs w:val="24"/>
        </w:rPr>
        <w:t>招标</w:t>
      </w:r>
      <w:r w:rsidR="00C804D0">
        <w:rPr>
          <w:rFonts w:asciiTheme="minorEastAsia" w:eastAsiaTheme="minorEastAsia" w:hAnsiTheme="minorEastAsia" w:hint="eastAsia"/>
          <w:b/>
          <w:sz w:val="24"/>
          <w:szCs w:val="24"/>
        </w:rPr>
        <w:t>文件的发布</w:t>
      </w:r>
    </w:p>
    <w:p w14:paraId="32A44BA9" w14:textId="2064EFEC" w:rsidR="005637DF" w:rsidRDefault="00C804D0">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时间</w:t>
      </w:r>
      <w:r>
        <w:rPr>
          <w:rFonts w:asciiTheme="minorEastAsia" w:eastAsiaTheme="minorEastAsia" w:hAnsiTheme="minorEastAsia" w:hint="eastAsia"/>
          <w:sz w:val="24"/>
          <w:szCs w:val="24"/>
        </w:rPr>
        <w:t>：</w:t>
      </w:r>
      <w:r w:rsidR="005E1E42">
        <w:rPr>
          <w:rFonts w:asciiTheme="minorEastAsia" w:eastAsiaTheme="minorEastAsia" w:hAnsiTheme="minorEastAsia" w:hint="eastAsia"/>
          <w:sz w:val="24"/>
          <w:szCs w:val="24"/>
        </w:rPr>
        <w:t>2</w:t>
      </w:r>
      <w:r w:rsidR="005E1E42">
        <w:rPr>
          <w:rFonts w:asciiTheme="minorEastAsia" w:eastAsiaTheme="minorEastAsia" w:hAnsiTheme="minorEastAsia"/>
          <w:sz w:val="24"/>
          <w:szCs w:val="24"/>
        </w:rPr>
        <w:t>023</w:t>
      </w:r>
      <w:r w:rsidR="005E1E42">
        <w:rPr>
          <w:rFonts w:asciiTheme="minorEastAsia" w:eastAsiaTheme="minorEastAsia" w:hAnsiTheme="minorEastAsia" w:hint="eastAsia"/>
          <w:sz w:val="24"/>
          <w:szCs w:val="24"/>
        </w:rPr>
        <w:t xml:space="preserve">年 </w:t>
      </w:r>
      <w:r w:rsidR="005E1E42">
        <w:rPr>
          <w:rFonts w:asciiTheme="minorEastAsia" w:eastAsiaTheme="minorEastAsia" w:hAnsiTheme="minorEastAsia"/>
          <w:sz w:val="24"/>
          <w:szCs w:val="24"/>
        </w:rPr>
        <w:t xml:space="preserve"> </w:t>
      </w:r>
      <w:r w:rsidR="00237C8E">
        <w:rPr>
          <w:rFonts w:asciiTheme="minorEastAsia" w:eastAsiaTheme="minorEastAsia" w:hAnsiTheme="minorEastAsia" w:hint="eastAsia"/>
          <w:sz w:val="24"/>
          <w:szCs w:val="24"/>
        </w:rPr>
        <w:t>03</w:t>
      </w:r>
      <w:r w:rsidR="005E1E42">
        <w:rPr>
          <w:rFonts w:asciiTheme="minorEastAsia" w:eastAsiaTheme="minorEastAsia" w:hAnsiTheme="minorEastAsia"/>
          <w:sz w:val="24"/>
          <w:szCs w:val="24"/>
        </w:rPr>
        <w:t xml:space="preserve">  </w:t>
      </w:r>
      <w:r w:rsidR="005E1E42">
        <w:rPr>
          <w:rFonts w:asciiTheme="minorEastAsia" w:eastAsiaTheme="minorEastAsia" w:hAnsiTheme="minorEastAsia" w:hint="eastAsia"/>
          <w:sz w:val="24"/>
          <w:szCs w:val="24"/>
        </w:rPr>
        <w:t xml:space="preserve">月 </w:t>
      </w:r>
      <w:r w:rsidR="005E1E42">
        <w:rPr>
          <w:rFonts w:asciiTheme="minorEastAsia" w:eastAsiaTheme="minorEastAsia" w:hAnsiTheme="minorEastAsia"/>
          <w:sz w:val="24"/>
          <w:szCs w:val="24"/>
        </w:rPr>
        <w:t xml:space="preserve"> </w:t>
      </w:r>
      <w:r w:rsidR="00237C8E">
        <w:rPr>
          <w:rFonts w:asciiTheme="minorEastAsia" w:eastAsiaTheme="minorEastAsia" w:hAnsiTheme="minorEastAsia" w:hint="eastAsia"/>
          <w:sz w:val="24"/>
          <w:szCs w:val="24"/>
        </w:rPr>
        <w:t>23</w:t>
      </w:r>
      <w:r w:rsidR="005E1E42">
        <w:rPr>
          <w:rFonts w:asciiTheme="minorEastAsia" w:eastAsiaTheme="minorEastAsia" w:hAnsiTheme="minorEastAsia"/>
          <w:sz w:val="24"/>
          <w:szCs w:val="24"/>
        </w:rPr>
        <w:t xml:space="preserve">  </w:t>
      </w:r>
      <w:r w:rsidR="005E1E42">
        <w:rPr>
          <w:rFonts w:asciiTheme="minorEastAsia" w:eastAsiaTheme="minorEastAsia" w:hAnsiTheme="minorEastAsia" w:hint="eastAsia"/>
          <w:sz w:val="24"/>
          <w:szCs w:val="24"/>
        </w:rPr>
        <w:t>日</w:t>
      </w:r>
    </w:p>
    <w:p w14:paraId="63F74FC2" w14:textId="77777777" w:rsidR="005E1E42" w:rsidRDefault="00C804D0" w:rsidP="00A36555">
      <w:pPr>
        <w:spacing w:line="36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发布地点：江苏省广电有线信息网络股份有限公司泰州分公司</w:t>
      </w:r>
    </w:p>
    <w:p w14:paraId="21BBBC9D" w14:textId="77777777" w:rsidR="005637DF" w:rsidRDefault="00C804D0" w:rsidP="005E1E42">
      <w:pPr>
        <w:spacing w:line="360" w:lineRule="auto"/>
        <w:ind w:leftChars="500" w:left="105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泰州市海陵区梅兰东路99号</w:t>
      </w:r>
    </w:p>
    <w:p w14:paraId="3F83A6FE" w14:textId="77777777" w:rsidR="007E18F0" w:rsidRPr="007E18F0" w:rsidRDefault="00C804D0" w:rsidP="007E18F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发布方式：</w:t>
      </w:r>
      <w:r w:rsidR="007E18F0" w:rsidRPr="007E18F0">
        <w:rPr>
          <w:rFonts w:asciiTheme="minorEastAsia" w:eastAsiaTheme="minorEastAsia" w:hAnsiTheme="minorEastAsia" w:hint="eastAsia"/>
          <w:sz w:val="24"/>
          <w:szCs w:val="24"/>
        </w:rPr>
        <w:t>江苏有线泰州分公司网站，网址：http://www.jscnnet.com/tz/</w:t>
      </w:r>
    </w:p>
    <w:p w14:paraId="36BE2BB9" w14:textId="08CAC99D" w:rsidR="005637DF" w:rsidRDefault="00C226E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sidR="00C804D0">
        <w:rPr>
          <w:rFonts w:asciiTheme="minorEastAsia" w:eastAsiaTheme="minorEastAsia" w:hAnsiTheme="minorEastAsia" w:hint="eastAsia"/>
          <w:b/>
          <w:sz w:val="24"/>
          <w:szCs w:val="24"/>
        </w:rPr>
        <w:t>、</w:t>
      </w:r>
      <w:r w:rsidR="007E18F0">
        <w:rPr>
          <w:rFonts w:asciiTheme="minorEastAsia" w:eastAsiaTheme="minorEastAsia" w:hAnsiTheme="minorEastAsia" w:hint="eastAsia"/>
          <w:b/>
          <w:sz w:val="24"/>
          <w:szCs w:val="24"/>
        </w:rPr>
        <w:t>投标</w:t>
      </w:r>
      <w:r w:rsidR="00C804D0">
        <w:rPr>
          <w:rFonts w:asciiTheme="minorEastAsia" w:eastAsiaTheme="minorEastAsia" w:hAnsiTheme="minorEastAsia" w:hint="eastAsia"/>
          <w:b/>
          <w:sz w:val="24"/>
          <w:szCs w:val="24"/>
        </w:rPr>
        <w:t>文件</w:t>
      </w:r>
    </w:p>
    <w:p w14:paraId="38A01F77" w14:textId="7C907087" w:rsidR="005637DF" w:rsidRDefault="00C804D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sidR="007E18F0">
        <w:rPr>
          <w:rFonts w:asciiTheme="minorEastAsia" w:eastAsiaTheme="minorEastAsia" w:hAnsiTheme="minorEastAsia" w:hint="eastAsia"/>
          <w:b/>
          <w:sz w:val="24"/>
          <w:szCs w:val="24"/>
        </w:rPr>
        <w:t>投标</w:t>
      </w:r>
      <w:r>
        <w:rPr>
          <w:rFonts w:asciiTheme="minorEastAsia" w:eastAsiaTheme="minorEastAsia" w:hAnsiTheme="minorEastAsia" w:hint="eastAsia"/>
          <w:b/>
          <w:sz w:val="24"/>
          <w:szCs w:val="24"/>
        </w:rPr>
        <w:t>文件包含的内容</w:t>
      </w:r>
    </w:p>
    <w:p w14:paraId="71E3E81A" w14:textId="77777777" w:rsidR="005637DF" w:rsidRDefault="00C804D0">
      <w:pPr>
        <w:widowControl/>
        <w:adjustRightInd w:val="0"/>
        <w:spacing w:line="360" w:lineRule="auto"/>
        <w:ind w:firstLine="426"/>
        <w:outlineLvl w:val="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1</w:t>
      </w:r>
      <w:r>
        <w:rPr>
          <w:rFonts w:asciiTheme="minorEastAsia" w:eastAsiaTheme="minorEastAsia" w:hAnsiTheme="minorEastAsia"/>
          <w:bCs/>
          <w:color w:val="000000"/>
          <w:sz w:val="24"/>
          <w:szCs w:val="24"/>
        </w:rPr>
        <w:t>）</w:t>
      </w:r>
      <w:r>
        <w:rPr>
          <w:rFonts w:asciiTheme="minorEastAsia" w:eastAsiaTheme="minorEastAsia" w:hAnsiTheme="minorEastAsia" w:hint="eastAsia"/>
          <w:bCs/>
          <w:color w:val="000000"/>
          <w:sz w:val="24"/>
          <w:szCs w:val="24"/>
        </w:rPr>
        <w:t>企业法人营业执照复印件</w:t>
      </w:r>
      <w:r w:rsidR="005E1E42">
        <w:rPr>
          <w:rFonts w:asciiTheme="minorEastAsia" w:eastAsiaTheme="minorEastAsia" w:hAnsiTheme="minorEastAsia" w:hint="eastAsia"/>
          <w:bCs/>
          <w:color w:val="000000"/>
          <w:sz w:val="24"/>
          <w:szCs w:val="24"/>
        </w:rPr>
        <w:t>。</w:t>
      </w:r>
    </w:p>
    <w:p w14:paraId="4F4C1F69" w14:textId="77777777" w:rsidR="005637DF" w:rsidRDefault="00C804D0">
      <w:pPr>
        <w:widowControl/>
        <w:adjustRightInd w:val="0"/>
        <w:spacing w:line="360" w:lineRule="auto"/>
        <w:ind w:firstLine="426"/>
        <w:outlineLvl w:val="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2）法定代表人授权书</w:t>
      </w:r>
      <w:r w:rsidR="005E1E42">
        <w:rPr>
          <w:rFonts w:asciiTheme="minorEastAsia" w:eastAsiaTheme="minorEastAsia" w:hAnsiTheme="minorEastAsia" w:hint="eastAsia"/>
          <w:bCs/>
          <w:color w:val="000000"/>
          <w:sz w:val="24"/>
          <w:szCs w:val="24"/>
        </w:rPr>
        <w:t>。</w:t>
      </w:r>
    </w:p>
    <w:p w14:paraId="365DE3A0" w14:textId="77777777" w:rsidR="005637DF" w:rsidRDefault="00C804D0">
      <w:pPr>
        <w:widowControl/>
        <w:adjustRightInd w:val="0"/>
        <w:spacing w:line="360" w:lineRule="auto"/>
        <w:ind w:firstLine="426"/>
        <w:outlineLvl w:val="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3）法人及委托人身份证复印件</w:t>
      </w:r>
      <w:r w:rsidR="005E1E42">
        <w:rPr>
          <w:rFonts w:asciiTheme="minorEastAsia" w:eastAsiaTheme="minorEastAsia" w:hAnsiTheme="minorEastAsia" w:hint="eastAsia"/>
          <w:bCs/>
          <w:color w:val="000000"/>
          <w:sz w:val="24"/>
          <w:szCs w:val="24"/>
        </w:rPr>
        <w:t>。</w:t>
      </w:r>
    </w:p>
    <w:p w14:paraId="4AF23ADB" w14:textId="77777777" w:rsidR="005E1E42" w:rsidRDefault="00C804D0" w:rsidP="005E1E42">
      <w:pPr>
        <w:widowControl/>
        <w:adjustRightInd w:val="0"/>
        <w:spacing w:line="360" w:lineRule="auto"/>
        <w:ind w:firstLineChars="200" w:firstLine="480"/>
        <w:outlineLvl w:val="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4</w:t>
      </w:r>
      <w:r>
        <w:rPr>
          <w:rFonts w:asciiTheme="minorEastAsia" w:eastAsiaTheme="minorEastAsia" w:hAnsiTheme="minorEastAsia" w:hint="eastAsia"/>
          <w:bCs/>
          <w:color w:val="000000"/>
          <w:sz w:val="24"/>
          <w:szCs w:val="24"/>
        </w:rPr>
        <w:t>）开标一览表</w:t>
      </w:r>
      <w:r w:rsidR="005E1E42">
        <w:rPr>
          <w:rFonts w:asciiTheme="minorEastAsia" w:eastAsiaTheme="minorEastAsia" w:hAnsiTheme="minorEastAsia" w:hint="eastAsia"/>
          <w:bCs/>
          <w:color w:val="000000"/>
          <w:sz w:val="24"/>
          <w:szCs w:val="24"/>
        </w:rPr>
        <w:t>。</w:t>
      </w:r>
    </w:p>
    <w:p w14:paraId="49C8B335" w14:textId="77777777" w:rsidR="005E1E42" w:rsidRDefault="005E1E42" w:rsidP="005E1E42">
      <w:pPr>
        <w:pStyle w:val="2"/>
        <w:ind w:leftChars="0" w:left="0" w:firstLine="480"/>
      </w:pPr>
      <w:r>
        <w:rPr>
          <w:rFonts w:hint="eastAsia"/>
        </w:rPr>
        <w:t>5）</w:t>
      </w:r>
      <w:r w:rsidRPr="005E1E42">
        <w:rPr>
          <w:rFonts w:hint="eastAsia"/>
        </w:rPr>
        <w:t>售后服务承诺</w:t>
      </w:r>
      <w:r>
        <w:rPr>
          <w:rFonts w:hint="eastAsia"/>
        </w:rPr>
        <w:t>书。</w:t>
      </w:r>
    </w:p>
    <w:p w14:paraId="2FF74ED5" w14:textId="77777777" w:rsidR="005637DF" w:rsidRDefault="00C804D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以上文件需单独加盖公司公章，缺少任意一项将自动丧失竞争资格。</w:t>
      </w:r>
    </w:p>
    <w:p w14:paraId="3D980304" w14:textId="0469CA62" w:rsidR="005637DF" w:rsidRDefault="00C804D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sidR="007E18F0">
        <w:rPr>
          <w:rFonts w:asciiTheme="minorEastAsia" w:eastAsiaTheme="minorEastAsia" w:hAnsiTheme="minorEastAsia" w:hint="eastAsia"/>
          <w:b/>
          <w:sz w:val="24"/>
          <w:szCs w:val="24"/>
        </w:rPr>
        <w:t>投标</w:t>
      </w:r>
      <w:r>
        <w:rPr>
          <w:rFonts w:asciiTheme="minorEastAsia" w:eastAsiaTheme="minorEastAsia" w:hAnsiTheme="minorEastAsia" w:hint="eastAsia"/>
          <w:b/>
          <w:sz w:val="24"/>
          <w:szCs w:val="24"/>
        </w:rPr>
        <w:t>文件的递交</w:t>
      </w:r>
    </w:p>
    <w:p w14:paraId="0BB88ECB" w14:textId="6D11C9AD" w:rsidR="005637DF" w:rsidRDefault="007E18F0">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w:t>
      </w:r>
      <w:r w:rsidR="00C804D0" w:rsidRPr="007F58F1">
        <w:rPr>
          <w:rFonts w:asciiTheme="minorEastAsia" w:eastAsiaTheme="minorEastAsia" w:hAnsiTheme="minorEastAsia" w:cs="宋体" w:hint="eastAsia"/>
          <w:sz w:val="24"/>
          <w:szCs w:val="24"/>
        </w:rPr>
        <w:t>文件截止时间：</w:t>
      </w:r>
      <w:r w:rsidR="005E1E42">
        <w:rPr>
          <w:rFonts w:asciiTheme="minorEastAsia" w:eastAsiaTheme="minorEastAsia" w:hAnsiTheme="minorEastAsia" w:cs="宋体" w:hint="eastAsia"/>
          <w:sz w:val="24"/>
          <w:szCs w:val="24"/>
        </w:rPr>
        <w:t>2</w:t>
      </w:r>
      <w:r w:rsidR="005E1E42">
        <w:rPr>
          <w:rFonts w:asciiTheme="minorEastAsia" w:eastAsiaTheme="minorEastAsia" w:hAnsiTheme="minorEastAsia" w:cs="宋体"/>
          <w:sz w:val="24"/>
          <w:szCs w:val="24"/>
        </w:rPr>
        <w:t>023</w:t>
      </w:r>
      <w:r w:rsidR="005E1E42">
        <w:rPr>
          <w:rFonts w:asciiTheme="minorEastAsia" w:eastAsiaTheme="minorEastAsia" w:hAnsiTheme="minorEastAsia" w:cs="宋体" w:hint="eastAsia"/>
          <w:sz w:val="24"/>
          <w:szCs w:val="24"/>
        </w:rPr>
        <w:t xml:space="preserve">年 </w:t>
      </w:r>
      <w:r w:rsidR="00237C8E">
        <w:rPr>
          <w:rFonts w:asciiTheme="minorEastAsia" w:eastAsiaTheme="minorEastAsia" w:hAnsiTheme="minorEastAsia" w:cs="宋体" w:hint="eastAsia"/>
          <w:sz w:val="24"/>
          <w:szCs w:val="24"/>
        </w:rPr>
        <w:t>03</w:t>
      </w:r>
      <w:r w:rsidR="005E1E42">
        <w:rPr>
          <w:rFonts w:asciiTheme="minorEastAsia" w:eastAsiaTheme="minorEastAsia" w:hAnsiTheme="minorEastAsia" w:cs="宋体"/>
          <w:sz w:val="24"/>
          <w:szCs w:val="24"/>
        </w:rPr>
        <w:t xml:space="preserve">  </w:t>
      </w:r>
      <w:r w:rsidR="005E1E42">
        <w:rPr>
          <w:rFonts w:asciiTheme="minorEastAsia" w:eastAsiaTheme="minorEastAsia" w:hAnsiTheme="minorEastAsia" w:cs="宋体" w:hint="eastAsia"/>
          <w:sz w:val="24"/>
          <w:szCs w:val="24"/>
        </w:rPr>
        <w:t xml:space="preserve">月 </w:t>
      </w:r>
      <w:r w:rsidR="005E1E42">
        <w:rPr>
          <w:rFonts w:asciiTheme="minorEastAsia" w:eastAsiaTheme="minorEastAsia" w:hAnsiTheme="minorEastAsia" w:cs="宋体"/>
          <w:sz w:val="24"/>
          <w:szCs w:val="24"/>
        </w:rPr>
        <w:t xml:space="preserve"> </w:t>
      </w:r>
      <w:r w:rsidR="00237C8E">
        <w:rPr>
          <w:rFonts w:asciiTheme="minorEastAsia" w:eastAsiaTheme="minorEastAsia" w:hAnsiTheme="minorEastAsia" w:cs="宋体" w:hint="eastAsia"/>
          <w:sz w:val="24"/>
          <w:szCs w:val="24"/>
        </w:rPr>
        <w:t>30</w:t>
      </w:r>
      <w:r w:rsidR="005E1E42">
        <w:rPr>
          <w:rFonts w:asciiTheme="minorEastAsia" w:eastAsiaTheme="minorEastAsia" w:hAnsiTheme="minorEastAsia" w:cs="宋体"/>
          <w:sz w:val="24"/>
          <w:szCs w:val="24"/>
        </w:rPr>
        <w:t xml:space="preserve"> </w:t>
      </w:r>
      <w:r w:rsidR="005E1E42">
        <w:rPr>
          <w:rFonts w:asciiTheme="minorEastAsia" w:eastAsiaTheme="minorEastAsia" w:hAnsiTheme="minorEastAsia" w:cs="宋体" w:hint="eastAsia"/>
          <w:sz w:val="24"/>
          <w:szCs w:val="24"/>
        </w:rPr>
        <w:t xml:space="preserve">日 </w:t>
      </w:r>
      <w:r w:rsidR="00237C8E">
        <w:rPr>
          <w:rFonts w:asciiTheme="minorEastAsia" w:eastAsiaTheme="minorEastAsia" w:hAnsiTheme="minorEastAsia" w:cs="宋体" w:hint="eastAsia"/>
          <w:sz w:val="24"/>
          <w:szCs w:val="24"/>
        </w:rPr>
        <w:t>上午9：0</w:t>
      </w:r>
      <w:r w:rsidR="00237C8E">
        <w:rPr>
          <w:rFonts w:asciiTheme="minorEastAsia" w:eastAsiaTheme="minorEastAsia" w:hAnsiTheme="minorEastAsia" w:cs="宋体"/>
          <w:sz w:val="24"/>
          <w:szCs w:val="24"/>
        </w:rPr>
        <w:t xml:space="preserve">0 </w:t>
      </w:r>
      <w:bookmarkStart w:id="2" w:name="_GoBack"/>
      <w:bookmarkEnd w:id="2"/>
      <w:r w:rsidR="005E1E42">
        <w:rPr>
          <w:rFonts w:asciiTheme="minorEastAsia" w:eastAsiaTheme="minorEastAsia" w:hAnsiTheme="minorEastAsia" w:cs="宋体" w:hint="eastAsia"/>
          <w:sz w:val="24"/>
          <w:szCs w:val="24"/>
        </w:rPr>
        <w:t>时</w:t>
      </w:r>
      <w:r w:rsidR="00C804D0" w:rsidRPr="007F58F1">
        <w:rPr>
          <w:rFonts w:asciiTheme="minorEastAsia" w:eastAsiaTheme="minorEastAsia" w:hAnsiTheme="minorEastAsia" w:cs="宋体" w:hint="eastAsia"/>
          <w:sz w:val="24"/>
          <w:szCs w:val="24"/>
        </w:rPr>
        <w:t>，逾期收到或不符合规定的报价文件恕不接受。</w:t>
      </w:r>
    </w:p>
    <w:p w14:paraId="424AA929" w14:textId="62F9B55B" w:rsidR="005637DF" w:rsidRDefault="00C804D0">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递交</w:t>
      </w:r>
      <w:r w:rsidR="007E18F0">
        <w:rPr>
          <w:rFonts w:asciiTheme="minorEastAsia" w:eastAsiaTheme="minorEastAsia" w:hAnsiTheme="minorEastAsia" w:cs="宋体" w:hint="eastAsia"/>
          <w:sz w:val="24"/>
          <w:szCs w:val="24"/>
        </w:rPr>
        <w:t>投标</w:t>
      </w:r>
      <w:r>
        <w:rPr>
          <w:rFonts w:asciiTheme="minorEastAsia" w:eastAsiaTheme="minorEastAsia" w:hAnsiTheme="minorEastAsia" w:cs="宋体" w:hint="eastAsia"/>
          <w:sz w:val="24"/>
          <w:szCs w:val="24"/>
        </w:rPr>
        <w:t>文件地点：</w:t>
      </w:r>
      <w:r w:rsidR="007E18F0">
        <w:rPr>
          <w:rFonts w:asciiTheme="minorEastAsia" w:eastAsiaTheme="minorEastAsia" w:hAnsiTheme="minorEastAsia" w:cs="宋体" w:hint="eastAsia"/>
          <w:sz w:val="24"/>
          <w:szCs w:val="24"/>
        </w:rPr>
        <w:t>投标</w:t>
      </w:r>
      <w:r>
        <w:rPr>
          <w:rFonts w:asciiTheme="minorEastAsia" w:eastAsiaTheme="minorEastAsia" w:hAnsiTheme="minorEastAsia" w:cs="宋体" w:hint="eastAsia"/>
          <w:sz w:val="24"/>
          <w:szCs w:val="24"/>
        </w:rPr>
        <w:t>文件密封盖章后邮寄或送达</w:t>
      </w:r>
      <w:r>
        <w:rPr>
          <w:rFonts w:asciiTheme="minorEastAsia" w:eastAsiaTheme="minorEastAsia" w:hAnsiTheme="minorEastAsia" w:hint="eastAsia"/>
          <w:sz w:val="24"/>
          <w:szCs w:val="24"/>
        </w:rPr>
        <w:t>江苏省广电有线信息网络股份有限公司泰州分公司。</w:t>
      </w:r>
    </w:p>
    <w:p w14:paraId="45485233" w14:textId="77777777" w:rsidR="005637DF" w:rsidRDefault="00C804D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采购人：江苏省广电有线信息网络股份有限公司泰州分公司</w:t>
      </w:r>
    </w:p>
    <w:p w14:paraId="0286533C" w14:textId="77777777" w:rsidR="005637DF" w:rsidRDefault="00C804D0">
      <w:pPr>
        <w:spacing w:line="360" w:lineRule="auto"/>
        <w:ind w:leftChars="200" w:left="2820" w:hangingChars="1000" w:hanging="2400"/>
        <w:rPr>
          <w:rFonts w:asciiTheme="minorEastAsia" w:eastAsiaTheme="minorEastAsia" w:hAnsiTheme="minorEastAsia"/>
          <w:sz w:val="24"/>
          <w:szCs w:val="24"/>
        </w:rPr>
      </w:pPr>
      <w:r>
        <w:rPr>
          <w:rFonts w:asciiTheme="minorEastAsia" w:eastAsiaTheme="minorEastAsia" w:hAnsiTheme="minorEastAsia" w:hint="eastAsia"/>
          <w:sz w:val="24"/>
          <w:szCs w:val="24"/>
        </w:rPr>
        <w:t>地  址：泰州市海陵区梅兰东路99号</w:t>
      </w:r>
    </w:p>
    <w:p w14:paraId="7633DD11" w14:textId="77777777" w:rsidR="000B578B" w:rsidRPr="000B578B" w:rsidRDefault="00651991" w:rsidP="000B578B">
      <w:pPr>
        <w:spacing w:line="360" w:lineRule="auto"/>
        <w:ind w:leftChars="200" w:left="2820" w:hangingChars="1000" w:hanging="2400"/>
        <w:rPr>
          <w:rFonts w:asciiTheme="minorEastAsia" w:eastAsiaTheme="minorEastAsia" w:hAnsiTheme="minorEastAsia"/>
          <w:sz w:val="24"/>
          <w:szCs w:val="24"/>
        </w:rPr>
      </w:pPr>
      <w:r>
        <w:rPr>
          <w:rFonts w:asciiTheme="minorEastAsia" w:eastAsiaTheme="minorEastAsia" w:hAnsiTheme="minorEastAsia" w:hint="eastAsia"/>
          <w:sz w:val="24"/>
          <w:szCs w:val="24"/>
        </w:rPr>
        <w:t>商务</w:t>
      </w:r>
      <w:r w:rsidR="00C804D0" w:rsidRPr="000B578B">
        <w:rPr>
          <w:rFonts w:asciiTheme="minorEastAsia" w:eastAsiaTheme="minorEastAsia" w:hAnsiTheme="minorEastAsia" w:hint="eastAsia"/>
          <w:sz w:val="24"/>
          <w:szCs w:val="24"/>
        </w:rPr>
        <w:t>联系人：李先生</w:t>
      </w:r>
    </w:p>
    <w:p w14:paraId="3EB4BED4" w14:textId="77777777" w:rsidR="005637DF" w:rsidRPr="000B578B" w:rsidRDefault="00C804D0" w:rsidP="000B578B">
      <w:pPr>
        <w:spacing w:line="360" w:lineRule="auto"/>
        <w:ind w:leftChars="200" w:left="2820" w:hangingChars="1000" w:hanging="2400"/>
        <w:rPr>
          <w:rFonts w:asciiTheme="minorEastAsia" w:eastAsiaTheme="minorEastAsia" w:hAnsiTheme="minorEastAsia"/>
          <w:sz w:val="24"/>
          <w:szCs w:val="24"/>
        </w:rPr>
      </w:pPr>
      <w:r w:rsidRPr="000B578B">
        <w:rPr>
          <w:rFonts w:asciiTheme="minorEastAsia" w:eastAsiaTheme="minorEastAsia" w:hAnsiTheme="minorEastAsia" w:hint="eastAsia"/>
          <w:sz w:val="24"/>
          <w:szCs w:val="24"/>
        </w:rPr>
        <w:t>联系电话：</w:t>
      </w:r>
      <w:r w:rsidRPr="000B578B">
        <w:rPr>
          <w:rFonts w:asciiTheme="minorEastAsia" w:eastAsiaTheme="minorEastAsia" w:hAnsiTheme="minorEastAsia" w:cs="宋体" w:hint="eastAsia"/>
          <w:kern w:val="0"/>
          <w:sz w:val="24"/>
          <w:szCs w:val="24"/>
        </w:rPr>
        <w:t>15052813300</w:t>
      </w:r>
    </w:p>
    <w:p w14:paraId="370999EA" w14:textId="18E5F3BB" w:rsidR="005637DF" w:rsidRPr="000B578B" w:rsidRDefault="00C804D0">
      <w:pPr>
        <w:spacing w:line="360" w:lineRule="auto"/>
        <w:ind w:leftChars="200" w:left="2820" w:hangingChars="1000" w:hanging="2400"/>
        <w:rPr>
          <w:rFonts w:asciiTheme="minorEastAsia" w:eastAsiaTheme="minorEastAsia" w:hAnsiTheme="minorEastAsia"/>
          <w:sz w:val="24"/>
          <w:szCs w:val="24"/>
        </w:rPr>
      </w:pPr>
      <w:r w:rsidRPr="000B578B">
        <w:rPr>
          <w:rFonts w:asciiTheme="minorEastAsia" w:eastAsiaTheme="minorEastAsia" w:hAnsiTheme="minorEastAsia" w:hint="eastAsia"/>
          <w:sz w:val="24"/>
          <w:szCs w:val="24"/>
        </w:rPr>
        <w:t>技术联系人：</w:t>
      </w:r>
      <w:r w:rsidR="009D3B01">
        <w:rPr>
          <w:rFonts w:asciiTheme="minorEastAsia" w:eastAsiaTheme="minorEastAsia" w:hAnsiTheme="minorEastAsia" w:hint="eastAsia"/>
          <w:sz w:val="24"/>
          <w:szCs w:val="24"/>
        </w:rPr>
        <w:t>徐</w:t>
      </w:r>
      <w:r w:rsidR="007325D2" w:rsidRPr="007325D2">
        <w:rPr>
          <w:rFonts w:asciiTheme="minorEastAsia" w:eastAsiaTheme="minorEastAsia" w:hAnsiTheme="minorEastAsia" w:hint="eastAsia"/>
          <w:sz w:val="24"/>
          <w:szCs w:val="24"/>
        </w:rPr>
        <w:t>先生</w:t>
      </w:r>
    </w:p>
    <w:p w14:paraId="06628A1E" w14:textId="4F0FEE6C" w:rsidR="007325D2" w:rsidRDefault="00C804D0" w:rsidP="007325D2">
      <w:pPr>
        <w:spacing w:line="360" w:lineRule="auto"/>
        <w:ind w:leftChars="200" w:left="2820" w:hangingChars="1000" w:hanging="2400"/>
        <w:rPr>
          <w:rFonts w:asciiTheme="minorEastAsia" w:eastAsiaTheme="minorEastAsia" w:hAnsiTheme="minorEastAsia"/>
          <w:sz w:val="24"/>
          <w:szCs w:val="24"/>
        </w:rPr>
      </w:pPr>
      <w:r w:rsidRPr="000B578B">
        <w:rPr>
          <w:rFonts w:asciiTheme="minorEastAsia" w:eastAsiaTheme="minorEastAsia" w:hAnsiTheme="minorEastAsia" w:hint="eastAsia"/>
          <w:sz w:val="24"/>
          <w:szCs w:val="24"/>
        </w:rPr>
        <w:t>联系电话：</w:t>
      </w:r>
      <w:r w:rsidR="009D3B01">
        <w:rPr>
          <w:rFonts w:asciiTheme="minorEastAsia" w:eastAsiaTheme="minorEastAsia" w:hAnsiTheme="minorEastAsia"/>
          <w:sz w:val="24"/>
          <w:szCs w:val="24"/>
        </w:rPr>
        <w:t>13775700821</w:t>
      </w:r>
      <w:r>
        <w:rPr>
          <w:rFonts w:asciiTheme="minorEastAsia" w:eastAsiaTheme="minorEastAsia" w:hAnsiTheme="minorEastAsia" w:hint="eastAsia"/>
          <w:sz w:val="24"/>
          <w:szCs w:val="24"/>
        </w:rPr>
        <w:t xml:space="preserve">    </w:t>
      </w:r>
      <w:bookmarkStart w:id="3" w:name="_Toc214454991"/>
      <w:bookmarkStart w:id="4" w:name="_Toc221528684"/>
      <w:bookmarkStart w:id="5" w:name="_Toc144030366"/>
      <w:bookmarkStart w:id="6" w:name="_Toc144030079"/>
      <w:bookmarkEnd w:id="0"/>
      <w:bookmarkEnd w:id="1"/>
    </w:p>
    <w:p w14:paraId="212F0007" w14:textId="2D805E51" w:rsidR="00C226EA" w:rsidRPr="00C226EA" w:rsidRDefault="00C226EA" w:rsidP="00FB705A">
      <w:pPr>
        <w:pStyle w:val="2"/>
        <w:ind w:leftChars="0" w:left="0" w:firstLineChars="0" w:firstLine="0"/>
      </w:pPr>
    </w:p>
    <w:p w14:paraId="2320CFFB" w14:textId="77777777" w:rsidR="005637DF" w:rsidRPr="00773F91" w:rsidRDefault="00C804D0" w:rsidP="00773F91">
      <w:pPr>
        <w:spacing w:line="360" w:lineRule="auto"/>
        <w:jc w:val="center"/>
        <w:outlineLvl w:val="0"/>
        <w:rPr>
          <w:rFonts w:asciiTheme="minorEastAsia" w:eastAsiaTheme="minorEastAsia" w:hAnsiTheme="minorEastAsia"/>
          <w:b/>
          <w:sz w:val="44"/>
          <w:szCs w:val="44"/>
        </w:rPr>
      </w:pPr>
      <w:r w:rsidRPr="00773F91">
        <w:rPr>
          <w:rFonts w:asciiTheme="minorEastAsia" w:eastAsiaTheme="minorEastAsia" w:hAnsiTheme="minorEastAsia" w:hint="eastAsia"/>
          <w:b/>
          <w:sz w:val="44"/>
          <w:szCs w:val="44"/>
        </w:rPr>
        <w:lastRenderedPageBreak/>
        <w:t>商务内容</w:t>
      </w:r>
    </w:p>
    <w:p w14:paraId="35A01C83" w14:textId="0B001829" w:rsidR="005637DF" w:rsidRDefault="008D4EBB">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sidR="00C804D0">
        <w:rPr>
          <w:rFonts w:asciiTheme="minorEastAsia" w:eastAsiaTheme="minorEastAsia" w:hAnsiTheme="minorEastAsia" w:cs="宋体" w:hint="eastAsia"/>
          <w:sz w:val="24"/>
          <w:szCs w:val="24"/>
        </w:rPr>
        <w:t>、在确定供货商后，江苏有线泰州分公司将与供货商签订供货合同；</w:t>
      </w:r>
    </w:p>
    <w:p w14:paraId="5A729EE3" w14:textId="49ECE593" w:rsidR="005637DF" w:rsidRDefault="008D4EBB">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sidR="00C804D0">
        <w:rPr>
          <w:rFonts w:asciiTheme="minorEastAsia" w:eastAsiaTheme="minorEastAsia" w:hAnsiTheme="minorEastAsia" w:cs="宋体" w:hint="eastAsia"/>
          <w:sz w:val="24"/>
          <w:szCs w:val="24"/>
        </w:rPr>
        <w:t>、付款方式及期限：银行承兑汇票。货到验收合格并提供相应增值税专用发票后五个月内</w:t>
      </w:r>
      <w:proofErr w:type="gramStart"/>
      <w:r w:rsidR="00C804D0">
        <w:rPr>
          <w:rFonts w:asciiTheme="minorEastAsia" w:eastAsiaTheme="minorEastAsia" w:hAnsiTheme="minorEastAsia" w:cs="宋体" w:hint="eastAsia"/>
          <w:sz w:val="24"/>
          <w:szCs w:val="24"/>
        </w:rPr>
        <w:t>付合同</w:t>
      </w:r>
      <w:proofErr w:type="gramEnd"/>
      <w:r w:rsidR="00C804D0">
        <w:rPr>
          <w:rFonts w:asciiTheme="minorEastAsia" w:eastAsiaTheme="minorEastAsia" w:hAnsiTheme="minorEastAsia" w:cs="宋体" w:hint="eastAsia"/>
          <w:sz w:val="24"/>
          <w:szCs w:val="24"/>
        </w:rPr>
        <w:t>款90%，剩余合同款10%验收合格一年</w:t>
      </w:r>
      <w:r w:rsidR="001A762C">
        <w:rPr>
          <w:rFonts w:asciiTheme="minorEastAsia" w:eastAsiaTheme="minorEastAsia" w:hAnsiTheme="minorEastAsia" w:cs="宋体" w:hint="eastAsia"/>
          <w:sz w:val="24"/>
          <w:szCs w:val="24"/>
        </w:rPr>
        <w:t>内</w:t>
      </w:r>
      <w:r w:rsidR="00C804D0">
        <w:rPr>
          <w:rFonts w:asciiTheme="minorEastAsia" w:eastAsiaTheme="minorEastAsia" w:hAnsiTheme="minorEastAsia" w:cs="宋体" w:hint="eastAsia"/>
          <w:sz w:val="24"/>
          <w:szCs w:val="24"/>
        </w:rPr>
        <w:t>付清。</w:t>
      </w:r>
    </w:p>
    <w:p w14:paraId="7A46475F" w14:textId="6B253189" w:rsidR="005637DF" w:rsidRDefault="008D4EBB">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sidR="00C804D0">
        <w:rPr>
          <w:rFonts w:asciiTheme="minorEastAsia" w:eastAsiaTheme="minorEastAsia" w:hAnsiTheme="minorEastAsia" w:cs="宋体" w:hint="eastAsia"/>
          <w:sz w:val="24"/>
          <w:szCs w:val="24"/>
        </w:rPr>
        <w:t>、供货商供货材料与投标文件中型号不相符的，江苏有线泰州分公司有权作退货处理。</w:t>
      </w:r>
    </w:p>
    <w:p w14:paraId="752D10B4" w14:textId="0501C1CA" w:rsidR="005637DF" w:rsidRDefault="008D4EBB">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sz w:val="24"/>
          <w:szCs w:val="24"/>
        </w:rPr>
        <w:t>4</w:t>
      </w:r>
      <w:r w:rsidR="00C804D0">
        <w:rPr>
          <w:rFonts w:asciiTheme="minorEastAsia" w:eastAsiaTheme="minorEastAsia" w:hAnsiTheme="minorEastAsia" w:cs="宋体" w:hint="eastAsia"/>
          <w:sz w:val="24"/>
          <w:szCs w:val="24"/>
        </w:rPr>
        <w:t>、江苏有线泰州分公司本次招标结果有效期贰年，在有效期内江苏有线泰州分公司及下辖各分子公司将根据用量不定期向供货商下达订货单，供货商需在订单下达后20天之内供货。</w:t>
      </w:r>
    </w:p>
    <w:p w14:paraId="5CE6B9B5" w14:textId="6B1CCBE9" w:rsidR="005637DF" w:rsidRPr="001014E1" w:rsidRDefault="008D4EBB">
      <w:pPr>
        <w:spacing w:line="360" w:lineRule="auto"/>
        <w:ind w:firstLine="420"/>
        <w:rPr>
          <w:rFonts w:asciiTheme="minorEastAsia" w:eastAsiaTheme="minorEastAsia" w:hAnsiTheme="minorEastAsia" w:cs="宋体"/>
          <w:sz w:val="24"/>
          <w:szCs w:val="24"/>
        </w:rPr>
      </w:pPr>
      <w:r w:rsidRPr="001014E1">
        <w:rPr>
          <w:rFonts w:asciiTheme="minorEastAsia" w:eastAsiaTheme="minorEastAsia" w:hAnsiTheme="minorEastAsia" w:cs="宋体"/>
          <w:sz w:val="24"/>
          <w:szCs w:val="24"/>
        </w:rPr>
        <w:t>5</w:t>
      </w:r>
      <w:r w:rsidR="00C804D0" w:rsidRPr="001014E1">
        <w:rPr>
          <w:rFonts w:asciiTheme="minorEastAsia" w:eastAsiaTheme="minorEastAsia" w:hAnsiTheme="minorEastAsia" w:cs="宋体" w:hint="eastAsia"/>
          <w:sz w:val="24"/>
          <w:szCs w:val="24"/>
        </w:rPr>
        <w:t>、江苏有线省公司组织同类产品招标，在招标结果公布后，根据此次招标结果签订的合同废止。</w:t>
      </w:r>
    </w:p>
    <w:p w14:paraId="1A6F3963" w14:textId="77777777" w:rsidR="005637DF" w:rsidRDefault="005637DF">
      <w:pPr>
        <w:pStyle w:val="afc"/>
        <w:ind w:firstLine="210"/>
      </w:pPr>
    </w:p>
    <w:p w14:paraId="37F93C45" w14:textId="77777777" w:rsidR="005637DF" w:rsidRDefault="005637DF">
      <w:pPr>
        <w:jc w:val="center"/>
        <w:rPr>
          <w:rFonts w:asciiTheme="minorEastAsia" w:eastAsiaTheme="minorEastAsia" w:hAnsiTheme="minorEastAsia"/>
          <w:b/>
          <w:sz w:val="44"/>
          <w:szCs w:val="44"/>
        </w:rPr>
      </w:pPr>
    </w:p>
    <w:p w14:paraId="6F89EA78" w14:textId="77777777" w:rsidR="005637DF" w:rsidRDefault="005637DF">
      <w:pPr>
        <w:jc w:val="center"/>
        <w:rPr>
          <w:rFonts w:asciiTheme="minorEastAsia" w:eastAsiaTheme="minorEastAsia" w:hAnsiTheme="minorEastAsia"/>
          <w:b/>
          <w:sz w:val="44"/>
          <w:szCs w:val="44"/>
        </w:rPr>
      </w:pPr>
    </w:p>
    <w:p w14:paraId="18F501C5" w14:textId="77777777" w:rsidR="005637DF" w:rsidRDefault="005637DF">
      <w:pPr>
        <w:jc w:val="center"/>
        <w:rPr>
          <w:rFonts w:asciiTheme="minorEastAsia" w:eastAsiaTheme="minorEastAsia" w:hAnsiTheme="minorEastAsia"/>
          <w:b/>
          <w:sz w:val="44"/>
          <w:szCs w:val="44"/>
        </w:rPr>
      </w:pPr>
    </w:p>
    <w:p w14:paraId="0A51A5EE" w14:textId="77777777" w:rsidR="005637DF" w:rsidRDefault="005637DF">
      <w:pPr>
        <w:jc w:val="center"/>
        <w:rPr>
          <w:rFonts w:asciiTheme="minorEastAsia" w:eastAsiaTheme="minorEastAsia" w:hAnsiTheme="minorEastAsia"/>
          <w:b/>
          <w:sz w:val="44"/>
          <w:szCs w:val="44"/>
        </w:rPr>
      </w:pPr>
    </w:p>
    <w:p w14:paraId="79575A3F" w14:textId="77777777" w:rsidR="005637DF" w:rsidRDefault="005637DF" w:rsidP="00C226EA">
      <w:pPr>
        <w:rPr>
          <w:rFonts w:asciiTheme="minorEastAsia" w:eastAsiaTheme="minorEastAsia" w:hAnsiTheme="minorEastAsia"/>
          <w:b/>
          <w:sz w:val="44"/>
          <w:szCs w:val="44"/>
        </w:rPr>
      </w:pPr>
    </w:p>
    <w:p w14:paraId="272E2B55" w14:textId="77777777" w:rsidR="00C226EA" w:rsidRDefault="00C226EA" w:rsidP="00C226EA">
      <w:pPr>
        <w:pStyle w:val="2"/>
        <w:ind w:firstLine="480"/>
      </w:pPr>
    </w:p>
    <w:p w14:paraId="31412CE1" w14:textId="77777777" w:rsidR="00C226EA" w:rsidRDefault="00C226EA" w:rsidP="00C226EA">
      <w:pPr>
        <w:pStyle w:val="2"/>
        <w:ind w:firstLine="480"/>
      </w:pPr>
    </w:p>
    <w:p w14:paraId="2C6374C7" w14:textId="77777777" w:rsidR="00C226EA" w:rsidRDefault="00C226EA" w:rsidP="00C226EA">
      <w:pPr>
        <w:pStyle w:val="2"/>
        <w:ind w:firstLine="480"/>
      </w:pPr>
    </w:p>
    <w:p w14:paraId="7E83C33E" w14:textId="77777777" w:rsidR="00C226EA" w:rsidRDefault="00C226EA" w:rsidP="00C226EA">
      <w:pPr>
        <w:pStyle w:val="2"/>
        <w:ind w:firstLine="480"/>
      </w:pPr>
    </w:p>
    <w:p w14:paraId="1FE61045" w14:textId="77777777" w:rsidR="00C226EA" w:rsidRPr="00C226EA" w:rsidRDefault="00C226EA" w:rsidP="00C226EA">
      <w:pPr>
        <w:pStyle w:val="2"/>
        <w:ind w:firstLine="480"/>
      </w:pPr>
    </w:p>
    <w:p w14:paraId="580AEC86" w14:textId="77777777" w:rsidR="005637DF" w:rsidRDefault="005637DF">
      <w:pPr>
        <w:jc w:val="center"/>
        <w:rPr>
          <w:rFonts w:asciiTheme="minorEastAsia" w:eastAsiaTheme="minorEastAsia" w:hAnsiTheme="minorEastAsia"/>
          <w:b/>
          <w:sz w:val="44"/>
          <w:szCs w:val="44"/>
        </w:rPr>
      </w:pPr>
    </w:p>
    <w:p w14:paraId="08AB5B9E" w14:textId="77777777" w:rsidR="0028215E" w:rsidRDefault="0028215E" w:rsidP="00773F91">
      <w:pPr>
        <w:spacing w:line="360" w:lineRule="auto"/>
        <w:jc w:val="center"/>
        <w:outlineLvl w:val="0"/>
        <w:rPr>
          <w:rFonts w:asciiTheme="minorEastAsia" w:eastAsiaTheme="minorEastAsia" w:hAnsiTheme="minorEastAsia"/>
          <w:b/>
          <w:sz w:val="44"/>
          <w:szCs w:val="44"/>
        </w:rPr>
      </w:pPr>
    </w:p>
    <w:p w14:paraId="4E2713DD" w14:textId="77777777" w:rsidR="0028215E" w:rsidRDefault="0028215E" w:rsidP="00773F91">
      <w:pPr>
        <w:spacing w:line="360" w:lineRule="auto"/>
        <w:jc w:val="center"/>
        <w:outlineLvl w:val="0"/>
        <w:rPr>
          <w:rFonts w:asciiTheme="minorEastAsia" w:eastAsiaTheme="minorEastAsia" w:hAnsiTheme="minorEastAsia"/>
          <w:b/>
          <w:sz w:val="44"/>
          <w:szCs w:val="44"/>
        </w:rPr>
      </w:pPr>
    </w:p>
    <w:p w14:paraId="3620B921" w14:textId="302D1FBB" w:rsidR="005637DF" w:rsidRPr="00773F91" w:rsidRDefault="00C804D0" w:rsidP="00773F91">
      <w:pPr>
        <w:spacing w:line="360" w:lineRule="auto"/>
        <w:jc w:val="center"/>
        <w:outlineLvl w:val="0"/>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技术及服务要求</w:t>
      </w:r>
      <w:bookmarkEnd w:id="3"/>
      <w:bookmarkEnd w:id="4"/>
      <w:bookmarkEnd w:id="5"/>
      <w:bookmarkEnd w:id="6"/>
    </w:p>
    <w:p w14:paraId="206B08C6" w14:textId="77777777" w:rsidR="005637DF" w:rsidRDefault="00C804D0">
      <w:pPr>
        <w:pStyle w:val="20"/>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一、技术需求</w:t>
      </w:r>
    </w:p>
    <w:p w14:paraId="012E60F2"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b/>
          <w:sz w:val="24"/>
          <w:szCs w:val="24"/>
        </w:rPr>
        <w:t>1</w:t>
      </w:r>
      <w:r w:rsidRPr="001E50B7">
        <w:rPr>
          <w:rFonts w:asciiTheme="minorEastAsia" w:eastAsiaTheme="minorEastAsia" w:hAnsiTheme="minorEastAsia" w:hint="eastAsia"/>
          <w:b/>
          <w:sz w:val="24"/>
          <w:szCs w:val="24"/>
        </w:rPr>
        <w:t>、多画面服务器要求：</w:t>
      </w:r>
    </w:p>
    <w:p w14:paraId="6B49CACD"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1</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CPU</w:t>
      </w:r>
      <w:r w:rsidRPr="001E50B7">
        <w:rPr>
          <w:rFonts w:asciiTheme="minorEastAsia" w:eastAsiaTheme="minorEastAsia" w:hAnsiTheme="minorEastAsia" w:hint="eastAsia"/>
          <w:b/>
          <w:sz w:val="24"/>
          <w:szCs w:val="24"/>
        </w:rPr>
        <w:t>不低于至强</w:t>
      </w:r>
      <w:r w:rsidRPr="001E50B7">
        <w:rPr>
          <w:rFonts w:asciiTheme="minorEastAsia" w:eastAsiaTheme="minorEastAsia" w:hAnsiTheme="minorEastAsia"/>
          <w:b/>
          <w:sz w:val="24"/>
          <w:szCs w:val="24"/>
        </w:rPr>
        <w:t>8</w:t>
      </w:r>
      <w:r w:rsidRPr="001E50B7">
        <w:rPr>
          <w:rFonts w:asciiTheme="minorEastAsia" w:eastAsiaTheme="minorEastAsia" w:hAnsiTheme="minorEastAsia" w:hint="eastAsia"/>
          <w:b/>
          <w:sz w:val="24"/>
          <w:szCs w:val="24"/>
        </w:rPr>
        <w:t>核，内存不小于</w:t>
      </w:r>
      <w:r w:rsidRPr="001E50B7">
        <w:rPr>
          <w:rFonts w:asciiTheme="minorEastAsia" w:eastAsiaTheme="minorEastAsia" w:hAnsiTheme="minorEastAsia"/>
          <w:b/>
          <w:sz w:val="24"/>
          <w:szCs w:val="24"/>
        </w:rPr>
        <w:t>16G</w:t>
      </w:r>
      <w:r w:rsidRPr="001E50B7">
        <w:rPr>
          <w:rFonts w:asciiTheme="minorEastAsia" w:eastAsiaTheme="minorEastAsia" w:hAnsiTheme="minorEastAsia" w:hint="eastAsia"/>
          <w:b/>
          <w:sz w:val="24"/>
          <w:szCs w:val="24"/>
        </w:rPr>
        <w:t>，硬盘不少于</w:t>
      </w:r>
      <w:r w:rsidRPr="001E50B7">
        <w:rPr>
          <w:rFonts w:asciiTheme="minorEastAsia" w:eastAsiaTheme="minorEastAsia" w:hAnsiTheme="minorEastAsia"/>
          <w:b/>
          <w:sz w:val="24"/>
          <w:szCs w:val="24"/>
        </w:rPr>
        <w:t>4T</w:t>
      </w:r>
      <w:r w:rsidRPr="001E50B7">
        <w:rPr>
          <w:rFonts w:asciiTheme="minorEastAsia" w:eastAsiaTheme="minorEastAsia" w:hAnsiTheme="minorEastAsia" w:hint="eastAsia"/>
          <w:b/>
          <w:sz w:val="24"/>
          <w:szCs w:val="24"/>
        </w:rPr>
        <w:t>。</w:t>
      </w:r>
    </w:p>
    <w:p w14:paraId="08F5FEBB"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2</w:t>
      </w:r>
      <w:r w:rsidRPr="001E50B7">
        <w:rPr>
          <w:rFonts w:asciiTheme="minorEastAsia" w:eastAsiaTheme="minorEastAsia" w:hAnsiTheme="minorEastAsia" w:hint="eastAsia"/>
          <w:b/>
          <w:sz w:val="24"/>
          <w:szCs w:val="24"/>
        </w:rPr>
        <w:t>）多格式高标</w:t>
      </w:r>
      <w:proofErr w:type="gramStart"/>
      <w:r w:rsidRPr="001E50B7">
        <w:rPr>
          <w:rFonts w:asciiTheme="minorEastAsia" w:eastAsiaTheme="minorEastAsia" w:hAnsiTheme="minorEastAsia" w:hint="eastAsia"/>
          <w:b/>
          <w:sz w:val="24"/>
          <w:szCs w:val="24"/>
        </w:rPr>
        <w:t>清节目</w:t>
      </w:r>
      <w:proofErr w:type="gramEnd"/>
      <w:r w:rsidRPr="001E50B7">
        <w:rPr>
          <w:rFonts w:asciiTheme="minorEastAsia" w:eastAsiaTheme="minorEastAsia" w:hAnsiTheme="minorEastAsia" w:hint="eastAsia"/>
          <w:b/>
          <w:sz w:val="24"/>
          <w:szCs w:val="24"/>
        </w:rPr>
        <w:t>解码：支持</w:t>
      </w:r>
      <w:r w:rsidRPr="001E50B7">
        <w:rPr>
          <w:rFonts w:asciiTheme="minorEastAsia" w:eastAsiaTheme="minorEastAsia" w:hAnsiTheme="minorEastAsia"/>
          <w:b/>
          <w:sz w:val="24"/>
          <w:szCs w:val="24"/>
        </w:rPr>
        <w:t>MPEG-2</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MPEG-4</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H.264</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H.265</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AVS2</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AVS</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AVS+</w:t>
      </w:r>
      <w:r w:rsidRPr="001E50B7">
        <w:rPr>
          <w:rFonts w:asciiTheme="minorEastAsia" w:eastAsiaTheme="minorEastAsia" w:hAnsiTheme="minorEastAsia" w:hint="eastAsia"/>
          <w:b/>
          <w:sz w:val="24"/>
          <w:szCs w:val="24"/>
        </w:rPr>
        <w:t>的高标清视频解码；支持</w:t>
      </w:r>
      <w:r w:rsidRPr="001E50B7">
        <w:rPr>
          <w:rFonts w:asciiTheme="minorEastAsia" w:eastAsiaTheme="minorEastAsia" w:hAnsiTheme="minorEastAsia"/>
          <w:b/>
          <w:sz w:val="24"/>
          <w:szCs w:val="24"/>
        </w:rPr>
        <w:t>MP2</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MP3</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AC3</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AAC</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DRA</w:t>
      </w:r>
      <w:r w:rsidRPr="001E50B7">
        <w:rPr>
          <w:rFonts w:asciiTheme="minorEastAsia" w:eastAsiaTheme="minorEastAsia" w:hAnsiTheme="minorEastAsia" w:hint="eastAsia"/>
          <w:b/>
          <w:sz w:val="24"/>
          <w:szCs w:val="24"/>
        </w:rPr>
        <w:t>的音频解码。支持</w:t>
      </w:r>
      <w:r w:rsidRPr="001E50B7">
        <w:rPr>
          <w:rFonts w:asciiTheme="minorEastAsia" w:eastAsiaTheme="minorEastAsia" w:hAnsiTheme="minorEastAsia"/>
          <w:b/>
          <w:sz w:val="24"/>
          <w:szCs w:val="24"/>
        </w:rPr>
        <w:t>5.1</w:t>
      </w:r>
      <w:r w:rsidRPr="001E50B7">
        <w:rPr>
          <w:rFonts w:asciiTheme="minorEastAsia" w:eastAsiaTheme="minorEastAsia" w:hAnsiTheme="minorEastAsia" w:hint="eastAsia"/>
          <w:b/>
          <w:sz w:val="24"/>
          <w:szCs w:val="24"/>
        </w:rPr>
        <w:t>声道伴音的解码、监听、彩色音量柱显示。对于立体声节目，支持左右声道分别监听。</w:t>
      </w:r>
    </w:p>
    <w:p w14:paraId="603A0C4C"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3</w:t>
      </w:r>
      <w:r w:rsidRPr="001E50B7">
        <w:rPr>
          <w:rFonts w:asciiTheme="minorEastAsia" w:eastAsiaTheme="minorEastAsia" w:hAnsiTheme="minorEastAsia" w:hint="eastAsia"/>
          <w:b/>
          <w:sz w:val="24"/>
          <w:szCs w:val="24"/>
        </w:rPr>
        <w:t>）准确的视音频内容监测：支持黑场、静帧、视频丢失、视频解码异常、彩场、彩条、台标丢失等视频故障监测，音频丢失、音量过高、音量过低等音频故障监测。对于视频故障，可以</w:t>
      </w:r>
      <w:proofErr w:type="gramStart"/>
      <w:r w:rsidRPr="001E50B7">
        <w:rPr>
          <w:rFonts w:asciiTheme="minorEastAsia" w:eastAsiaTheme="minorEastAsia" w:hAnsiTheme="minorEastAsia" w:hint="eastAsia"/>
          <w:b/>
          <w:sz w:val="24"/>
          <w:szCs w:val="24"/>
        </w:rPr>
        <w:t>精确到帧监测</w:t>
      </w:r>
      <w:proofErr w:type="gramEnd"/>
      <w:r w:rsidRPr="001E50B7">
        <w:rPr>
          <w:rFonts w:asciiTheme="minorEastAsia" w:eastAsiaTheme="minorEastAsia" w:hAnsiTheme="minorEastAsia" w:hint="eastAsia"/>
          <w:b/>
          <w:sz w:val="24"/>
          <w:szCs w:val="24"/>
        </w:rPr>
        <w:t>，并可指定监测区域，能对马赛克进行监测；对于音频故障，能准确识别正常伴音丢失后的杂音，区分单声道、双声道与立体声监测。</w:t>
      </w:r>
    </w:p>
    <w:p w14:paraId="2DF69A93"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4</w:t>
      </w:r>
      <w:r w:rsidRPr="001E50B7">
        <w:rPr>
          <w:rFonts w:asciiTheme="minorEastAsia" w:eastAsiaTheme="minorEastAsia" w:hAnsiTheme="minorEastAsia" w:hint="eastAsia"/>
          <w:b/>
          <w:sz w:val="24"/>
          <w:szCs w:val="24"/>
        </w:rPr>
        <w:t>）单台多画面可以监测不少于</w:t>
      </w:r>
      <w:r w:rsidRPr="001E50B7">
        <w:rPr>
          <w:rFonts w:asciiTheme="minorEastAsia" w:eastAsiaTheme="minorEastAsia" w:hAnsiTheme="minorEastAsia"/>
          <w:b/>
          <w:sz w:val="24"/>
          <w:szCs w:val="24"/>
        </w:rPr>
        <w:t>48</w:t>
      </w:r>
      <w:r w:rsidRPr="001E50B7">
        <w:rPr>
          <w:rFonts w:asciiTheme="minorEastAsia" w:eastAsiaTheme="minorEastAsia" w:hAnsiTheme="minorEastAsia" w:hint="eastAsia"/>
          <w:b/>
          <w:sz w:val="24"/>
          <w:szCs w:val="24"/>
        </w:rPr>
        <w:t>套高</w:t>
      </w:r>
      <w:proofErr w:type="gramStart"/>
      <w:r w:rsidRPr="001E50B7">
        <w:rPr>
          <w:rFonts w:asciiTheme="minorEastAsia" w:eastAsiaTheme="minorEastAsia" w:hAnsiTheme="minorEastAsia" w:hint="eastAsia"/>
          <w:b/>
          <w:sz w:val="24"/>
          <w:szCs w:val="24"/>
        </w:rPr>
        <w:t>清或者</w:t>
      </w:r>
      <w:proofErr w:type="gramEnd"/>
      <w:r w:rsidRPr="001E50B7">
        <w:rPr>
          <w:rFonts w:asciiTheme="minorEastAsia" w:eastAsiaTheme="minorEastAsia" w:hAnsiTheme="minorEastAsia"/>
          <w:b/>
          <w:sz w:val="24"/>
          <w:szCs w:val="24"/>
        </w:rPr>
        <w:t>96</w:t>
      </w:r>
      <w:r w:rsidRPr="001E50B7">
        <w:rPr>
          <w:rFonts w:asciiTheme="minorEastAsia" w:eastAsiaTheme="minorEastAsia" w:hAnsiTheme="minorEastAsia" w:hint="eastAsia"/>
          <w:b/>
          <w:sz w:val="24"/>
          <w:szCs w:val="24"/>
        </w:rPr>
        <w:t>套标清。</w:t>
      </w:r>
    </w:p>
    <w:p w14:paraId="6894C082"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5</w:t>
      </w:r>
      <w:r w:rsidRPr="001E50B7">
        <w:rPr>
          <w:rFonts w:asciiTheme="minorEastAsia" w:eastAsiaTheme="minorEastAsia" w:hAnsiTheme="minorEastAsia" w:hint="eastAsia"/>
          <w:b/>
          <w:sz w:val="24"/>
          <w:szCs w:val="24"/>
        </w:rPr>
        <w:t>）支持</w:t>
      </w:r>
      <w:r w:rsidRPr="001E50B7">
        <w:rPr>
          <w:rFonts w:asciiTheme="minorEastAsia" w:eastAsiaTheme="minorEastAsia" w:hAnsiTheme="minorEastAsia"/>
          <w:b/>
          <w:sz w:val="24"/>
          <w:szCs w:val="24"/>
        </w:rPr>
        <w:t>4K</w:t>
      </w:r>
      <w:r w:rsidRPr="001E50B7">
        <w:rPr>
          <w:rFonts w:asciiTheme="minorEastAsia" w:eastAsiaTheme="minorEastAsia" w:hAnsiTheme="minorEastAsia" w:hint="eastAsia"/>
          <w:b/>
          <w:sz w:val="24"/>
          <w:szCs w:val="24"/>
        </w:rPr>
        <w:t>节目解析监测，具备异态录像存储功能。</w:t>
      </w:r>
    </w:p>
    <w:p w14:paraId="2DAA2387"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b/>
          <w:sz w:val="24"/>
          <w:szCs w:val="24"/>
        </w:rPr>
        <w:t>2</w:t>
      </w:r>
      <w:r w:rsidRPr="001E50B7">
        <w:rPr>
          <w:rFonts w:asciiTheme="minorEastAsia" w:eastAsiaTheme="minorEastAsia" w:hAnsiTheme="minorEastAsia" w:hint="eastAsia"/>
          <w:b/>
          <w:sz w:val="24"/>
          <w:szCs w:val="24"/>
        </w:rPr>
        <w:t>、</w:t>
      </w:r>
      <w:r w:rsidRPr="001E50B7">
        <w:rPr>
          <w:rFonts w:asciiTheme="minorEastAsia" w:eastAsiaTheme="minorEastAsia" w:hAnsiTheme="minorEastAsia"/>
          <w:b/>
          <w:sz w:val="24"/>
          <w:szCs w:val="24"/>
        </w:rPr>
        <w:t>DTMB</w:t>
      </w:r>
      <w:r w:rsidRPr="001E50B7">
        <w:rPr>
          <w:rFonts w:asciiTheme="minorEastAsia" w:eastAsiaTheme="minorEastAsia" w:hAnsiTheme="minorEastAsia" w:hint="eastAsia"/>
          <w:b/>
          <w:sz w:val="24"/>
          <w:szCs w:val="24"/>
        </w:rPr>
        <w:t>信号监测要求：</w:t>
      </w:r>
    </w:p>
    <w:p w14:paraId="7321C5E3"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b/>
          <w:sz w:val="24"/>
          <w:szCs w:val="24"/>
        </w:rPr>
        <w:t xml:space="preserve">   </w:t>
      </w:r>
      <w:r w:rsidRPr="001E50B7">
        <w:rPr>
          <w:rFonts w:asciiTheme="minorEastAsia" w:eastAsiaTheme="minorEastAsia" w:hAnsiTheme="minorEastAsia" w:hint="eastAsia"/>
          <w:b/>
          <w:sz w:val="24"/>
          <w:szCs w:val="24"/>
        </w:rPr>
        <w:t>满足</w:t>
      </w:r>
      <w:r w:rsidRPr="001E50B7">
        <w:rPr>
          <w:rFonts w:asciiTheme="minorEastAsia" w:eastAsiaTheme="minorEastAsia" w:hAnsiTheme="minorEastAsia"/>
          <w:b/>
          <w:sz w:val="24"/>
          <w:szCs w:val="24"/>
        </w:rPr>
        <w:t>14</w:t>
      </w:r>
      <w:r w:rsidRPr="001E50B7">
        <w:rPr>
          <w:rFonts w:asciiTheme="minorEastAsia" w:eastAsiaTheme="minorEastAsia" w:hAnsiTheme="minorEastAsia" w:hint="eastAsia"/>
          <w:b/>
          <w:sz w:val="24"/>
          <w:szCs w:val="24"/>
        </w:rPr>
        <w:t>个频点的</w:t>
      </w:r>
      <w:r w:rsidRPr="001E50B7">
        <w:rPr>
          <w:rFonts w:asciiTheme="minorEastAsia" w:eastAsiaTheme="minorEastAsia" w:hAnsiTheme="minorEastAsia"/>
          <w:b/>
          <w:sz w:val="24"/>
          <w:szCs w:val="24"/>
        </w:rPr>
        <w:t>DTMB</w:t>
      </w:r>
      <w:r w:rsidRPr="001E50B7">
        <w:rPr>
          <w:rFonts w:asciiTheme="minorEastAsia" w:eastAsiaTheme="minorEastAsia" w:hAnsiTheme="minorEastAsia" w:hint="eastAsia"/>
          <w:b/>
          <w:sz w:val="24"/>
          <w:szCs w:val="24"/>
        </w:rPr>
        <w:t>信号解调需要。</w:t>
      </w:r>
    </w:p>
    <w:p w14:paraId="71B1791E"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b/>
          <w:sz w:val="24"/>
          <w:szCs w:val="24"/>
        </w:rPr>
        <w:t>3</w:t>
      </w:r>
      <w:r w:rsidRPr="001E50B7">
        <w:rPr>
          <w:rFonts w:asciiTheme="minorEastAsia" w:eastAsiaTheme="minorEastAsia" w:hAnsiTheme="minorEastAsia" w:hint="eastAsia"/>
          <w:b/>
          <w:sz w:val="24"/>
          <w:szCs w:val="24"/>
        </w:rPr>
        <w:t>、大网</w:t>
      </w:r>
      <w:proofErr w:type="gramStart"/>
      <w:r w:rsidRPr="001E50B7">
        <w:rPr>
          <w:rFonts w:asciiTheme="minorEastAsia" w:eastAsiaTheme="minorEastAsia" w:hAnsiTheme="minorEastAsia" w:hint="eastAsia"/>
          <w:b/>
          <w:sz w:val="24"/>
          <w:szCs w:val="24"/>
        </w:rPr>
        <w:t>备路射频</w:t>
      </w:r>
      <w:proofErr w:type="gramEnd"/>
      <w:r w:rsidRPr="001E50B7">
        <w:rPr>
          <w:rFonts w:asciiTheme="minorEastAsia" w:eastAsiaTheme="minorEastAsia" w:hAnsiTheme="minorEastAsia"/>
          <w:b/>
          <w:sz w:val="24"/>
          <w:szCs w:val="24"/>
        </w:rPr>
        <w:t>DVB-C</w:t>
      </w:r>
      <w:r w:rsidRPr="001E50B7">
        <w:rPr>
          <w:rFonts w:asciiTheme="minorEastAsia" w:eastAsiaTheme="minorEastAsia" w:hAnsiTheme="minorEastAsia" w:hint="eastAsia"/>
          <w:b/>
          <w:sz w:val="24"/>
          <w:szCs w:val="24"/>
        </w:rPr>
        <w:t>信号监测：</w:t>
      </w:r>
    </w:p>
    <w:p w14:paraId="40806437"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b/>
          <w:sz w:val="24"/>
          <w:szCs w:val="24"/>
        </w:rPr>
        <w:t xml:space="preserve">   </w:t>
      </w:r>
      <w:r w:rsidRPr="001E50B7">
        <w:rPr>
          <w:rFonts w:asciiTheme="minorEastAsia" w:eastAsiaTheme="minorEastAsia" w:hAnsiTheme="minorEastAsia" w:hint="eastAsia"/>
          <w:b/>
          <w:sz w:val="24"/>
          <w:szCs w:val="24"/>
        </w:rPr>
        <w:t>满足不少于</w:t>
      </w:r>
      <w:r w:rsidRPr="001E50B7">
        <w:rPr>
          <w:rFonts w:asciiTheme="minorEastAsia" w:eastAsiaTheme="minorEastAsia" w:hAnsiTheme="minorEastAsia"/>
          <w:b/>
          <w:sz w:val="24"/>
          <w:szCs w:val="24"/>
        </w:rPr>
        <w:t>8</w:t>
      </w:r>
      <w:r w:rsidRPr="001E50B7">
        <w:rPr>
          <w:rFonts w:asciiTheme="minorEastAsia" w:eastAsiaTheme="minorEastAsia" w:hAnsiTheme="minorEastAsia" w:hint="eastAsia"/>
          <w:b/>
          <w:sz w:val="24"/>
          <w:szCs w:val="24"/>
        </w:rPr>
        <w:t>个频点，每个频点不少于</w:t>
      </w:r>
      <w:r w:rsidRPr="001E50B7">
        <w:rPr>
          <w:rFonts w:asciiTheme="minorEastAsia" w:eastAsiaTheme="minorEastAsia" w:hAnsiTheme="minorEastAsia"/>
          <w:b/>
          <w:sz w:val="24"/>
          <w:szCs w:val="24"/>
        </w:rPr>
        <w:t>4</w:t>
      </w:r>
      <w:r w:rsidRPr="001E50B7">
        <w:rPr>
          <w:rFonts w:asciiTheme="minorEastAsia" w:eastAsiaTheme="minorEastAsia" w:hAnsiTheme="minorEastAsia" w:hint="eastAsia"/>
          <w:b/>
          <w:sz w:val="24"/>
          <w:szCs w:val="24"/>
        </w:rPr>
        <w:t>套节目的解调解扰能力。</w:t>
      </w:r>
    </w:p>
    <w:p w14:paraId="1891769D"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b/>
          <w:sz w:val="24"/>
          <w:szCs w:val="24"/>
        </w:rPr>
        <w:t>4</w:t>
      </w:r>
      <w:r w:rsidRPr="001E50B7">
        <w:rPr>
          <w:rFonts w:asciiTheme="minorEastAsia" w:eastAsiaTheme="minorEastAsia" w:hAnsiTheme="minorEastAsia" w:hint="eastAsia"/>
          <w:b/>
          <w:sz w:val="24"/>
          <w:szCs w:val="24"/>
        </w:rPr>
        <w:t>、提供</w:t>
      </w:r>
      <w:r w:rsidRPr="001E50B7">
        <w:rPr>
          <w:rFonts w:asciiTheme="minorEastAsia" w:eastAsiaTheme="minorEastAsia" w:hAnsiTheme="minorEastAsia"/>
          <w:b/>
          <w:sz w:val="24"/>
          <w:szCs w:val="24"/>
        </w:rPr>
        <w:t>DVB-C</w:t>
      </w:r>
      <w:r w:rsidRPr="001E50B7">
        <w:rPr>
          <w:rFonts w:asciiTheme="minorEastAsia" w:eastAsiaTheme="minorEastAsia" w:hAnsiTheme="minorEastAsia" w:hint="eastAsia"/>
          <w:b/>
          <w:sz w:val="24"/>
          <w:szCs w:val="24"/>
        </w:rPr>
        <w:t>信号指标分析能力。</w:t>
      </w:r>
    </w:p>
    <w:p w14:paraId="1F801657" w14:textId="77777777" w:rsidR="001E50B7" w:rsidRPr="001E50B7" w:rsidRDefault="001E50B7" w:rsidP="001E50B7">
      <w:pPr>
        <w:spacing w:line="400" w:lineRule="exact"/>
        <w:ind w:firstLineChars="150" w:firstLine="361"/>
        <w:rPr>
          <w:rFonts w:asciiTheme="minorEastAsia" w:eastAsiaTheme="minorEastAsia" w:hAnsiTheme="minorEastAsia"/>
          <w:b/>
          <w:sz w:val="24"/>
          <w:szCs w:val="24"/>
        </w:rPr>
      </w:pPr>
      <w:r w:rsidRPr="001E50B7">
        <w:rPr>
          <w:rFonts w:asciiTheme="minorEastAsia" w:eastAsiaTheme="minorEastAsia" w:hAnsiTheme="minorEastAsia"/>
          <w:b/>
          <w:sz w:val="24"/>
          <w:szCs w:val="24"/>
        </w:rPr>
        <w:t>5</w:t>
      </w:r>
      <w:r w:rsidRPr="001E50B7">
        <w:rPr>
          <w:rFonts w:asciiTheme="minorEastAsia" w:eastAsiaTheme="minorEastAsia" w:hAnsiTheme="minorEastAsia" w:hint="eastAsia"/>
          <w:b/>
          <w:sz w:val="24"/>
          <w:szCs w:val="24"/>
        </w:rPr>
        <w:t>、能够充分与泰州公司现有的监测系统对接（报警平台至少对接一个），根据泰州公司设备使用现状制定个性化的设备采购清单。</w:t>
      </w:r>
    </w:p>
    <w:p w14:paraId="64697181" w14:textId="3B7343EE" w:rsidR="005637DF" w:rsidRPr="006A13D0" w:rsidRDefault="001E50B7" w:rsidP="001E50B7">
      <w:pPr>
        <w:spacing w:line="400" w:lineRule="exact"/>
        <w:ind w:firstLineChars="150" w:firstLine="361"/>
        <w:rPr>
          <w:rFonts w:eastAsiaTheme="minorEastAsia"/>
        </w:rPr>
      </w:pPr>
      <w:r w:rsidRPr="001E50B7">
        <w:rPr>
          <w:rFonts w:asciiTheme="minorEastAsia" w:eastAsiaTheme="minorEastAsia" w:hAnsiTheme="minorEastAsia"/>
          <w:b/>
          <w:sz w:val="24"/>
          <w:szCs w:val="24"/>
        </w:rPr>
        <w:t>6</w:t>
      </w:r>
      <w:r w:rsidRPr="001E50B7">
        <w:rPr>
          <w:rFonts w:asciiTheme="minorEastAsia" w:eastAsiaTheme="minorEastAsia" w:hAnsiTheme="minorEastAsia" w:hint="eastAsia"/>
          <w:b/>
          <w:sz w:val="24"/>
          <w:szCs w:val="24"/>
        </w:rPr>
        <w:t>、设备质保两年。</w:t>
      </w:r>
    </w:p>
    <w:p w14:paraId="3C344BAA" w14:textId="77777777" w:rsidR="005637DF" w:rsidRDefault="00C804D0">
      <w:pPr>
        <w:pStyle w:val="20"/>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二、售后服务</w:t>
      </w:r>
    </w:p>
    <w:p w14:paraId="3D477E84" w14:textId="77777777" w:rsidR="002E0FEA" w:rsidRPr="00F62C71" w:rsidRDefault="004C3B7E" w:rsidP="00F62C71">
      <w:pPr>
        <w:pStyle w:val="20"/>
        <w:spacing w:line="240" w:lineRule="auto"/>
        <w:rPr>
          <w:rFonts w:asciiTheme="minorEastAsia" w:eastAsiaTheme="minorEastAsia" w:hAnsiTheme="minorEastAsia"/>
          <w:sz w:val="24"/>
          <w:szCs w:val="24"/>
        </w:rPr>
      </w:pPr>
      <w:bookmarkStart w:id="7" w:name="_Toc393702299"/>
      <w:bookmarkStart w:id="8" w:name="_Toc308621667"/>
      <w:bookmarkStart w:id="9" w:name="_Toc361663254"/>
      <w:r>
        <w:rPr>
          <w:rFonts w:asciiTheme="minorEastAsia" w:eastAsiaTheme="minorEastAsia" w:hAnsiTheme="minorEastAsia"/>
          <w:sz w:val="24"/>
          <w:szCs w:val="24"/>
        </w:rPr>
        <w:t>1</w:t>
      </w:r>
      <w:r w:rsidR="002E0FEA" w:rsidRPr="00F62C71">
        <w:rPr>
          <w:rFonts w:asciiTheme="minorEastAsia" w:eastAsiaTheme="minorEastAsia" w:hAnsiTheme="minorEastAsia"/>
          <w:sz w:val="24"/>
          <w:szCs w:val="24"/>
        </w:rPr>
        <w:t>.1</w:t>
      </w:r>
      <w:r w:rsidR="002E0FEA" w:rsidRPr="00F62C71">
        <w:rPr>
          <w:rFonts w:asciiTheme="minorEastAsia" w:eastAsiaTheme="minorEastAsia" w:hAnsiTheme="minorEastAsia" w:hint="eastAsia"/>
          <w:sz w:val="24"/>
          <w:szCs w:val="24"/>
        </w:rPr>
        <w:t>技术服务</w:t>
      </w:r>
      <w:bookmarkEnd w:id="7"/>
      <w:bookmarkEnd w:id="8"/>
      <w:bookmarkEnd w:id="9"/>
    </w:p>
    <w:p w14:paraId="7ACD6BE9" w14:textId="03986808"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hint="eastAsia"/>
          <w:sz w:val="24"/>
          <w:szCs w:val="24"/>
        </w:rPr>
        <w:t>本工程要求卖方能够提供</w:t>
      </w:r>
      <w:r w:rsidR="00FB705A">
        <w:rPr>
          <w:rFonts w:asciiTheme="minorEastAsia" w:eastAsiaTheme="minorEastAsia" w:hAnsiTheme="minorEastAsia" w:cs="宋体" w:hint="eastAsia"/>
          <w:sz w:val="24"/>
          <w:szCs w:val="24"/>
        </w:rPr>
        <w:t>设备</w:t>
      </w:r>
      <w:r w:rsidRPr="00F62C71">
        <w:rPr>
          <w:rFonts w:asciiTheme="minorEastAsia" w:eastAsiaTheme="minorEastAsia" w:hAnsiTheme="minorEastAsia" w:cs="宋体" w:hint="eastAsia"/>
          <w:sz w:val="24"/>
          <w:szCs w:val="24"/>
        </w:rPr>
        <w:t>现场技术服务，技术服务时间及内容由买方根据工程进度及工作需要情况确定。</w:t>
      </w:r>
    </w:p>
    <w:p w14:paraId="35B1C14E" w14:textId="77777777"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hint="eastAsia"/>
          <w:sz w:val="24"/>
          <w:szCs w:val="24"/>
        </w:rPr>
        <w:t>卖方应为本工程项目组建服务支撑人员</w:t>
      </w:r>
      <w:r w:rsidR="006E5891">
        <w:rPr>
          <w:rFonts w:asciiTheme="minorEastAsia" w:eastAsiaTheme="minorEastAsia" w:hAnsiTheme="minorEastAsia" w:cs="宋体" w:hint="eastAsia"/>
          <w:sz w:val="24"/>
          <w:szCs w:val="24"/>
        </w:rPr>
        <w:t>提</w:t>
      </w:r>
      <w:r w:rsidRPr="00F62C71">
        <w:rPr>
          <w:rFonts w:asciiTheme="minorEastAsia" w:eastAsiaTheme="minorEastAsia" w:hAnsiTheme="minorEastAsia" w:cs="宋体" w:hint="eastAsia"/>
          <w:sz w:val="24"/>
          <w:szCs w:val="24"/>
        </w:rPr>
        <w:t>供专业、及时的远程或现场技术支持。</w:t>
      </w:r>
    </w:p>
    <w:p w14:paraId="7F51AA52" w14:textId="77777777"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hint="eastAsia"/>
          <w:sz w:val="24"/>
          <w:szCs w:val="24"/>
        </w:rPr>
        <w:t>维保期内，卖方应提供灵活、多样的通信手段，提供每周7天、每天24小时的响应服务，保证在任何时候买方都能及时找到卖方工程师的技术支持服务。如果出现紧急技术问题，在买方通过电话或传真通知卖方情况下，卖方的工程师应在1小时内予以答复。</w:t>
      </w:r>
    </w:p>
    <w:p w14:paraId="7AFFF596" w14:textId="77777777"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hint="eastAsia"/>
          <w:sz w:val="24"/>
          <w:szCs w:val="24"/>
        </w:rPr>
        <w:lastRenderedPageBreak/>
        <w:t>维保期内，如买方要求进行紧急处理，卖方应在提供远端服务的同时，在接到买方通知（电话或传真）后派遣技术人员6小时内</w:t>
      </w:r>
      <w:r w:rsidR="00BF31B3">
        <w:rPr>
          <w:rFonts w:asciiTheme="minorEastAsia" w:eastAsiaTheme="minorEastAsia" w:hAnsiTheme="minorEastAsia" w:cs="宋体" w:hint="eastAsia"/>
          <w:sz w:val="24"/>
          <w:szCs w:val="24"/>
        </w:rPr>
        <w:t>响应</w:t>
      </w:r>
      <w:r w:rsidRPr="00F62C71">
        <w:rPr>
          <w:rFonts w:asciiTheme="minorEastAsia" w:eastAsiaTheme="minorEastAsia" w:hAnsiTheme="minorEastAsia" w:cs="宋体" w:hint="eastAsia"/>
          <w:sz w:val="24"/>
          <w:szCs w:val="24"/>
        </w:rPr>
        <w:t>支持，紧急情况下应在</w:t>
      </w:r>
      <w:r w:rsidR="00BF31B3">
        <w:rPr>
          <w:rFonts w:asciiTheme="minorEastAsia" w:eastAsiaTheme="minorEastAsia" w:hAnsiTheme="minorEastAsia" w:cs="宋体"/>
          <w:sz w:val="24"/>
          <w:szCs w:val="24"/>
        </w:rPr>
        <w:t>24</w:t>
      </w:r>
      <w:r w:rsidRPr="00F62C71">
        <w:rPr>
          <w:rFonts w:asciiTheme="minorEastAsia" w:eastAsiaTheme="minorEastAsia" w:hAnsiTheme="minorEastAsia" w:cs="宋体" w:hint="eastAsia"/>
          <w:sz w:val="24"/>
          <w:szCs w:val="24"/>
        </w:rPr>
        <w:t>小时内</w:t>
      </w:r>
      <w:r w:rsidR="00BF31B3">
        <w:rPr>
          <w:rFonts w:asciiTheme="minorEastAsia" w:eastAsiaTheme="minorEastAsia" w:hAnsiTheme="minorEastAsia" w:cs="宋体" w:hint="eastAsia"/>
          <w:sz w:val="24"/>
          <w:szCs w:val="24"/>
        </w:rPr>
        <w:t>送达备品备件</w:t>
      </w:r>
      <w:r w:rsidRPr="00F62C71">
        <w:rPr>
          <w:rFonts w:asciiTheme="minorEastAsia" w:eastAsiaTheme="minorEastAsia" w:hAnsiTheme="minorEastAsia" w:cs="宋体" w:hint="eastAsia"/>
          <w:sz w:val="24"/>
          <w:szCs w:val="24"/>
        </w:rPr>
        <w:t>。因不可抗力致使卖方未按时到达现场除外。</w:t>
      </w:r>
    </w:p>
    <w:p w14:paraId="487D679D" w14:textId="6DC3A286"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sz w:val="24"/>
          <w:szCs w:val="24"/>
        </w:rPr>
        <w:t>工程期或</w:t>
      </w:r>
      <w:r w:rsidRPr="00F62C71">
        <w:rPr>
          <w:rFonts w:asciiTheme="minorEastAsia" w:eastAsiaTheme="minorEastAsia" w:hAnsiTheme="minorEastAsia" w:cs="宋体" w:hint="eastAsia"/>
          <w:sz w:val="24"/>
          <w:szCs w:val="24"/>
        </w:rPr>
        <w:t>维保</w:t>
      </w:r>
      <w:r w:rsidRPr="00F62C71">
        <w:rPr>
          <w:rFonts w:asciiTheme="minorEastAsia" w:eastAsiaTheme="minorEastAsia" w:hAnsiTheme="minorEastAsia" w:cs="宋体"/>
          <w:sz w:val="24"/>
          <w:szCs w:val="24"/>
        </w:rPr>
        <w:t>期内，</w:t>
      </w:r>
      <w:r w:rsidRPr="00F62C71">
        <w:rPr>
          <w:rFonts w:asciiTheme="minorEastAsia" w:eastAsiaTheme="minorEastAsia" w:hAnsiTheme="minorEastAsia" w:cs="宋体" w:hint="eastAsia"/>
          <w:sz w:val="24"/>
          <w:szCs w:val="24"/>
        </w:rPr>
        <w:t>对于故障</w:t>
      </w:r>
      <w:r w:rsidR="00FB705A">
        <w:rPr>
          <w:rFonts w:asciiTheme="minorEastAsia" w:eastAsiaTheme="minorEastAsia" w:hAnsiTheme="minorEastAsia" w:cs="宋体" w:hint="eastAsia"/>
          <w:sz w:val="24"/>
          <w:szCs w:val="24"/>
        </w:rPr>
        <w:t>设备</w:t>
      </w:r>
      <w:r w:rsidRPr="00F62C71">
        <w:rPr>
          <w:rFonts w:asciiTheme="minorEastAsia" w:eastAsiaTheme="minorEastAsia" w:hAnsiTheme="minorEastAsia" w:cs="宋体" w:hint="eastAsia"/>
          <w:sz w:val="24"/>
          <w:szCs w:val="24"/>
        </w:rPr>
        <w:t>，卖方须以同型号产品替换的方式进行维修，从确定硬件故障至替换件到达故障现场的时间不得超过3天；</w:t>
      </w:r>
      <w:r w:rsidRPr="00F62C71">
        <w:rPr>
          <w:rFonts w:asciiTheme="minorEastAsia" w:eastAsiaTheme="minorEastAsia" w:hAnsiTheme="minorEastAsia" w:cs="宋体"/>
          <w:sz w:val="24"/>
          <w:szCs w:val="24"/>
        </w:rPr>
        <w:t>如卖方提供的产品出现较大数量的故障，或卖方无法达到技术规范书中的要求，买方有权要求卖方重新供货，直至取消卖方未来参与采购的资格</w:t>
      </w:r>
      <w:r w:rsidRPr="00F62C71">
        <w:rPr>
          <w:rFonts w:asciiTheme="minorEastAsia" w:eastAsiaTheme="minorEastAsia" w:hAnsiTheme="minorEastAsia" w:cs="宋体" w:hint="eastAsia"/>
          <w:sz w:val="24"/>
          <w:szCs w:val="24"/>
        </w:rPr>
        <w:t>。由此产生的所有费用，均由卖方承担。</w:t>
      </w:r>
    </w:p>
    <w:p w14:paraId="0DFCD013" w14:textId="568AF206"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hint="eastAsia"/>
          <w:sz w:val="24"/>
          <w:szCs w:val="24"/>
        </w:rPr>
        <w:t>卖方所投</w:t>
      </w:r>
      <w:r w:rsidR="00FB705A">
        <w:rPr>
          <w:rFonts w:asciiTheme="minorEastAsia" w:eastAsiaTheme="minorEastAsia" w:hAnsiTheme="minorEastAsia" w:cs="宋体" w:hint="eastAsia"/>
          <w:sz w:val="24"/>
          <w:szCs w:val="24"/>
        </w:rPr>
        <w:t>设备</w:t>
      </w:r>
      <w:r w:rsidRPr="00F62C71">
        <w:rPr>
          <w:rFonts w:asciiTheme="minorEastAsia" w:eastAsiaTheme="minorEastAsia" w:hAnsiTheme="minorEastAsia" w:cs="宋体" w:hint="eastAsia"/>
          <w:sz w:val="24"/>
          <w:szCs w:val="24"/>
        </w:rPr>
        <w:t>制造商应在国内有常设技术支持机构，并有长期、稳定、专业化、高素质的技术支持队伍。卖方应对其在中国的售后服务、技术支持方面的情况（包括办事处地点、技术人员组成以及备件存放地点）</w:t>
      </w:r>
      <w:proofErr w:type="gramStart"/>
      <w:r w:rsidRPr="00F62C71">
        <w:rPr>
          <w:rFonts w:asciiTheme="minorEastAsia" w:eastAsiaTheme="minorEastAsia" w:hAnsiTheme="minorEastAsia" w:cs="宋体" w:hint="eastAsia"/>
          <w:sz w:val="24"/>
          <w:szCs w:val="24"/>
        </w:rPr>
        <w:t>作出</w:t>
      </w:r>
      <w:proofErr w:type="gramEnd"/>
      <w:r w:rsidRPr="00F62C71">
        <w:rPr>
          <w:rFonts w:asciiTheme="minorEastAsia" w:eastAsiaTheme="minorEastAsia" w:hAnsiTheme="minorEastAsia" w:cs="宋体" w:hint="eastAsia"/>
          <w:sz w:val="24"/>
          <w:szCs w:val="24"/>
        </w:rPr>
        <w:t>说明。</w:t>
      </w:r>
    </w:p>
    <w:p w14:paraId="36C71ACE" w14:textId="4CB3A3DF"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proofErr w:type="gramStart"/>
      <w:r w:rsidRPr="00F62C71">
        <w:rPr>
          <w:rFonts w:asciiTheme="minorEastAsia" w:eastAsiaTheme="minorEastAsia" w:hAnsiTheme="minorEastAsia" w:cs="宋体" w:hint="eastAsia"/>
          <w:sz w:val="24"/>
          <w:szCs w:val="24"/>
        </w:rPr>
        <w:t>维保期满</w:t>
      </w:r>
      <w:proofErr w:type="gramEnd"/>
      <w:r w:rsidRPr="00F62C71">
        <w:rPr>
          <w:rFonts w:asciiTheme="minorEastAsia" w:eastAsiaTheme="minorEastAsia" w:hAnsiTheme="minorEastAsia" w:cs="宋体" w:hint="eastAsia"/>
          <w:sz w:val="24"/>
          <w:szCs w:val="24"/>
        </w:rPr>
        <w:t>后，如果卖方所投</w:t>
      </w:r>
      <w:r w:rsidR="00FB705A">
        <w:rPr>
          <w:rFonts w:asciiTheme="minorEastAsia" w:eastAsiaTheme="minorEastAsia" w:hAnsiTheme="minorEastAsia" w:cs="宋体" w:hint="eastAsia"/>
          <w:sz w:val="24"/>
          <w:szCs w:val="24"/>
        </w:rPr>
        <w:t>设备</w:t>
      </w:r>
      <w:r w:rsidRPr="00F62C71">
        <w:rPr>
          <w:rFonts w:asciiTheme="minorEastAsia" w:eastAsiaTheme="minorEastAsia" w:hAnsiTheme="minorEastAsia" w:cs="宋体" w:hint="eastAsia"/>
          <w:sz w:val="24"/>
          <w:szCs w:val="24"/>
        </w:rPr>
        <w:t>决定停止生产合同类型</w:t>
      </w:r>
      <w:r w:rsidR="00FB705A">
        <w:rPr>
          <w:rFonts w:asciiTheme="minorEastAsia" w:eastAsiaTheme="minorEastAsia" w:hAnsiTheme="minorEastAsia" w:cs="宋体" w:hint="eastAsia"/>
          <w:sz w:val="24"/>
          <w:szCs w:val="24"/>
        </w:rPr>
        <w:t>设备</w:t>
      </w:r>
      <w:r w:rsidRPr="00F62C71">
        <w:rPr>
          <w:rFonts w:asciiTheme="minorEastAsia" w:eastAsiaTheme="minorEastAsia" w:hAnsiTheme="minorEastAsia" w:cs="宋体" w:hint="eastAsia"/>
          <w:sz w:val="24"/>
          <w:szCs w:val="24"/>
        </w:rPr>
        <w:t>，卖方必须在停产前12个月以书面形式通知买方。如果买方需要，卖方保证以不高于本合同折扣后价格的优惠价格向买方提供具有同类型功能的替代产品；如果卖方更换产品，卖方必须提前12个月以书面形式通知买方。</w:t>
      </w:r>
    </w:p>
    <w:p w14:paraId="0F5C29A1" w14:textId="77777777" w:rsidR="002E0FEA" w:rsidRDefault="002E0FEA" w:rsidP="002E0FEA">
      <w:pPr>
        <w:pStyle w:val="affa"/>
        <w:snapToGrid w:val="0"/>
        <w:spacing w:line="360" w:lineRule="auto"/>
        <w:ind w:firstLineChars="150" w:firstLine="422"/>
        <w:outlineLvl w:val="0"/>
        <w:rPr>
          <w:rFonts w:ascii="Times New Roman"/>
          <w:b/>
        </w:rPr>
      </w:pPr>
      <w:bookmarkStart w:id="10" w:name="_Toc205710378"/>
      <w:bookmarkStart w:id="11" w:name="_Toc205710379"/>
      <w:bookmarkStart w:id="12" w:name="_Toc205710380"/>
      <w:bookmarkStart w:id="13" w:name="_Toc308621668"/>
      <w:bookmarkStart w:id="14" w:name="_Toc361663255"/>
      <w:bookmarkStart w:id="15" w:name="_Toc393702300"/>
      <w:bookmarkStart w:id="16" w:name="_Toc135119904"/>
      <w:bookmarkEnd w:id="10"/>
      <w:bookmarkEnd w:id="11"/>
      <w:bookmarkEnd w:id="12"/>
    </w:p>
    <w:p w14:paraId="5DB5C254" w14:textId="77777777" w:rsidR="002E0FEA" w:rsidRPr="00F62C71" w:rsidRDefault="004C3B7E" w:rsidP="00F62C71">
      <w:pPr>
        <w:pStyle w:val="20"/>
        <w:spacing w:line="240" w:lineRule="auto"/>
        <w:rPr>
          <w:rFonts w:asciiTheme="minorEastAsia" w:eastAsiaTheme="minorEastAsia" w:hAnsiTheme="minorEastAsia"/>
          <w:sz w:val="24"/>
          <w:szCs w:val="24"/>
        </w:rPr>
      </w:pPr>
      <w:r>
        <w:rPr>
          <w:rFonts w:asciiTheme="minorEastAsia" w:eastAsiaTheme="minorEastAsia" w:hAnsiTheme="minorEastAsia"/>
          <w:sz w:val="24"/>
          <w:szCs w:val="24"/>
        </w:rPr>
        <w:t>1</w:t>
      </w:r>
      <w:r w:rsidR="002E0FEA" w:rsidRPr="00F62C71">
        <w:rPr>
          <w:rFonts w:asciiTheme="minorEastAsia" w:eastAsiaTheme="minorEastAsia" w:hAnsiTheme="minorEastAsia"/>
          <w:sz w:val="24"/>
          <w:szCs w:val="24"/>
        </w:rPr>
        <w:t>.2</w:t>
      </w:r>
      <w:r w:rsidR="002E0FEA" w:rsidRPr="00F62C71">
        <w:rPr>
          <w:rFonts w:asciiTheme="minorEastAsia" w:eastAsiaTheme="minorEastAsia" w:hAnsiTheme="minorEastAsia" w:hint="eastAsia"/>
          <w:sz w:val="24"/>
          <w:szCs w:val="24"/>
        </w:rPr>
        <w:t>项目管理</w:t>
      </w:r>
      <w:bookmarkEnd w:id="13"/>
      <w:bookmarkEnd w:id="14"/>
      <w:bookmarkEnd w:id="15"/>
    </w:p>
    <w:bookmarkEnd w:id="16"/>
    <w:p w14:paraId="73B84DF8" w14:textId="77777777" w:rsidR="00FB705A" w:rsidRPr="00FB705A" w:rsidRDefault="00FB705A" w:rsidP="00697FBF">
      <w:pPr>
        <w:spacing w:line="400" w:lineRule="exact"/>
        <w:ind w:firstLineChars="150" w:firstLine="360"/>
        <w:rPr>
          <w:rFonts w:asciiTheme="minorEastAsia" w:eastAsiaTheme="minorEastAsia" w:hAnsiTheme="minorEastAsia" w:cs="宋体"/>
          <w:sz w:val="24"/>
          <w:szCs w:val="24"/>
        </w:rPr>
      </w:pPr>
      <w:r w:rsidRPr="00FB705A">
        <w:rPr>
          <w:rFonts w:asciiTheme="minorEastAsia" w:eastAsiaTheme="minorEastAsia" w:hAnsiTheme="minorEastAsia" w:cs="宋体"/>
          <w:sz w:val="24"/>
          <w:szCs w:val="24"/>
        </w:rPr>
        <w:t>1</w:t>
      </w:r>
      <w:r w:rsidRPr="00FB705A">
        <w:rPr>
          <w:rFonts w:asciiTheme="minorEastAsia" w:eastAsiaTheme="minorEastAsia" w:hAnsiTheme="minorEastAsia" w:cs="宋体" w:hint="eastAsia"/>
          <w:sz w:val="24"/>
          <w:szCs w:val="24"/>
        </w:rPr>
        <w:t>、进场施工人员施工期间不得离开泰州。</w:t>
      </w:r>
    </w:p>
    <w:p w14:paraId="0094173D" w14:textId="77777777" w:rsidR="00FB705A" w:rsidRPr="00FB705A" w:rsidRDefault="00FB705A" w:rsidP="00697FBF">
      <w:pPr>
        <w:spacing w:line="400" w:lineRule="exact"/>
        <w:ind w:firstLineChars="150" w:firstLine="360"/>
        <w:rPr>
          <w:rFonts w:asciiTheme="minorEastAsia" w:eastAsiaTheme="minorEastAsia" w:hAnsiTheme="minorEastAsia" w:cs="宋体"/>
          <w:sz w:val="24"/>
          <w:szCs w:val="24"/>
        </w:rPr>
      </w:pPr>
      <w:r w:rsidRPr="00FB705A">
        <w:rPr>
          <w:rFonts w:asciiTheme="minorEastAsia" w:eastAsiaTheme="minorEastAsia" w:hAnsiTheme="minorEastAsia" w:cs="宋体"/>
          <w:sz w:val="24"/>
          <w:szCs w:val="24"/>
        </w:rPr>
        <w:t>2</w:t>
      </w:r>
      <w:r w:rsidRPr="00FB705A">
        <w:rPr>
          <w:rFonts w:asciiTheme="minorEastAsia" w:eastAsiaTheme="minorEastAsia" w:hAnsiTheme="minorEastAsia" w:cs="宋体" w:hint="eastAsia"/>
          <w:sz w:val="24"/>
          <w:szCs w:val="24"/>
        </w:rPr>
        <w:t>、施工人员施工期间应严格遵守泰州分公司机房管理条例。</w:t>
      </w:r>
    </w:p>
    <w:p w14:paraId="4712F9C5" w14:textId="4C4C2141" w:rsidR="002E0FEA" w:rsidRPr="00FB705A" w:rsidRDefault="00FB705A" w:rsidP="00697FBF">
      <w:pPr>
        <w:spacing w:line="400" w:lineRule="exact"/>
        <w:ind w:firstLineChars="150" w:firstLine="360"/>
        <w:rPr>
          <w:rFonts w:asciiTheme="minorEastAsia" w:eastAsiaTheme="minorEastAsia" w:hAnsiTheme="minorEastAsia" w:cs="宋体"/>
          <w:sz w:val="24"/>
          <w:szCs w:val="24"/>
        </w:rPr>
      </w:pPr>
      <w:r w:rsidRPr="00FB705A">
        <w:rPr>
          <w:rFonts w:asciiTheme="minorEastAsia" w:eastAsiaTheme="minorEastAsia" w:hAnsiTheme="minorEastAsia" w:cs="宋体"/>
          <w:sz w:val="24"/>
          <w:szCs w:val="24"/>
        </w:rPr>
        <w:t>3</w:t>
      </w:r>
      <w:r w:rsidRPr="00FB705A">
        <w:rPr>
          <w:rFonts w:asciiTheme="minorEastAsia" w:eastAsiaTheme="minorEastAsia" w:hAnsiTheme="minorEastAsia" w:cs="宋体" w:hint="eastAsia"/>
          <w:sz w:val="24"/>
          <w:szCs w:val="24"/>
        </w:rPr>
        <w:t>、施工人员施工期间任何对现有监测系统的参数修改，硬件插拔均需向甲方报批。</w:t>
      </w:r>
    </w:p>
    <w:p w14:paraId="3E04DA7A" w14:textId="77777777" w:rsidR="005637DF" w:rsidRDefault="005637DF">
      <w:pPr>
        <w:spacing w:afterLines="100" w:after="312" w:line="640" w:lineRule="exact"/>
        <w:jc w:val="center"/>
        <w:rPr>
          <w:rFonts w:asciiTheme="minorEastAsia" w:eastAsiaTheme="minorEastAsia" w:hAnsiTheme="minorEastAsia"/>
          <w:b/>
          <w:sz w:val="44"/>
          <w:szCs w:val="44"/>
        </w:rPr>
      </w:pPr>
    </w:p>
    <w:p w14:paraId="2E79BDD4" w14:textId="1852B729" w:rsidR="005637DF" w:rsidRDefault="005637DF" w:rsidP="00FB705A">
      <w:pPr>
        <w:spacing w:afterLines="100" w:after="312" w:line="640" w:lineRule="exact"/>
        <w:rPr>
          <w:rFonts w:asciiTheme="minorEastAsia" w:eastAsiaTheme="minorEastAsia" w:hAnsiTheme="minorEastAsia"/>
          <w:b/>
          <w:sz w:val="44"/>
          <w:szCs w:val="44"/>
        </w:rPr>
      </w:pPr>
    </w:p>
    <w:p w14:paraId="38494C7A" w14:textId="6F07C114" w:rsidR="00573762" w:rsidRDefault="00573762" w:rsidP="00573762">
      <w:pPr>
        <w:pStyle w:val="2"/>
        <w:ind w:firstLine="480"/>
      </w:pPr>
    </w:p>
    <w:p w14:paraId="17871787" w14:textId="349E41E1" w:rsidR="00573762" w:rsidRDefault="00573762" w:rsidP="00573762">
      <w:pPr>
        <w:pStyle w:val="2"/>
        <w:ind w:firstLine="480"/>
      </w:pPr>
    </w:p>
    <w:p w14:paraId="3652122E" w14:textId="05904675" w:rsidR="00573762" w:rsidRDefault="00573762" w:rsidP="00573762">
      <w:pPr>
        <w:pStyle w:val="2"/>
        <w:ind w:firstLine="480"/>
      </w:pPr>
    </w:p>
    <w:p w14:paraId="0AEB9E85" w14:textId="0C2D07A5" w:rsidR="00573762" w:rsidRDefault="00573762" w:rsidP="00573762">
      <w:pPr>
        <w:pStyle w:val="2"/>
        <w:ind w:firstLine="480"/>
      </w:pPr>
    </w:p>
    <w:p w14:paraId="368B08AD" w14:textId="77777777" w:rsidR="00573762" w:rsidRPr="00573762" w:rsidRDefault="00573762" w:rsidP="00573762">
      <w:pPr>
        <w:pStyle w:val="2"/>
        <w:ind w:firstLine="480"/>
      </w:pPr>
    </w:p>
    <w:p w14:paraId="0F74392C" w14:textId="77777777" w:rsidR="000C6F25" w:rsidRDefault="000C6F25" w:rsidP="000C6F25">
      <w:pPr>
        <w:pStyle w:val="2"/>
        <w:ind w:firstLine="480"/>
      </w:pPr>
    </w:p>
    <w:p w14:paraId="78C20793" w14:textId="77777777" w:rsidR="000C6F25" w:rsidRPr="00773F91" w:rsidRDefault="000C6F25" w:rsidP="00773F91">
      <w:pPr>
        <w:spacing w:line="360" w:lineRule="auto"/>
        <w:jc w:val="center"/>
        <w:outlineLvl w:val="0"/>
        <w:rPr>
          <w:rFonts w:asciiTheme="minorEastAsia" w:eastAsiaTheme="minorEastAsia" w:hAnsiTheme="minorEastAsia"/>
          <w:b/>
          <w:sz w:val="44"/>
          <w:szCs w:val="44"/>
        </w:rPr>
      </w:pPr>
      <w:r w:rsidRPr="00773F91">
        <w:rPr>
          <w:rFonts w:asciiTheme="minorEastAsia" w:eastAsiaTheme="minorEastAsia" w:hAnsiTheme="minorEastAsia" w:hint="eastAsia"/>
          <w:b/>
          <w:sz w:val="44"/>
          <w:szCs w:val="44"/>
        </w:rPr>
        <w:lastRenderedPageBreak/>
        <w:t>评分标准</w:t>
      </w:r>
    </w:p>
    <w:p w14:paraId="46A99441" w14:textId="77777777" w:rsidR="000C6F25" w:rsidRPr="00CE45FA" w:rsidRDefault="000C6F25" w:rsidP="000C6F25">
      <w:pPr>
        <w:autoSpaceDE w:val="0"/>
        <w:autoSpaceDN w:val="0"/>
        <w:spacing w:line="360" w:lineRule="auto"/>
        <w:ind w:firstLineChars="200" w:firstLine="420"/>
        <w:rPr>
          <w:rFonts w:ascii="宋体" w:eastAsia="宋体" w:hAnsi="宋体"/>
          <w:color w:val="FF0000"/>
          <w:szCs w:val="21"/>
        </w:rPr>
      </w:pPr>
    </w:p>
    <w:tbl>
      <w:tblPr>
        <w:tblW w:w="0" w:type="auto"/>
        <w:tblInd w:w="-5" w:type="dxa"/>
        <w:tblLook w:val="04A0" w:firstRow="1" w:lastRow="0" w:firstColumn="1" w:lastColumn="0" w:noHBand="0" w:noVBand="1"/>
      </w:tblPr>
      <w:tblGrid>
        <w:gridCol w:w="321"/>
        <w:gridCol w:w="1097"/>
        <w:gridCol w:w="7125"/>
      </w:tblGrid>
      <w:tr w:rsidR="00630A8B" w:rsidRPr="00630A8B" w14:paraId="029C7EFC" w14:textId="77777777" w:rsidTr="00630A8B">
        <w:trPr>
          <w:trHeight w:val="27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95335" w14:textId="77777777" w:rsidR="00630A8B" w:rsidRPr="00630A8B" w:rsidRDefault="00630A8B" w:rsidP="00630A8B">
            <w:pPr>
              <w:widowControl/>
              <w:jc w:val="center"/>
              <w:rPr>
                <w:rFonts w:ascii="宋体" w:eastAsia="宋体" w:hAnsi="宋体" w:cs="宋体"/>
                <w:b/>
                <w:bCs/>
                <w:color w:val="000000"/>
                <w:kern w:val="0"/>
                <w:szCs w:val="21"/>
              </w:rPr>
            </w:pPr>
            <w:r w:rsidRPr="00630A8B">
              <w:rPr>
                <w:rFonts w:ascii="宋体" w:eastAsia="宋体" w:hAnsi="宋体" w:cs="宋体" w:hint="eastAsia"/>
                <w:b/>
                <w:bCs/>
                <w:color w:val="000000"/>
                <w:kern w:val="0"/>
                <w:szCs w:val="21"/>
              </w:rPr>
              <w:t>评标项目</w:t>
            </w:r>
          </w:p>
        </w:tc>
        <w:tc>
          <w:tcPr>
            <w:tcW w:w="7125" w:type="dxa"/>
            <w:tcBorders>
              <w:top w:val="single" w:sz="4" w:space="0" w:color="auto"/>
              <w:left w:val="nil"/>
              <w:bottom w:val="single" w:sz="4" w:space="0" w:color="auto"/>
              <w:right w:val="single" w:sz="4" w:space="0" w:color="auto"/>
            </w:tcBorders>
            <w:shd w:val="clear" w:color="auto" w:fill="auto"/>
            <w:vAlign w:val="center"/>
            <w:hideMark/>
          </w:tcPr>
          <w:p w14:paraId="64EA1109" w14:textId="77777777" w:rsidR="00630A8B" w:rsidRPr="00630A8B" w:rsidRDefault="00630A8B" w:rsidP="00630A8B">
            <w:pPr>
              <w:widowControl/>
              <w:jc w:val="center"/>
              <w:rPr>
                <w:rFonts w:ascii="宋体" w:eastAsia="宋体" w:hAnsi="宋体" w:cs="宋体"/>
                <w:b/>
                <w:bCs/>
                <w:color w:val="000000"/>
                <w:kern w:val="0"/>
                <w:szCs w:val="21"/>
              </w:rPr>
            </w:pPr>
            <w:r w:rsidRPr="00630A8B">
              <w:rPr>
                <w:rFonts w:ascii="宋体" w:eastAsia="宋体" w:hAnsi="宋体" w:cs="宋体" w:hint="eastAsia"/>
                <w:b/>
                <w:bCs/>
                <w:color w:val="000000"/>
                <w:kern w:val="0"/>
                <w:szCs w:val="21"/>
              </w:rPr>
              <w:t>评分要求</w:t>
            </w:r>
          </w:p>
        </w:tc>
      </w:tr>
      <w:tr w:rsidR="00630A8B" w:rsidRPr="00630A8B" w14:paraId="0C771DE2" w14:textId="77777777" w:rsidTr="00630A8B">
        <w:trPr>
          <w:trHeight w:val="6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02E90" w14:textId="77777777" w:rsidR="00630A8B" w:rsidRPr="00630A8B" w:rsidRDefault="00630A8B" w:rsidP="00630A8B">
            <w:pPr>
              <w:widowControl/>
              <w:jc w:val="center"/>
              <w:rPr>
                <w:rFonts w:ascii="宋体" w:eastAsia="宋体" w:hAnsi="宋体" w:cs="宋体"/>
                <w:color w:val="000000"/>
                <w:kern w:val="0"/>
                <w:szCs w:val="21"/>
              </w:rPr>
            </w:pPr>
            <w:r w:rsidRPr="00630A8B">
              <w:rPr>
                <w:rFonts w:ascii="宋体" w:eastAsia="宋体" w:hAnsi="宋体" w:cs="宋体" w:hint="eastAsia"/>
                <w:color w:val="000000"/>
                <w:kern w:val="0"/>
                <w:szCs w:val="21"/>
              </w:rPr>
              <w:t>1</w:t>
            </w:r>
          </w:p>
        </w:tc>
        <w:tc>
          <w:tcPr>
            <w:tcW w:w="1097" w:type="dxa"/>
            <w:vMerge w:val="restart"/>
            <w:tcBorders>
              <w:top w:val="nil"/>
              <w:left w:val="single" w:sz="4" w:space="0" w:color="auto"/>
              <w:bottom w:val="single" w:sz="4" w:space="0" w:color="000000"/>
              <w:right w:val="single" w:sz="4" w:space="0" w:color="auto"/>
            </w:tcBorders>
            <w:shd w:val="clear" w:color="auto" w:fill="auto"/>
            <w:vAlign w:val="center"/>
            <w:hideMark/>
          </w:tcPr>
          <w:p w14:paraId="0FC719D1" w14:textId="77777777" w:rsidR="00630A8B" w:rsidRPr="00630A8B" w:rsidRDefault="00630A8B" w:rsidP="00630A8B">
            <w:pPr>
              <w:widowControl/>
              <w:jc w:val="center"/>
              <w:rPr>
                <w:rFonts w:ascii="宋体" w:eastAsia="宋体" w:hAnsi="宋体" w:cs="宋体"/>
                <w:color w:val="000000"/>
                <w:kern w:val="0"/>
                <w:szCs w:val="21"/>
              </w:rPr>
            </w:pPr>
            <w:r w:rsidRPr="00630A8B">
              <w:rPr>
                <w:rFonts w:ascii="宋体" w:eastAsia="宋体" w:hAnsi="宋体" w:cs="宋体" w:hint="eastAsia"/>
                <w:color w:val="000000"/>
                <w:kern w:val="0"/>
                <w:szCs w:val="21"/>
              </w:rPr>
              <w:t xml:space="preserve">价格 </w:t>
            </w:r>
            <w:r w:rsidRPr="00630A8B">
              <w:rPr>
                <w:rFonts w:ascii="宋体" w:eastAsia="宋体" w:hAnsi="宋体" w:cs="宋体" w:hint="eastAsia"/>
                <w:color w:val="000000"/>
                <w:kern w:val="0"/>
                <w:szCs w:val="21"/>
              </w:rPr>
              <w:br/>
              <w:t>40分</w:t>
            </w:r>
          </w:p>
        </w:tc>
        <w:tc>
          <w:tcPr>
            <w:tcW w:w="7125" w:type="dxa"/>
            <w:vMerge w:val="restart"/>
            <w:tcBorders>
              <w:top w:val="nil"/>
              <w:left w:val="single" w:sz="4" w:space="0" w:color="auto"/>
              <w:bottom w:val="single" w:sz="4" w:space="0" w:color="auto"/>
              <w:right w:val="single" w:sz="4" w:space="0" w:color="auto"/>
            </w:tcBorders>
            <w:shd w:val="clear" w:color="auto" w:fill="auto"/>
            <w:vAlign w:val="center"/>
            <w:hideMark/>
          </w:tcPr>
          <w:p w14:paraId="643626B0" w14:textId="46A9DF96" w:rsidR="00630A8B" w:rsidRPr="00630A8B" w:rsidRDefault="00630A8B" w:rsidP="00630A8B">
            <w:pPr>
              <w:widowControl/>
              <w:jc w:val="left"/>
              <w:rPr>
                <w:rFonts w:ascii="宋体" w:eastAsia="宋体" w:hAnsi="宋体" w:cs="宋体"/>
                <w:color w:val="000000"/>
                <w:kern w:val="0"/>
                <w:szCs w:val="21"/>
              </w:rPr>
            </w:pPr>
            <w:r w:rsidRPr="00630A8B">
              <w:rPr>
                <w:rFonts w:ascii="宋体" w:eastAsia="宋体" w:hAnsi="宋体" w:cs="宋体" w:hint="eastAsia"/>
                <w:color w:val="000000"/>
                <w:kern w:val="0"/>
                <w:szCs w:val="21"/>
              </w:rPr>
              <w:t>投标人应根据</w:t>
            </w:r>
            <w:r w:rsidR="008D4EBB">
              <w:rPr>
                <w:rFonts w:ascii="宋体" w:eastAsia="宋体" w:hAnsi="宋体" w:cs="宋体" w:hint="eastAsia"/>
                <w:color w:val="000000"/>
                <w:kern w:val="0"/>
                <w:szCs w:val="21"/>
              </w:rPr>
              <w:t>询价</w:t>
            </w:r>
            <w:r w:rsidRPr="00630A8B">
              <w:rPr>
                <w:rFonts w:ascii="宋体" w:eastAsia="宋体" w:hAnsi="宋体" w:cs="宋体" w:hint="eastAsia"/>
                <w:color w:val="000000"/>
                <w:kern w:val="0"/>
                <w:szCs w:val="21"/>
              </w:rPr>
              <w:t>文件的要求，提供产品报价书，有缺漏项(不论是数量还是金额)均视为</w:t>
            </w:r>
            <w:proofErr w:type="gramStart"/>
            <w:r w:rsidRPr="00630A8B">
              <w:rPr>
                <w:rFonts w:ascii="宋体" w:eastAsia="宋体" w:hAnsi="宋体" w:cs="宋体" w:hint="eastAsia"/>
                <w:color w:val="000000"/>
                <w:kern w:val="0"/>
                <w:szCs w:val="21"/>
              </w:rPr>
              <w:t>不</w:t>
            </w:r>
            <w:proofErr w:type="gramEnd"/>
            <w:r w:rsidRPr="00630A8B">
              <w:rPr>
                <w:rFonts w:ascii="宋体" w:eastAsia="宋体" w:hAnsi="宋体" w:cs="宋体" w:hint="eastAsia"/>
                <w:color w:val="000000"/>
                <w:kern w:val="0"/>
                <w:szCs w:val="21"/>
              </w:rPr>
              <w:t>实质性响应:满足要求的报价，报价最低者得40分，其他各家得分以</w:t>
            </w:r>
            <w:r w:rsidR="00BB6674">
              <w:rPr>
                <w:rFonts w:ascii="宋体" w:eastAsia="宋体" w:hAnsi="宋体" w:cs="宋体" w:hint="eastAsia"/>
                <w:color w:val="000000"/>
                <w:kern w:val="0"/>
                <w:szCs w:val="21"/>
              </w:rPr>
              <w:t>（最低价/报价*</w:t>
            </w:r>
            <w:r w:rsidR="00BB6674">
              <w:rPr>
                <w:rFonts w:ascii="宋体" w:eastAsia="宋体" w:hAnsi="宋体" w:cs="宋体"/>
                <w:color w:val="000000"/>
                <w:kern w:val="0"/>
                <w:szCs w:val="21"/>
              </w:rPr>
              <w:t>40</w:t>
            </w:r>
            <w:r w:rsidR="00BB6674">
              <w:rPr>
                <w:rFonts w:ascii="宋体" w:eastAsia="宋体" w:hAnsi="宋体" w:cs="宋体" w:hint="eastAsia"/>
                <w:color w:val="000000"/>
                <w:kern w:val="0"/>
                <w:szCs w:val="21"/>
              </w:rPr>
              <w:t>）计算</w:t>
            </w:r>
            <w:r w:rsidRPr="00630A8B">
              <w:rPr>
                <w:rFonts w:ascii="宋体" w:eastAsia="宋体" w:hAnsi="宋体" w:cs="宋体" w:hint="eastAsia"/>
                <w:color w:val="000000"/>
                <w:kern w:val="0"/>
                <w:szCs w:val="21"/>
              </w:rPr>
              <w:t>。</w:t>
            </w:r>
          </w:p>
        </w:tc>
      </w:tr>
      <w:tr w:rsidR="00630A8B" w:rsidRPr="00630A8B" w14:paraId="595AE704" w14:textId="77777777" w:rsidTr="00630A8B">
        <w:trPr>
          <w:trHeight w:val="600"/>
        </w:trPr>
        <w:tc>
          <w:tcPr>
            <w:tcW w:w="0" w:type="auto"/>
            <w:vMerge/>
            <w:tcBorders>
              <w:top w:val="nil"/>
              <w:left w:val="single" w:sz="4" w:space="0" w:color="auto"/>
              <w:bottom w:val="single" w:sz="4" w:space="0" w:color="auto"/>
              <w:right w:val="single" w:sz="4" w:space="0" w:color="auto"/>
            </w:tcBorders>
            <w:vAlign w:val="center"/>
            <w:hideMark/>
          </w:tcPr>
          <w:p w14:paraId="50C228D0" w14:textId="77777777" w:rsidR="00630A8B" w:rsidRPr="00630A8B" w:rsidRDefault="00630A8B" w:rsidP="00630A8B">
            <w:pPr>
              <w:widowControl/>
              <w:jc w:val="left"/>
              <w:rPr>
                <w:rFonts w:ascii="宋体" w:eastAsia="宋体" w:hAnsi="宋体" w:cs="宋体"/>
                <w:color w:val="000000"/>
                <w:kern w:val="0"/>
                <w:szCs w:val="21"/>
              </w:rPr>
            </w:pPr>
          </w:p>
        </w:tc>
        <w:tc>
          <w:tcPr>
            <w:tcW w:w="1097" w:type="dxa"/>
            <w:vMerge/>
            <w:tcBorders>
              <w:top w:val="nil"/>
              <w:left w:val="single" w:sz="4" w:space="0" w:color="auto"/>
              <w:bottom w:val="single" w:sz="4" w:space="0" w:color="000000"/>
              <w:right w:val="single" w:sz="4" w:space="0" w:color="auto"/>
            </w:tcBorders>
            <w:vAlign w:val="center"/>
            <w:hideMark/>
          </w:tcPr>
          <w:p w14:paraId="43A498DE" w14:textId="77777777" w:rsidR="00630A8B" w:rsidRPr="00630A8B" w:rsidRDefault="00630A8B" w:rsidP="00630A8B">
            <w:pPr>
              <w:widowControl/>
              <w:jc w:val="left"/>
              <w:rPr>
                <w:rFonts w:ascii="宋体" w:eastAsia="宋体" w:hAnsi="宋体" w:cs="宋体"/>
                <w:color w:val="000000"/>
                <w:kern w:val="0"/>
                <w:szCs w:val="21"/>
              </w:rPr>
            </w:pPr>
          </w:p>
        </w:tc>
        <w:tc>
          <w:tcPr>
            <w:tcW w:w="7125" w:type="dxa"/>
            <w:vMerge/>
            <w:tcBorders>
              <w:top w:val="nil"/>
              <w:left w:val="single" w:sz="4" w:space="0" w:color="auto"/>
              <w:bottom w:val="single" w:sz="4" w:space="0" w:color="auto"/>
              <w:right w:val="single" w:sz="4" w:space="0" w:color="auto"/>
            </w:tcBorders>
            <w:vAlign w:val="center"/>
            <w:hideMark/>
          </w:tcPr>
          <w:p w14:paraId="1C89464E" w14:textId="77777777" w:rsidR="00630A8B" w:rsidRPr="00630A8B" w:rsidRDefault="00630A8B" w:rsidP="00630A8B">
            <w:pPr>
              <w:widowControl/>
              <w:jc w:val="left"/>
              <w:rPr>
                <w:rFonts w:ascii="宋体" w:eastAsia="宋体" w:hAnsi="宋体" w:cs="宋体"/>
                <w:color w:val="000000"/>
                <w:kern w:val="0"/>
                <w:szCs w:val="21"/>
              </w:rPr>
            </w:pPr>
          </w:p>
        </w:tc>
      </w:tr>
      <w:tr w:rsidR="00630A8B" w:rsidRPr="00630A8B" w14:paraId="13B25EF0" w14:textId="77777777" w:rsidTr="00630A8B">
        <w:trPr>
          <w:trHeight w:val="79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5D65A3" w14:textId="77777777" w:rsidR="00630A8B" w:rsidRPr="00630A8B" w:rsidRDefault="00630A8B" w:rsidP="00630A8B">
            <w:pPr>
              <w:widowControl/>
              <w:jc w:val="center"/>
              <w:rPr>
                <w:rFonts w:ascii="宋体" w:eastAsia="宋体" w:hAnsi="宋体" w:cs="宋体"/>
                <w:color w:val="000000"/>
                <w:kern w:val="0"/>
                <w:szCs w:val="21"/>
              </w:rPr>
            </w:pPr>
            <w:r w:rsidRPr="00630A8B">
              <w:rPr>
                <w:rFonts w:ascii="宋体" w:eastAsia="宋体" w:hAnsi="宋体" w:cs="宋体" w:hint="eastAsia"/>
                <w:color w:val="000000"/>
                <w:kern w:val="0"/>
                <w:szCs w:val="21"/>
              </w:rPr>
              <w:t>2</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14:paraId="0D10E83F" w14:textId="2026FCCE" w:rsidR="00630A8B" w:rsidRPr="00076897" w:rsidRDefault="00630A8B" w:rsidP="00630A8B">
            <w:pPr>
              <w:widowControl/>
              <w:jc w:val="center"/>
              <w:rPr>
                <w:rFonts w:ascii="宋体" w:eastAsia="宋体" w:hAnsi="宋体" w:cs="宋体"/>
                <w:kern w:val="0"/>
                <w:szCs w:val="21"/>
              </w:rPr>
            </w:pPr>
            <w:r w:rsidRPr="00076897">
              <w:rPr>
                <w:rFonts w:ascii="宋体" w:eastAsia="宋体" w:hAnsi="宋体" w:cs="宋体" w:hint="eastAsia"/>
                <w:kern w:val="0"/>
                <w:szCs w:val="21"/>
              </w:rPr>
              <w:t xml:space="preserve">技术性能 </w:t>
            </w:r>
            <w:r w:rsidRPr="00076897">
              <w:rPr>
                <w:rFonts w:ascii="宋体" w:eastAsia="宋体" w:hAnsi="宋体" w:cs="宋体" w:hint="eastAsia"/>
                <w:kern w:val="0"/>
                <w:szCs w:val="21"/>
              </w:rPr>
              <w:br/>
            </w:r>
            <w:r w:rsidR="00076897">
              <w:rPr>
                <w:rFonts w:ascii="宋体" w:eastAsia="宋体" w:hAnsi="宋体" w:cs="宋体"/>
                <w:kern w:val="0"/>
                <w:szCs w:val="21"/>
              </w:rPr>
              <w:t>30</w:t>
            </w:r>
            <w:r w:rsidRPr="00076897">
              <w:rPr>
                <w:rFonts w:ascii="宋体" w:eastAsia="宋体" w:hAnsi="宋体" w:cs="宋体" w:hint="eastAsia"/>
                <w:kern w:val="0"/>
                <w:szCs w:val="21"/>
              </w:rPr>
              <w:t>分</w:t>
            </w:r>
          </w:p>
        </w:tc>
        <w:tc>
          <w:tcPr>
            <w:tcW w:w="7125" w:type="dxa"/>
            <w:tcBorders>
              <w:top w:val="nil"/>
              <w:left w:val="nil"/>
              <w:bottom w:val="single" w:sz="4" w:space="0" w:color="auto"/>
              <w:right w:val="single" w:sz="4" w:space="0" w:color="auto"/>
            </w:tcBorders>
            <w:shd w:val="clear" w:color="auto" w:fill="auto"/>
            <w:vAlign w:val="center"/>
            <w:hideMark/>
          </w:tcPr>
          <w:p w14:paraId="5CAA7E0B" w14:textId="7084EBD4" w:rsidR="00630A8B" w:rsidRPr="00076897" w:rsidRDefault="00630A8B" w:rsidP="00630A8B">
            <w:pPr>
              <w:widowControl/>
              <w:jc w:val="left"/>
              <w:rPr>
                <w:rFonts w:ascii="宋体" w:eastAsia="宋体" w:hAnsi="宋体" w:cs="宋体"/>
                <w:kern w:val="0"/>
                <w:szCs w:val="21"/>
              </w:rPr>
            </w:pPr>
            <w:r w:rsidRPr="00076897">
              <w:rPr>
                <w:rFonts w:ascii="宋体" w:eastAsia="宋体" w:hAnsi="宋体" w:cs="宋体" w:hint="eastAsia"/>
                <w:kern w:val="0"/>
                <w:szCs w:val="21"/>
              </w:rPr>
              <w:t>可靠性要求（</w:t>
            </w:r>
            <w:r w:rsidR="00076897">
              <w:rPr>
                <w:rFonts w:ascii="宋体" w:eastAsia="宋体" w:hAnsi="宋体" w:cs="宋体"/>
                <w:kern w:val="0"/>
                <w:szCs w:val="21"/>
              </w:rPr>
              <w:t>25</w:t>
            </w:r>
            <w:r w:rsidRPr="00076897">
              <w:rPr>
                <w:rFonts w:ascii="宋体" w:eastAsia="宋体" w:hAnsi="宋体" w:cs="宋体" w:hint="eastAsia"/>
                <w:kern w:val="0"/>
                <w:szCs w:val="21"/>
              </w:rPr>
              <w:t>分）：</w:t>
            </w:r>
            <w:r w:rsidR="00573762" w:rsidRPr="00076897">
              <w:rPr>
                <w:rFonts w:ascii="宋体" w:eastAsia="宋体" w:hAnsi="宋体" w:cs="宋体" w:hint="eastAsia"/>
                <w:kern w:val="0"/>
                <w:szCs w:val="21"/>
              </w:rPr>
              <w:t>系统设计符合中华人民共和国国标、广电总局制定的相关行业标准和相关技术规范。满足</w:t>
            </w:r>
            <w:r w:rsidR="00573762" w:rsidRPr="00076897">
              <w:rPr>
                <w:rFonts w:ascii="宋体" w:eastAsia="宋体" w:hAnsi="宋体" w:cs="宋体"/>
                <w:kern w:val="0"/>
                <w:szCs w:val="21"/>
              </w:rPr>
              <w:t>H.264</w:t>
            </w:r>
            <w:r w:rsidR="00573762" w:rsidRPr="00076897">
              <w:rPr>
                <w:rFonts w:ascii="宋体" w:eastAsia="宋体" w:hAnsi="宋体" w:cs="宋体" w:hint="eastAsia"/>
                <w:kern w:val="0"/>
                <w:szCs w:val="21"/>
              </w:rPr>
              <w:t>：</w:t>
            </w:r>
            <w:r w:rsidR="00573762" w:rsidRPr="00076897">
              <w:rPr>
                <w:rFonts w:ascii="宋体" w:eastAsia="宋体" w:hAnsi="宋体" w:cs="宋体"/>
                <w:kern w:val="0"/>
                <w:szCs w:val="21"/>
              </w:rPr>
              <w:t xml:space="preserve">ISO/IEC 14496-10 </w:t>
            </w:r>
            <w:r w:rsidR="00573762" w:rsidRPr="00076897">
              <w:rPr>
                <w:rFonts w:ascii="宋体" w:eastAsia="宋体" w:hAnsi="宋体" w:cs="宋体" w:hint="eastAsia"/>
                <w:kern w:val="0"/>
                <w:szCs w:val="21"/>
              </w:rPr>
              <w:t>视频编码标准、</w:t>
            </w:r>
            <w:r w:rsidR="00573762" w:rsidRPr="00076897">
              <w:rPr>
                <w:rFonts w:ascii="宋体" w:eastAsia="宋体" w:hAnsi="宋体" w:cs="宋体"/>
                <w:kern w:val="0"/>
                <w:szCs w:val="21"/>
              </w:rPr>
              <w:t xml:space="preserve"> </w:t>
            </w:r>
            <w:r w:rsidR="00573762" w:rsidRPr="00076897">
              <w:rPr>
                <w:rFonts w:ascii="宋体" w:eastAsia="宋体" w:hAnsi="宋体" w:cs="宋体" w:hint="eastAsia"/>
                <w:kern w:val="0"/>
                <w:szCs w:val="21"/>
              </w:rPr>
              <w:t>满足</w:t>
            </w:r>
            <w:r w:rsidR="00573762" w:rsidRPr="00076897">
              <w:rPr>
                <w:rFonts w:ascii="宋体" w:eastAsia="宋体" w:hAnsi="宋体" w:cs="宋体"/>
                <w:kern w:val="0"/>
                <w:szCs w:val="21"/>
              </w:rPr>
              <w:t>ITU-T H.265:High efficiency video coding</w:t>
            </w:r>
            <w:r w:rsidR="00573762" w:rsidRPr="00076897">
              <w:rPr>
                <w:rFonts w:ascii="宋体" w:eastAsia="宋体" w:hAnsi="宋体" w:cs="宋体" w:hint="eastAsia"/>
                <w:kern w:val="0"/>
                <w:szCs w:val="21"/>
              </w:rPr>
              <w:t>。多画面具备软件著作权，以避免产权纠纷。具备权威机构出具的检测报告。</w:t>
            </w:r>
            <w:r w:rsidRPr="00076897">
              <w:rPr>
                <w:rFonts w:ascii="宋体" w:eastAsia="宋体" w:hAnsi="宋体" w:cs="宋体" w:hint="eastAsia"/>
                <w:kern w:val="0"/>
                <w:szCs w:val="21"/>
              </w:rPr>
              <w:t>满足上述参数的得</w:t>
            </w:r>
            <w:r w:rsidR="00076897">
              <w:rPr>
                <w:rFonts w:ascii="宋体" w:eastAsia="宋体" w:hAnsi="宋体" w:cs="宋体"/>
                <w:kern w:val="0"/>
                <w:szCs w:val="21"/>
              </w:rPr>
              <w:t>25</w:t>
            </w:r>
            <w:r w:rsidRPr="00076897">
              <w:rPr>
                <w:rFonts w:ascii="宋体" w:eastAsia="宋体" w:hAnsi="宋体" w:cs="宋体" w:hint="eastAsia"/>
                <w:kern w:val="0"/>
                <w:szCs w:val="21"/>
              </w:rPr>
              <w:t>分，不满足得0分。</w:t>
            </w:r>
          </w:p>
        </w:tc>
      </w:tr>
      <w:tr w:rsidR="00630A8B" w:rsidRPr="00630A8B" w14:paraId="47A7E54E" w14:textId="77777777" w:rsidTr="00630A8B">
        <w:trPr>
          <w:trHeight w:val="799"/>
        </w:trPr>
        <w:tc>
          <w:tcPr>
            <w:tcW w:w="0" w:type="auto"/>
            <w:vMerge/>
            <w:tcBorders>
              <w:top w:val="nil"/>
              <w:left w:val="single" w:sz="4" w:space="0" w:color="auto"/>
              <w:bottom w:val="single" w:sz="4" w:space="0" w:color="auto"/>
              <w:right w:val="single" w:sz="4" w:space="0" w:color="auto"/>
            </w:tcBorders>
            <w:vAlign w:val="center"/>
            <w:hideMark/>
          </w:tcPr>
          <w:p w14:paraId="0FF55D3F" w14:textId="77777777" w:rsidR="00630A8B" w:rsidRPr="00630A8B" w:rsidRDefault="00630A8B" w:rsidP="00630A8B">
            <w:pPr>
              <w:widowControl/>
              <w:jc w:val="left"/>
              <w:rPr>
                <w:rFonts w:ascii="宋体" w:eastAsia="宋体" w:hAnsi="宋体" w:cs="宋体"/>
                <w:color w:val="000000"/>
                <w:kern w:val="0"/>
                <w:szCs w:val="21"/>
              </w:rPr>
            </w:pPr>
          </w:p>
        </w:tc>
        <w:tc>
          <w:tcPr>
            <w:tcW w:w="1097" w:type="dxa"/>
            <w:vMerge/>
            <w:tcBorders>
              <w:top w:val="nil"/>
              <w:left w:val="single" w:sz="4" w:space="0" w:color="auto"/>
              <w:bottom w:val="single" w:sz="4" w:space="0" w:color="auto"/>
              <w:right w:val="single" w:sz="4" w:space="0" w:color="auto"/>
            </w:tcBorders>
            <w:vAlign w:val="center"/>
            <w:hideMark/>
          </w:tcPr>
          <w:p w14:paraId="5306FA19" w14:textId="77777777" w:rsidR="00630A8B" w:rsidRPr="00076897" w:rsidRDefault="00630A8B" w:rsidP="00630A8B">
            <w:pPr>
              <w:widowControl/>
              <w:jc w:val="left"/>
              <w:rPr>
                <w:rFonts w:ascii="宋体" w:eastAsia="宋体" w:hAnsi="宋体" w:cs="宋体"/>
                <w:kern w:val="0"/>
                <w:szCs w:val="21"/>
              </w:rPr>
            </w:pPr>
          </w:p>
        </w:tc>
        <w:tc>
          <w:tcPr>
            <w:tcW w:w="7125" w:type="dxa"/>
            <w:tcBorders>
              <w:top w:val="nil"/>
              <w:left w:val="nil"/>
              <w:bottom w:val="single" w:sz="4" w:space="0" w:color="auto"/>
              <w:right w:val="single" w:sz="4" w:space="0" w:color="auto"/>
            </w:tcBorders>
            <w:shd w:val="clear" w:color="auto" w:fill="auto"/>
            <w:vAlign w:val="center"/>
            <w:hideMark/>
          </w:tcPr>
          <w:p w14:paraId="4DB58479" w14:textId="647004B3" w:rsidR="00630A8B" w:rsidRPr="00076897" w:rsidRDefault="00630A8B" w:rsidP="00630A8B">
            <w:pPr>
              <w:widowControl/>
              <w:jc w:val="left"/>
              <w:rPr>
                <w:rFonts w:ascii="宋体" w:eastAsia="宋体" w:hAnsi="宋体" w:cs="宋体"/>
                <w:kern w:val="0"/>
                <w:szCs w:val="21"/>
              </w:rPr>
            </w:pPr>
            <w:r w:rsidRPr="00076897">
              <w:rPr>
                <w:rFonts w:ascii="宋体" w:eastAsia="宋体" w:hAnsi="宋体" w:cs="宋体" w:hint="eastAsia"/>
                <w:kern w:val="0"/>
                <w:szCs w:val="21"/>
              </w:rPr>
              <w:t>产品安装要求（</w:t>
            </w:r>
            <w:r w:rsidR="00076897">
              <w:rPr>
                <w:rFonts w:ascii="宋体" w:eastAsia="宋体" w:hAnsi="宋体" w:cs="宋体"/>
                <w:kern w:val="0"/>
                <w:szCs w:val="21"/>
              </w:rPr>
              <w:t>5</w:t>
            </w:r>
            <w:r w:rsidRPr="00076897">
              <w:rPr>
                <w:rFonts w:ascii="宋体" w:eastAsia="宋体" w:hAnsi="宋体" w:cs="宋体" w:hint="eastAsia"/>
                <w:kern w:val="0"/>
                <w:szCs w:val="21"/>
              </w:rPr>
              <w:t>分）：</w:t>
            </w:r>
            <w:r w:rsidR="00FB705A" w:rsidRPr="00076897">
              <w:rPr>
                <w:rFonts w:ascii="宋体" w:eastAsia="宋体" w:hAnsi="宋体" w:cs="宋体" w:hint="eastAsia"/>
                <w:kern w:val="0"/>
                <w:szCs w:val="21"/>
              </w:rPr>
              <w:t>设备</w:t>
            </w:r>
            <w:r w:rsidRPr="00076897">
              <w:rPr>
                <w:rFonts w:ascii="宋体" w:eastAsia="宋体" w:hAnsi="宋体" w:cs="宋体" w:hint="eastAsia"/>
                <w:kern w:val="0"/>
                <w:szCs w:val="21"/>
              </w:rPr>
              <w:t>与</w:t>
            </w:r>
            <w:r w:rsidR="001E5735" w:rsidRPr="00076897">
              <w:rPr>
                <w:rFonts w:ascii="宋体" w:eastAsia="宋体" w:hAnsi="宋体" w:cs="宋体" w:hint="eastAsia"/>
                <w:kern w:val="0"/>
                <w:szCs w:val="21"/>
              </w:rPr>
              <w:t>其他</w:t>
            </w:r>
            <w:r w:rsidRPr="00076897">
              <w:rPr>
                <w:rFonts w:ascii="宋体" w:eastAsia="宋体" w:hAnsi="宋体" w:cs="宋体" w:hint="eastAsia"/>
                <w:kern w:val="0"/>
                <w:szCs w:val="21"/>
              </w:rPr>
              <w:t>设备适配良好，安装顺畅，可以稳定固定</w:t>
            </w:r>
            <w:r w:rsidR="001E5735" w:rsidRPr="00076897">
              <w:rPr>
                <w:rFonts w:ascii="宋体" w:eastAsia="宋体" w:hAnsi="宋体" w:cs="宋体" w:hint="eastAsia"/>
                <w:kern w:val="0"/>
                <w:szCs w:val="21"/>
              </w:rPr>
              <w:t>方便操作</w:t>
            </w:r>
            <w:r w:rsidRPr="00076897">
              <w:rPr>
                <w:rFonts w:ascii="宋体" w:eastAsia="宋体" w:hAnsi="宋体" w:cs="宋体" w:hint="eastAsia"/>
                <w:kern w:val="0"/>
                <w:szCs w:val="21"/>
              </w:rPr>
              <w:t>。满足上述参数的得</w:t>
            </w:r>
            <w:r w:rsidR="00014AE4">
              <w:rPr>
                <w:rFonts w:ascii="宋体" w:eastAsia="宋体" w:hAnsi="宋体" w:cs="宋体"/>
                <w:kern w:val="0"/>
                <w:szCs w:val="21"/>
              </w:rPr>
              <w:t>5</w:t>
            </w:r>
            <w:r w:rsidRPr="00076897">
              <w:rPr>
                <w:rFonts w:ascii="宋体" w:eastAsia="宋体" w:hAnsi="宋体" w:cs="宋体" w:hint="eastAsia"/>
                <w:kern w:val="0"/>
                <w:szCs w:val="21"/>
              </w:rPr>
              <w:t>分，不满足得0分。</w:t>
            </w:r>
          </w:p>
        </w:tc>
      </w:tr>
      <w:tr w:rsidR="00850DF1" w:rsidRPr="00630A8B" w14:paraId="701B0806" w14:textId="77777777" w:rsidTr="00630A8B">
        <w:trPr>
          <w:trHeight w:val="600"/>
        </w:trPr>
        <w:tc>
          <w:tcPr>
            <w:tcW w:w="0" w:type="auto"/>
            <w:tcBorders>
              <w:top w:val="nil"/>
              <w:left w:val="single" w:sz="4" w:space="0" w:color="auto"/>
              <w:bottom w:val="nil"/>
              <w:right w:val="single" w:sz="4" w:space="0" w:color="auto"/>
            </w:tcBorders>
            <w:shd w:val="clear" w:color="auto" w:fill="auto"/>
            <w:vAlign w:val="center"/>
            <w:hideMark/>
          </w:tcPr>
          <w:p w14:paraId="38AA2DF7" w14:textId="7F749C30" w:rsidR="00850DF1" w:rsidRPr="00575CEE" w:rsidRDefault="00850DF1" w:rsidP="00850DF1">
            <w:pPr>
              <w:widowControl/>
              <w:jc w:val="center"/>
              <w:rPr>
                <w:rFonts w:ascii="宋体" w:eastAsia="宋体" w:hAnsi="宋体" w:cs="宋体"/>
                <w:color w:val="FF0000"/>
                <w:kern w:val="0"/>
                <w:szCs w:val="21"/>
              </w:rPr>
            </w:pPr>
            <w:r w:rsidRPr="00850DF1">
              <w:rPr>
                <w:rFonts w:ascii="宋体" w:eastAsia="宋体" w:hAnsi="宋体" w:cs="宋体"/>
                <w:kern w:val="0"/>
                <w:szCs w:val="21"/>
              </w:rPr>
              <w:t>3</w:t>
            </w:r>
          </w:p>
        </w:tc>
        <w:tc>
          <w:tcPr>
            <w:tcW w:w="1097" w:type="dxa"/>
            <w:tcBorders>
              <w:top w:val="nil"/>
              <w:left w:val="nil"/>
              <w:bottom w:val="nil"/>
              <w:right w:val="single" w:sz="4" w:space="0" w:color="auto"/>
            </w:tcBorders>
            <w:shd w:val="clear" w:color="auto" w:fill="auto"/>
            <w:vAlign w:val="center"/>
            <w:hideMark/>
          </w:tcPr>
          <w:p w14:paraId="73B21D8A" w14:textId="0547060D" w:rsidR="00850DF1" w:rsidRPr="00575CEE" w:rsidRDefault="00850DF1" w:rsidP="00850DF1">
            <w:pPr>
              <w:widowControl/>
              <w:jc w:val="center"/>
              <w:rPr>
                <w:rFonts w:ascii="宋体" w:eastAsia="宋体" w:hAnsi="宋体" w:cs="宋体"/>
                <w:color w:val="FF0000"/>
                <w:kern w:val="0"/>
                <w:szCs w:val="21"/>
              </w:rPr>
            </w:pPr>
            <w:r w:rsidRPr="00F70A8D">
              <w:rPr>
                <w:rFonts w:ascii="宋体" w:eastAsia="宋体" w:hAnsi="宋体" w:cs="宋体" w:hint="eastAsia"/>
                <w:kern w:val="0"/>
                <w:szCs w:val="21"/>
              </w:rPr>
              <w:t xml:space="preserve">业绩      </w:t>
            </w:r>
            <w:r w:rsidRPr="00F70A8D">
              <w:rPr>
                <w:rFonts w:ascii="宋体" w:eastAsia="宋体" w:hAnsi="宋体" w:cs="宋体" w:hint="eastAsia"/>
                <w:kern w:val="0"/>
                <w:szCs w:val="21"/>
              </w:rPr>
              <w:br/>
            </w:r>
            <w:r w:rsidRPr="00F70A8D">
              <w:rPr>
                <w:rFonts w:ascii="宋体" w:eastAsia="宋体" w:hAnsi="宋体" w:cs="宋体"/>
                <w:kern w:val="0"/>
                <w:szCs w:val="21"/>
              </w:rPr>
              <w:t>5</w:t>
            </w:r>
            <w:r w:rsidRPr="00F70A8D">
              <w:rPr>
                <w:rFonts w:ascii="宋体" w:eastAsia="宋体" w:hAnsi="宋体" w:cs="宋体" w:hint="eastAsia"/>
                <w:kern w:val="0"/>
                <w:szCs w:val="21"/>
              </w:rPr>
              <w:t>分</w:t>
            </w:r>
          </w:p>
        </w:tc>
        <w:tc>
          <w:tcPr>
            <w:tcW w:w="7125" w:type="dxa"/>
            <w:tcBorders>
              <w:top w:val="nil"/>
              <w:left w:val="nil"/>
              <w:bottom w:val="nil"/>
              <w:right w:val="single" w:sz="4" w:space="0" w:color="auto"/>
            </w:tcBorders>
            <w:shd w:val="clear" w:color="auto" w:fill="auto"/>
            <w:vAlign w:val="center"/>
            <w:hideMark/>
          </w:tcPr>
          <w:p w14:paraId="13243BE9" w14:textId="27C6F686" w:rsidR="00850DF1" w:rsidRPr="00575CEE" w:rsidRDefault="00850DF1" w:rsidP="00850DF1">
            <w:pPr>
              <w:widowControl/>
              <w:jc w:val="left"/>
              <w:rPr>
                <w:rFonts w:ascii="宋体" w:eastAsia="宋体" w:hAnsi="宋体" w:cs="宋体"/>
                <w:color w:val="FF0000"/>
                <w:kern w:val="0"/>
                <w:szCs w:val="21"/>
              </w:rPr>
            </w:pPr>
            <w:r w:rsidRPr="00F70A8D">
              <w:rPr>
                <w:rFonts w:ascii="宋体" w:eastAsia="宋体" w:hAnsi="宋体" w:cs="宋体" w:hint="eastAsia"/>
                <w:kern w:val="0"/>
                <w:szCs w:val="21"/>
              </w:rPr>
              <w:t>投标人自</w:t>
            </w:r>
            <w:r w:rsidRPr="00F70A8D">
              <w:rPr>
                <w:rFonts w:ascii="宋体" w:eastAsia="宋体" w:hAnsi="宋体" w:cs="宋体"/>
                <w:kern w:val="0"/>
                <w:szCs w:val="21"/>
              </w:rPr>
              <w:t>202</w:t>
            </w:r>
            <w:r>
              <w:rPr>
                <w:rFonts w:ascii="宋体" w:eastAsia="宋体" w:hAnsi="宋体" w:cs="宋体"/>
                <w:kern w:val="0"/>
                <w:szCs w:val="21"/>
              </w:rPr>
              <w:t>2</w:t>
            </w:r>
            <w:r w:rsidRPr="00F70A8D">
              <w:rPr>
                <w:rFonts w:ascii="宋体" w:eastAsia="宋体" w:hAnsi="宋体" w:cs="宋体" w:hint="eastAsia"/>
                <w:kern w:val="0"/>
                <w:szCs w:val="21"/>
              </w:rPr>
              <w:t>年</w:t>
            </w:r>
            <w:r w:rsidRPr="00F70A8D">
              <w:rPr>
                <w:rFonts w:ascii="宋体" w:eastAsia="宋体" w:hAnsi="宋体" w:cs="宋体"/>
                <w:kern w:val="0"/>
                <w:szCs w:val="21"/>
              </w:rPr>
              <w:t>1</w:t>
            </w:r>
            <w:r w:rsidRPr="00F70A8D">
              <w:rPr>
                <w:rFonts w:ascii="宋体" w:eastAsia="宋体" w:hAnsi="宋体" w:cs="宋体" w:hint="eastAsia"/>
                <w:kern w:val="0"/>
                <w:szCs w:val="21"/>
              </w:rPr>
              <w:t>月</w:t>
            </w:r>
            <w:r w:rsidRPr="00F70A8D">
              <w:rPr>
                <w:rFonts w:ascii="宋体" w:eastAsia="宋体" w:hAnsi="宋体" w:cs="宋体"/>
                <w:kern w:val="0"/>
                <w:szCs w:val="21"/>
              </w:rPr>
              <w:t>1</w:t>
            </w:r>
            <w:r w:rsidRPr="00F70A8D">
              <w:rPr>
                <w:rFonts w:ascii="宋体" w:eastAsia="宋体" w:hAnsi="宋体" w:cs="宋体" w:hint="eastAsia"/>
                <w:kern w:val="0"/>
                <w:szCs w:val="21"/>
              </w:rPr>
              <w:t>日（以合同签订时间为准）以来，对四大运营商投标</w:t>
            </w:r>
            <w:r>
              <w:rPr>
                <w:rFonts w:ascii="宋体" w:eastAsia="宋体" w:hAnsi="宋体" w:cs="宋体" w:hint="eastAsia"/>
                <w:kern w:val="0"/>
                <w:szCs w:val="21"/>
              </w:rPr>
              <w:t>同类</w:t>
            </w:r>
            <w:r w:rsidRPr="00F70A8D">
              <w:rPr>
                <w:rFonts w:ascii="宋体" w:eastAsia="宋体" w:hAnsi="宋体" w:cs="宋体" w:hint="eastAsia"/>
                <w:kern w:val="0"/>
                <w:szCs w:val="21"/>
              </w:rPr>
              <w:t>产品业绩。每</w:t>
            </w:r>
            <w:r>
              <w:rPr>
                <w:rFonts w:ascii="宋体" w:eastAsia="宋体" w:hAnsi="宋体" w:cs="宋体"/>
                <w:kern w:val="0"/>
                <w:szCs w:val="21"/>
              </w:rPr>
              <w:t>5</w:t>
            </w:r>
            <w:r w:rsidRPr="00F70A8D">
              <w:rPr>
                <w:rFonts w:ascii="宋体" w:eastAsia="宋体" w:hAnsi="宋体" w:cs="宋体"/>
                <w:kern w:val="0"/>
                <w:szCs w:val="21"/>
              </w:rPr>
              <w:t>0</w:t>
            </w:r>
            <w:r w:rsidRPr="00F70A8D">
              <w:rPr>
                <w:rFonts w:ascii="宋体" w:eastAsia="宋体" w:hAnsi="宋体" w:cs="宋体" w:hint="eastAsia"/>
                <w:kern w:val="0"/>
                <w:szCs w:val="21"/>
              </w:rPr>
              <w:t>万得</w:t>
            </w:r>
            <w:r w:rsidRPr="00F70A8D">
              <w:rPr>
                <w:rFonts w:ascii="宋体" w:eastAsia="宋体" w:hAnsi="宋体" w:cs="宋体"/>
                <w:kern w:val="0"/>
                <w:szCs w:val="21"/>
              </w:rPr>
              <w:t>1</w:t>
            </w:r>
            <w:r w:rsidRPr="00F70A8D">
              <w:rPr>
                <w:rFonts w:ascii="宋体" w:eastAsia="宋体" w:hAnsi="宋体" w:cs="宋体" w:hint="eastAsia"/>
                <w:kern w:val="0"/>
                <w:szCs w:val="21"/>
              </w:rPr>
              <w:t>分，最高</w:t>
            </w:r>
            <w:r>
              <w:rPr>
                <w:rFonts w:ascii="宋体" w:eastAsia="宋体" w:hAnsi="宋体" w:cs="宋体"/>
                <w:kern w:val="0"/>
                <w:szCs w:val="21"/>
              </w:rPr>
              <w:t>5</w:t>
            </w:r>
            <w:r w:rsidRPr="00F70A8D">
              <w:rPr>
                <w:rFonts w:ascii="宋体" w:eastAsia="宋体" w:hAnsi="宋体" w:cs="宋体" w:hint="eastAsia"/>
                <w:kern w:val="0"/>
                <w:szCs w:val="21"/>
              </w:rPr>
              <w:t>分。</w:t>
            </w:r>
          </w:p>
        </w:tc>
      </w:tr>
      <w:tr w:rsidR="00076897" w:rsidRPr="00630A8B" w14:paraId="3DE51CD9" w14:textId="77777777" w:rsidTr="00630A8B">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FB8BA" w14:textId="77777777" w:rsidR="00076897" w:rsidRPr="00630A8B" w:rsidRDefault="00076897" w:rsidP="00076897">
            <w:pPr>
              <w:widowControl/>
              <w:jc w:val="center"/>
              <w:rPr>
                <w:rFonts w:ascii="宋体" w:eastAsia="宋体" w:hAnsi="宋体" w:cs="宋体"/>
                <w:color w:val="000000"/>
                <w:kern w:val="0"/>
                <w:szCs w:val="21"/>
              </w:rPr>
            </w:pPr>
            <w:r w:rsidRPr="00630A8B">
              <w:rPr>
                <w:rFonts w:ascii="宋体" w:eastAsia="宋体" w:hAnsi="宋体" w:cs="宋体" w:hint="eastAsia"/>
                <w:color w:val="000000"/>
                <w:kern w:val="0"/>
                <w:szCs w:val="21"/>
              </w:rPr>
              <w:t>4</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E9CCC" w14:textId="7709FAEB" w:rsidR="00076897" w:rsidRPr="00076897" w:rsidRDefault="00076897" w:rsidP="00076897">
            <w:pPr>
              <w:widowControl/>
              <w:jc w:val="center"/>
              <w:rPr>
                <w:rFonts w:ascii="宋体" w:eastAsia="宋体" w:hAnsi="宋体" w:cs="宋体"/>
                <w:kern w:val="0"/>
                <w:szCs w:val="21"/>
              </w:rPr>
            </w:pPr>
            <w:r w:rsidRPr="00076897">
              <w:rPr>
                <w:rFonts w:ascii="宋体" w:eastAsia="宋体" w:hAnsi="宋体" w:cs="宋体" w:hint="eastAsia"/>
                <w:kern w:val="0"/>
                <w:szCs w:val="21"/>
              </w:rPr>
              <w:t>售后服务</w:t>
            </w:r>
            <w:r w:rsidRPr="00076897">
              <w:rPr>
                <w:rFonts w:ascii="宋体" w:eastAsia="宋体" w:hAnsi="宋体" w:cs="宋体" w:hint="eastAsia"/>
                <w:kern w:val="0"/>
                <w:szCs w:val="21"/>
              </w:rPr>
              <w:br/>
              <w:t>2</w:t>
            </w:r>
            <w:r>
              <w:rPr>
                <w:rFonts w:ascii="宋体" w:eastAsia="宋体" w:hAnsi="宋体" w:cs="宋体"/>
                <w:kern w:val="0"/>
                <w:szCs w:val="21"/>
              </w:rPr>
              <w:t>5</w:t>
            </w:r>
            <w:r w:rsidRPr="00076897">
              <w:rPr>
                <w:rFonts w:ascii="宋体" w:eastAsia="宋体" w:hAnsi="宋体" w:cs="宋体" w:hint="eastAsia"/>
                <w:kern w:val="0"/>
                <w:szCs w:val="21"/>
              </w:rPr>
              <w:t>分</w:t>
            </w:r>
          </w:p>
        </w:tc>
        <w:tc>
          <w:tcPr>
            <w:tcW w:w="7125" w:type="dxa"/>
            <w:tcBorders>
              <w:top w:val="single" w:sz="4" w:space="0" w:color="auto"/>
              <w:left w:val="nil"/>
              <w:bottom w:val="single" w:sz="4" w:space="0" w:color="auto"/>
              <w:right w:val="single" w:sz="4" w:space="0" w:color="auto"/>
            </w:tcBorders>
            <w:shd w:val="clear" w:color="auto" w:fill="auto"/>
            <w:vAlign w:val="center"/>
            <w:hideMark/>
          </w:tcPr>
          <w:p w14:paraId="0D42272A" w14:textId="11CCC3E7" w:rsidR="00076897" w:rsidRPr="00076897" w:rsidRDefault="00076897" w:rsidP="00575CEE">
            <w:pPr>
              <w:widowControl/>
              <w:jc w:val="left"/>
              <w:rPr>
                <w:rFonts w:ascii="宋体" w:eastAsia="宋体" w:hAnsi="宋体" w:cs="宋体"/>
                <w:kern w:val="0"/>
                <w:szCs w:val="21"/>
              </w:rPr>
            </w:pPr>
            <w:r w:rsidRPr="0045070E">
              <w:rPr>
                <w:rFonts w:ascii="宋体" w:eastAsia="宋体" w:hAnsi="宋体" w:cs="宋体" w:hint="eastAsia"/>
                <w:kern w:val="0"/>
                <w:szCs w:val="21"/>
              </w:rPr>
              <w:t>承诺免费保修期限2年的得</w:t>
            </w:r>
            <w:r>
              <w:rPr>
                <w:rFonts w:ascii="宋体" w:eastAsia="宋体" w:hAnsi="宋体" w:cs="宋体" w:hint="eastAsia"/>
                <w:kern w:val="0"/>
                <w:szCs w:val="21"/>
              </w:rPr>
              <w:t>4</w:t>
            </w:r>
            <w:r w:rsidRPr="0045070E">
              <w:rPr>
                <w:rFonts w:ascii="宋体" w:eastAsia="宋体" w:hAnsi="宋体" w:cs="宋体" w:hint="eastAsia"/>
                <w:kern w:val="0"/>
                <w:szCs w:val="21"/>
              </w:rPr>
              <w:t>分，每增加1年加2分，</w:t>
            </w:r>
            <w:r w:rsidR="00575CEE">
              <w:rPr>
                <w:rFonts w:ascii="宋体" w:eastAsia="宋体" w:hAnsi="宋体" w:cs="宋体" w:hint="eastAsia"/>
                <w:kern w:val="0"/>
                <w:szCs w:val="21"/>
              </w:rPr>
              <w:t>总分</w:t>
            </w:r>
            <w:r w:rsidR="00575CEE">
              <w:rPr>
                <w:rFonts w:ascii="宋体" w:eastAsia="宋体" w:hAnsi="宋体" w:cs="宋体"/>
                <w:kern w:val="0"/>
                <w:szCs w:val="21"/>
              </w:rPr>
              <w:t>10</w:t>
            </w:r>
            <w:r w:rsidRPr="0045070E">
              <w:rPr>
                <w:rFonts w:ascii="宋体" w:eastAsia="宋体" w:hAnsi="宋体" w:cs="宋体" w:hint="eastAsia"/>
                <w:kern w:val="0"/>
                <w:szCs w:val="21"/>
              </w:rPr>
              <w:t>分。</w:t>
            </w:r>
          </w:p>
        </w:tc>
      </w:tr>
      <w:tr w:rsidR="00076897" w:rsidRPr="00630A8B" w14:paraId="1DA551B8" w14:textId="77777777" w:rsidTr="00630A8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07937" w14:textId="77777777" w:rsidR="00076897" w:rsidRPr="00630A8B" w:rsidRDefault="00076897" w:rsidP="00076897">
            <w:pPr>
              <w:widowControl/>
              <w:jc w:val="left"/>
              <w:rPr>
                <w:rFonts w:ascii="宋体" w:eastAsia="宋体" w:hAnsi="宋体" w:cs="宋体"/>
                <w:color w:val="000000"/>
                <w:kern w:val="0"/>
                <w:szCs w:val="21"/>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5686F84A" w14:textId="77777777" w:rsidR="00076897" w:rsidRPr="00076897" w:rsidRDefault="00076897" w:rsidP="00076897">
            <w:pPr>
              <w:widowControl/>
              <w:jc w:val="left"/>
              <w:rPr>
                <w:rFonts w:ascii="宋体" w:eastAsia="宋体" w:hAnsi="宋体" w:cs="宋体"/>
                <w:kern w:val="0"/>
                <w:szCs w:val="21"/>
              </w:rPr>
            </w:pPr>
          </w:p>
        </w:tc>
        <w:tc>
          <w:tcPr>
            <w:tcW w:w="7125" w:type="dxa"/>
            <w:tcBorders>
              <w:top w:val="nil"/>
              <w:left w:val="nil"/>
              <w:bottom w:val="single" w:sz="4" w:space="0" w:color="auto"/>
              <w:right w:val="single" w:sz="4" w:space="0" w:color="auto"/>
            </w:tcBorders>
            <w:shd w:val="clear" w:color="auto" w:fill="auto"/>
            <w:vAlign w:val="center"/>
            <w:hideMark/>
          </w:tcPr>
          <w:p w14:paraId="12F00966" w14:textId="369611BE" w:rsidR="00076897" w:rsidRPr="00076897" w:rsidRDefault="00076897" w:rsidP="00076897">
            <w:pPr>
              <w:widowControl/>
              <w:jc w:val="left"/>
              <w:rPr>
                <w:rFonts w:ascii="宋体" w:eastAsia="宋体" w:hAnsi="宋体" w:cs="宋体"/>
                <w:kern w:val="0"/>
                <w:sz w:val="22"/>
                <w:szCs w:val="22"/>
              </w:rPr>
            </w:pPr>
            <w:r w:rsidRPr="0045070E">
              <w:rPr>
                <w:rFonts w:ascii="宋体" w:eastAsia="宋体" w:hAnsi="宋体" w:cs="宋体" w:hint="eastAsia"/>
                <w:kern w:val="0"/>
                <w:sz w:val="22"/>
                <w:szCs w:val="22"/>
              </w:rPr>
              <w:t>提供每周</w:t>
            </w:r>
            <w:r w:rsidRPr="0045070E">
              <w:rPr>
                <w:rFonts w:ascii="宋体" w:eastAsia="宋体" w:hAnsi="宋体" w:cs="宋体"/>
                <w:kern w:val="0"/>
                <w:sz w:val="22"/>
                <w:szCs w:val="22"/>
              </w:rPr>
              <w:t>7</w:t>
            </w:r>
            <w:r w:rsidRPr="0045070E">
              <w:rPr>
                <w:rFonts w:ascii="宋体" w:eastAsia="宋体" w:hAnsi="宋体" w:cs="宋体" w:hint="eastAsia"/>
                <w:kern w:val="0"/>
                <w:sz w:val="22"/>
                <w:szCs w:val="22"/>
              </w:rPr>
              <w:t>天、每天</w:t>
            </w:r>
            <w:r w:rsidRPr="0045070E">
              <w:rPr>
                <w:rFonts w:ascii="宋体" w:eastAsia="宋体" w:hAnsi="宋体" w:cs="宋体"/>
                <w:kern w:val="0"/>
                <w:sz w:val="22"/>
                <w:szCs w:val="22"/>
              </w:rPr>
              <w:t>24</w:t>
            </w:r>
            <w:r w:rsidRPr="0045070E">
              <w:rPr>
                <w:rFonts w:ascii="宋体" w:eastAsia="宋体" w:hAnsi="宋体" w:cs="宋体" w:hint="eastAsia"/>
                <w:kern w:val="0"/>
                <w:sz w:val="22"/>
                <w:szCs w:val="22"/>
              </w:rPr>
              <w:t>小时的响应服务得</w:t>
            </w:r>
            <w:r w:rsidRPr="0045070E">
              <w:rPr>
                <w:rFonts w:ascii="宋体" w:eastAsia="宋体" w:hAnsi="宋体" w:cs="宋体"/>
                <w:kern w:val="0"/>
                <w:sz w:val="22"/>
                <w:szCs w:val="22"/>
              </w:rPr>
              <w:t>3</w:t>
            </w:r>
            <w:r w:rsidRPr="0045070E">
              <w:rPr>
                <w:rFonts w:ascii="宋体" w:eastAsia="宋体" w:hAnsi="宋体" w:cs="宋体" w:hint="eastAsia"/>
                <w:kern w:val="0"/>
                <w:sz w:val="22"/>
                <w:szCs w:val="22"/>
              </w:rPr>
              <w:t>分，其余不得分。。</w:t>
            </w:r>
          </w:p>
        </w:tc>
      </w:tr>
      <w:tr w:rsidR="00076897" w:rsidRPr="00630A8B" w14:paraId="1E523E6F" w14:textId="77777777" w:rsidTr="00630A8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CB424" w14:textId="77777777" w:rsidR="00076897" w:rsidRPr="00630A8B" w:rsidRDefault="00076897" w:rsidP="00076897">
            <w:pPr>
              <w:widowControl/>
              <w:jc w:val="left"/>
              <w:rPr>
                <w:rFonts w:ascii="宋体" w:eastAsia="宋体" w:hAnsi="宋体" w:cs="宋体"/>
                <w:color w:val="000000"/>
                <w:kern w:val="0"/>
                <w:szCs w:val="21"/>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35D7C10A" w14:textId="77777777" w:rsidR="00076897" w:rsidRPr="00076897" w:rsidRDefault="00076897" w:rsidP="00076897">
            <w:pPr>
              <w:widowControl/>
              <w:jc w:val="left"/>
              <w:rPr>
                <w:rFonts w:ascii="宋体" w:eastAsia="宋体" w:hAnsi="宋体" w:cs="宋体"/>
                <w:kern w:val="0"/>
                <w:szCs w:val="21"/>
              </w:rPr>
            </w:pPr>
          </w:p>
        </w:tc>
        <w:tc>
          <w:tcPr>
            <w:tcW w:w="7125" w:type="dxa"/>
            <w:tcBorders>
              <w:top w:val="nil"/>
              <w:left w:val="nil"/>
              <w:bottom w:val="single" w:sz="4" w:space="0" w:color="auto"/>
              <w:right w:val="single" w:sz="4" w:space="0" w:color="auto"/>
            </w:tcBorders>
            <w:shd w:val="clear" w:color="auto" w:fill="auto"/>
            <w:vAlign w:val="center"/>
            <w:hideMark/>
          </w:tcPr>
          <w:p w14:paraId="31156F0E" w14:textId="717DAA4A" w:rsidR="00076897" w:rsidRPr="00076897" w:rsidRDefault="00076897" w:rsidP="00076897">
            <w:pPr>
              <w:widowControl/>
              <w:jc w:val="left"/>
              <w:rPr>
                <w:rFonts w:ascii="宋体" w:eastAsia="宋体" w:hAnsi="宋体" w:cs="宋体"/>
                <w:kern w:val="0"/>
                <w:sz w:val="22"/>
                <w:szCs w:val="22"/>
              </w:rPr>
            </w:pPr>
            <w:r w:rsidRPr="0045070E">
              <w:rPr>
                <w:rFonts w:ascii="宋体" w:eastAsia="宋体" w:hAnsi="宋体" w:cs="宋体" w:hint="eastAsia"/>
                <w:kern w:val="0"/>
                <w:sz w:val="22"/>
                <w:szCs w:val="22"/>
              </w:rPr>
              <w:t>备品备件承诺送达时间24小时以内的得</w:t>
            </w:r>
            <w:r>
              <w:rPr>
                <w:rFonts w:ascii="宋体" w:eastAsia="宋体" w:hAnsi="宋体" w:cs="宋体"/>
                <w:kern w:val="0"/>
                <w:sz w:val="22"/>
                <w:szCs w:val="22"/>
              </w:rPr>
              <w:t>2</w:t>
            </w:r>
            <w:r w:rsidRPr="0045070E">
              <w:rPr>
                <w:rFonts w:ascii="宋体" w:eastAsia="宋体" w:hAnsi="宋体" w:cs="宋体" w:hint="eastAsia"/>
                <w:kern w:val="0"/>
                <w:sz w:val="22"/>
                <w:szCs w:val="22"/>
              </w:rPr>
              <w:t>分，其余不得分。</w:t>
            </w:r>
          </w:p>
        </w:tc>
      </w:tr>
      <w:tr w:rsidR="00076897" w:rsidRPr="00630A8B" w14:paraId="68E3F2B1" w14:textId="77777777" w:rsidTr="00630A8B">
        <w:trPr>
          <w:trHeight w:val="600"/>
        </w:trPr>
        <w:tc>
          <w:tcPr>
            <w:tcW w:w="0" w:type="auto"/>
            <w:vMerge/>
            <w:tcBorders>
              <w:top w:val="nil"/>
              <w:left w:val="single" w:sz="4" w:space="0" w:color="auto"/>
              <w:bottom w:val="single" w:sz="4" w:space="0" w:color="auto"/>
              <w:right w:val="single" w:sz="4" w:space="0" w:color="auto"/>
            </w:tcBorders>
            <w:vAlign w:val="center"/>
            <w:hideMark/>
          </w:tcPr>
          <w:p w14:paraId="47049AC5" w14:textId="77777777" w:rsidR="00076897" w:rsidRPr="00630A8B" w:rsidRDefault="00076897" w:rsidP="00076897">
            <w:pPr>
              <w:widowControl/>
              <w:jc w:val="left"/>
              <w:rPr>
                <w:rFonts w:ascii="宋体" w:eastAsia="宋体" w:hAnsi="宋体" w:cs="宋体"/>
                <w:color w:val="000000"/>
                <w:kern w:val="0"/>
                <w:szCs w:val="21"/>
              </w:rPr>
            </w:pPr>
          </w:p>
        </w:tc>
        <w:tc>
          <w:tcPr>
            <w:tcW w:w="1097" w:type="dxa"/>
            <w:vMerge/>
            <w:tcBorders>
              <w:top w:val="nil"/>
              <w:left w:val="single" w:sz="4" w:space="0" w:color="auto"/>
              <w:bottom w:val="single" w:sz="4" w:space="0" w:color="000000"/>
              <w:right w:val="single" w:sz="4" w:space="0" w:color="auto"/>
            </w:tcBorders>
            <w:vAlign w:val="center"/>
            <w:hideMark/>
          </w:tcPr>
          <w:p w14:paraId="16B25CF2" w14:textId="77777777" w:rsidR="00076897" w:rsidRPr="00630A8B" w:rsidRDefault="00076897" w:rsidP="00076897">
            <w:pPr>
              <w:widowControl/>
              <w:jc w:val="left"/>
              <w:rPr>
                <w:rFonts w:ascii="宋体" w:eastAsia="宋体" w:hAnsi="宋体" w:cs="宋体"/>
                <w:color w:val="000000"/>
                <w:kern w:val="0"/>
                <w:szCs w:val="21"/>
              </w:rPr>
            </w:pPr>
          </w:p>
        </w:tc>
        <w:tc>
          <w:tcPr>
            <w:tcW w:w="7125" w:type="dxa"/>
            <w:tcBorders>
              <w:top w:val="nil"/>
              <w:left w:val="single" w:sz="4" w:space="0" w:color="auto"/>
              <w:bottom w:val="single" w:sz="4" w:space="0" w:color="000000"/>
              <w:right w:val="single" w:sz="4" w:space="0" w:color="auto"/>
            </w:tcBorders>
            <w:vAlign w:val="center"/>
            <w:hideMark/>
          </w:tcPr>
          <w:p w14:paraId="53A48089" w14:textId="7CFAD110" w:rsidR="00076897" w:rsidRPr="00630A8B" w:rsidRDefault="00076897" w:rsidP="00076897">
            <w:pPr>
              <w:widowControl/>
              <w:jc w:val="left"/>
              <w:rPr>
                <w:rFonts w:ascii="宋体" w:eastAsia="宋体" w:hAnsi="宋体" w:cs="宋体"/>
                <w:color w:val="000000"/>
                <w:kern w:val="0"/>
                <w:szCs w:val="21"/>
              </w:rPr>
            </w:pPr>
            <w:r w:rsidRPr="0045070E">
              <w:rPr>
                <w:rFonts w:ascii="宋体" w:eastAsia="宋体" w:hAnsi="宋体" w:cs="宋体" w:hint="eastAsia"/>
                <w:color w:val="000000"/>
                <w:kern w:val="0"/>
                <w:szCs w:val="21"/>
              </w:rPr>
              <w:t>硬件施工、技术支持服务方案的合理性、完善性</w:t>
            </w:r>
            <w:r w:rsidRPr="0045070E">
              <w:rPr>
                <w:rFonts w:ascii="宋体" w:eastAsia="宋体" w:hAnsi="宋体" w:cs="宋体"/>
                <w:color w:val="000000"/>
                <w:kern w:val="0"/>
                <w:szCs w:val="21"/>
              </w:rPr>
              <w:t>.(10</w:t>
            </w:r>
            <w:r w:rsidRPr="0045070E">
              <w:rPr>
                <w:rFonts w:ascii="宋体" w:eastAsia="宋体" w:hAnsi="宋体" w:cs="宋体" w:hint="eastAsia"/>
                <w:color w:val="000000"/>
                <w:kern w:val="0"/>
                <w:szCs w:val="21"/>
              </w:rPr>
              <w:t>分</w:t>
            </w:r>
            <w:r w:rsidRPr="0045070E">
              <w:rPr>
                <w:rFonts w:ascii="宋体" w:eastAsia="宋体" w:hAnsi="宋体" w:cs="宋体"/>
                <w:color w:val="000000"/>
                <w:kern w:val="0"/>
                <w:szCs w:val="21"/>
              </w:rPr>
              <w:t>)</w:t>
            </w:r>
            <w:r w:rsidRPr="0045070E">
              <w:rPr>
                <w:rFonts w:ascii="宋体" w:eastAsia="宋体" w:hAnsi="宋体" w:cs="宋体" w:hint="eastAsia"/>
                <w:color w:val="000000"/>
                <w:kern w:val="0"/>
                <w:szCs w:val="21"/>
              </w:rPr>
              <w:t>：较好得</w:t>
            </w:r>
            <w:r w:rsidRPr="0045070E">
              <w:rPr>
                <w:rFonts w:ascii="宋体" w:eastAsia="宋体" w:hAnsi="宋体" w:cs="宋体"/>
                <w:color w:val="000000"/>
                <w:kern w:val="0"/>
                <w:szCs w:val="21"/>
              </w:rPr>
              <w:t>10-7</w:t>
            </w:r>
            <w:r w:rsidRPr="0045070E">
              <w:rPr>
                <w:rFonts w:ascii="宋体" w:eastAsia="宋体" w:hAnsi="宋体" w:cs="宋体" w:hint="eastAsia"/>
                <w:color w:val="000000"/>
                <w:kern w:val="0"/>
                <w:szCs w:val="21"/>
              </w:rPr>
              <w:t>分；好得</w:t>
            </w:r>
            <w:r w:rsidRPr="0045070E">
              <w:rPr>
                <w:rFonts w:ascii="宋体" w:eastAsia="宋体" w:hAnsi="宋体" w:cs="宋体"/>
                <w:color w:val="000000"/>
                <w:kern w:val="0"/>
                <w:szCs w:val="21"/>
              </w:rPr>
              <w:t>6-4</w:t>
            </w:r>
            <w:r w:rsidRPr="0045070E">
              <w:rPr>
                <w:rFonts w:ascii="宋体" w:eastAsia="宋体" w:hAnsi="宋体" w:cs="宋体" w:hint="eastAsia"/>
                <w:color w:val="000000"/>
                <w:kern w:val="0"/>
                <w:szCs w:val="21"/>
              </w:rPr>
              <w:t>分；一般得</w:t>
            </w:r>
            <w:r w:rsidRPr="0045070E">
              <w:rPr>
                <w:rFonts w:ascii="宋体" w:eastAsia="宋体" w:hAnsi="宋体" w:cs="宋体"/>
                <w:color w:val="000000"/>
                <w:kern w:val="0"/>
                <w:szCs w:val="21"/>
              </w:rPr>
              <w:t>3-1</w:t>
            </w:r>
            <w:r w:rsidRPr="0045070E">
              <w:rPr>
                <w:rFonts w:ascii="宋体" w:eastAsia="宋体" w:hAnsi="宋体" w:cs="宋体" w:hint="eastAsia"/>
                <w:color w:val="000000"/>
                <w:kern w:val="0"/>
                <w:szCs w:val="21"/>
              </w:rPr>
              <w:t>分；没有或者较差得</w:t>
            </w:r>
            <w:r w:rsidRPr="0045070E">
              <w:rPr>
                <w:rFonts w:ascii="宋体" w:eastAsia="宋体" w:hAnsi="宋体" w:cs="宋体"/>
                <w:color w:val="000000"/>
                <w:kern w:val="0"/>
                <w:szCs w:val="21"/>
              </w:rPr>
              <w:t>0</w:t>
            </w:r>
            <w:r w:rsidRPr="0045070E">
              <w:rPr>
                <w:rFonts w:ascii="宋体" w:eastAsia="宋体" w:hAnsi="宋体" w:cs="宋体" w:hint="eastAsia"/>
                <w:color w:val="000000"/>
                <w:kern w:val="0"/>
                <w:szCs w:val="21"/>
              </w:rPr>
              <w:t>分。</w:t>
            </w:r>
          </w:p>
        </w:tc>
      </w:tr>
      <w:tr w:rsidR="00630A8B" w:rsidRPr="00630A8B" w14:paraId="1E6DF1E1" w14:textId="77777777" w:rsidTr="00630A8B">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251DC" w14:textId="77777777" w:rsidR="00630A8B" w:rsidRPr="00630A8B" w:rsidRDefault="00630A8B" w:rsidP="00630A8B">
            <w:pPr>
              <w:widowControl/>
              <w:jc w:val="center"/>
              <w:rPr>
                <w:rFonts w:ascii="宋体" w:eastAsia="宋体" w:hAnsi="宋体" w:cs="宋体"/>
                <w:color w:val="000000"/>
                <w:kern w:val="0"/>
                <w:szCs w:val="21"/>
              </w:rPr>
            </w:pPr>
            <w:r w:rsidRPr="00630A8B">
              <w:rPr>
                <w:rFonts w:ascii="宋体" w:eastAsia="宋体" w:hAnsi="宋体" w:cs="宋体"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46B2B6F" w14:textId="77777777" w:rsidR="00630A8B" w:rsidRPr="00630A8B" w:rsidRDefault="00630A8B" w:rsidP="00630A8B">
            <w:pPr>
              <w:widowControl/>
              <w:jc w:val="center"/>
              <w:rPr>
                <w:rFonts w:ascii="宋体" w:eastAsia="宋体" w:hAnsi="宋体" w:cs="宋体"/>
                <w:b/>
                <w:bCs/>
                <w:color w:val="000000"/>
                <w:kern w:val="0"/>
                <w:szCs w:val="21"/>
              </w:rPr>
            </w:pPr>
            <w:r w:rsidRPr="00630A8B">
              <w:rPr>
                <w:rFonts w:ascii="宋体" w:eastAsia="宋体" w:hAnsi="宋体" w:cs="宋体" w:hint="eastAsia"/>
                <w:b/>
                <w:bCs/>
                <w:color w:val="000000"/>
                <w:kern w:val="0"/>
                <w:szCs w:val="21"/>
              </w:rPr>
              <w:t>总分</w:t>
            </w:r>
          </w:p>
        </w:tc>
      </w:tr>
    </w:tbl>
    <w:p w14:paraId="7AE5132F" w14:textId="77777777" w:rsidR="000C6F25" w:rsidRPr="00CE45FA" w:rsidRDefault="000C6F25" w:rsidP="000C6F25">
      <w:pPr>
        <w:pStyle w:val="2"/>
        <w:ind w:firstLine="480"/>
        <w:rPr>
          <w:color w:val="FF0000"/>
        </w:rPr>
      </w:pPr>
    </w:p>
    <w:p w14:paraId="411DF918" w14:textId="77777777" w:rsidR="000C6F25" w:rsidRPr="00CE45FA" w:rsidRDefault="000C6F25" w:rsidP="000C6F25">
      <w:pPr>
        <w:pStyle w:val="2"/>
        <w:ind w:firstLine="480"/>
        <w:rPr>
          <w:color w:val="FF0000"/>
        </w:rPr>
      </w:pPr>
    </w:p>
    <w:p w14:paraId="35E9F3D9" w14:textId="77777777" w:rsidR="000C6F25" w:rsidRDefault="000C6F25" w:rsidP="000C6F25">
      <w:pPr>
        <w:pStyle w:val="2"/>
        <w:ind w:firstLine="480"/>
      </w:pPr>
    </w:p>
    <w:p w14:paraId="6B3C9569" w14:textId="77777777" w:rsidR="000461A2" w:rsidRDefault="000461A2" w:rsidP="000C6F25">
      <w:pPr>
        <w:pStyle w:val="2"/>
        <w:ind w:firstLine="480"/>
      </w:pPr>
    </w:p>
    <w:p w14:paraId="0E3CC539" w14:textId="6D68AC37" w:rsidR="000461A2" w:rsidRDefault="000461A2" w:rsidP="000C6F25">
      <w:pPr>
        <w:pStyle w:val="2"/>
        <w:ind w:firstLine="480"/>
      </w:pPr>
    </w:p>
    <w:p w14:paraId="63A3AC8B" w14:textId="191F465C" w:rsidR="00076897" w:rsidRDefault="00076897" w:rsidP="000C6F25">
      <w:pPr>
        <w:pStyle w:val="2"/>
        <w:ind w:firstLine="480"/>
      </w:pPr>
    </w:p>
    <w:p w14:paraId="6B3B6B1D" w14:textId="77777777" w:rsidR="00076897" w:rsidRPr="000C6F25" w:rsidRDefault="00076897" w:rsidP="000C6F25">
      <w:pPr>
        <w:pStyle w:val="2"/>
        <w:ind w:firstLine="480"/>
      </w:pPr>
    </w:p>
    <w:p w14:paraId="4C66DAB9" w14:textId="3798D386" w:rsidR="0018394B" w:rsidRDefault="0018394B" w:rsidP="00730082">
      <w:pPr>
        <w:pStyle w:val="2"/>
        <w:ind w:leftChars="0" w:left="0" w:firstLineChars="0" w:firstLine="0"/>
      </w:pPr>
    </w:p>
    <w:p w14:paraId="7A3F6494" w14:textId="77777777" w:rsidR="00850DF1" w:rsidRPr="0018394B" w:rsidRDefault="00850DF1" w:rsidP="00730082">
      <w:pPr>
        <w:pStyle w:val="2"/>
        <w:ind w:leftChars="0" w:left="0" w:firstLineChars="0" w:firstLine="0"/>
      </w:pPr>
    </w:p>
    <w:p w14:paraId="20E1BBD5" w14:textId="77777777" w:rsidR="005637DF" w:rsidRDefault="00C804D0" w:rsidP="00773F91">
      <w:pPr>
        <w:spacing w:line="360" w:lineRule="auto"/>
        <w:jc w:val="center"/>
        <w:outlineLvl w:val="0"/>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法人授权委托书格式</w:t>
      </w:r>
    </w:p>
    <w:p w14:paraId="0EEF9EF1" w14:textId="77777777" w:rsidR="005637DF" w:rsidRDefault="00C804D0">
      <w:pPr>
        <w:pStyle w:val="af"/>
        <w:spacing w:line="500" w:lineRule="exact"/>
        <w:rPr>
          <w:rFonts w:asciiTheme="minorEastAsia" w:eastAsiaTheme="minorEastAsia" w:hAnsiTheme="minorEastAsia"/>
          <w:b/>
          <w:sz w:val="24"/>
          <w:szCs w:val="24"/>
          <w:u w:val="single"/>
        </w:rPr>
      </w:pPr>
      <w:r>
        <w:rPr>
          <w:rFonts w:asciiTheme="minorEastAsia" w:eastAsiaTheme="minorEastAsia" w:hAnsiTheme="minorEastAsia" w:hint="eastAsia"/>
          <w:sz w:val="24"/>
          <w:szCs w:val="24"/>
          <w:u w:val="single"/>
        </w:rPr>
        <w:t>江苏省广电有线信息网络股份有限公司泰州分公司：</w:t>
      </w:r>
    </w:p>
    <w:p w14:paraId="19B13EBF" w14:textId="77777777" w:rsidR="005637DF" w:rsidRDefault="00C804D0">
      <w:pPr>
        <w:pStyle w:val="af"/>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本授权书声明：注册为</w:t>
      </w:r>
      <w:r>
        <w:rPr>
          <w:rFonts w:asciiTheme="minorEastAsia" w:eastAsiaTheme="minorEastAsia" w:hAnsiTheme="minorEastAsia" w:hint="eastAsia"/>
          <w:sz w:val="24"/>
          <w:szCs w:val="24"/>
          <w:u w:val="single"/>
        </w:rPr>
        <w:t xml:space="preserve">             （委托单位全称） </w:t>
      </w:r>
      <w:r>
        <w:rPr>
          <w:rFonts w:asciiTheme="minorEastAsia" w:eastAsiaTheme="minorEastAsia" w:hAnsiTheme="minorEastAsia" w:hint="eastAsia"/>
          <w:sz w:val="24"/>
          <w:szCs w:val="24"/>
        </w:rPr>
        <w:t>的法人代表代表本公司授权</w:t>
      </w:r>
      <w:r>
        <w:rPr>
          <w:rFonts w:asciiTheme="minorEastAsia" w:eastAsiaTheme="minorEastAsia" w:hAnsiTheme="minorEastAsia" w:hint="eastAsia"/>
          <w:sz w:val="24"/>
          <w:szCs w:val="24"/>
          <w:u w:val="single"/>
        </w:rPr>
        <w:t xml:space="preserve">               （姓名和职务）</w:t>
      </w:r>
      <w:r>
        <w:rPr>
          <w:rFonts w:asciiTheme="minorEastAsia" w:eastAsiaTheme="minorEastAsia" w:hAnsiTheme="minorEastAsia" w:hint="eastAsia"/>
          <w:sz w:val="24"/>
          <w:szCs w:val="24"/>
        </w:rPr>
        <w:t>为本公司合法代理人，就贵方组织的有关</w:t>
      </w:r>
      <w:r>
        <w:rPr>
          <w:rFonts w:asciiTheme="minorEastAsia" w:eastAsiaTheme="minorEastAsia" w:hAnsiTheme="minorEastAsia" w:hint="eastAsia"/>
          <w:sz w:val="24"/>
          <w:szCs w:val="24"/>
          <w:u w:val="single"/>
        </w:rPr>
        <w:t xml:space="preserve">                   （项目名称）项目</w:t>
      </w:r>
      <w:r>
        <w:rPr>
          <w:rFonts w:asciiTheme="minorEastAsia" w:eastAsiaTheme="minorEastAsia" w:hAnsiTheme="minorEastAsia" w:hint="eastAsia"/>
          <w:sz w:val="24"/>
          <w:szCs w:val="24"/>
        </w:rPr>
        <w:t>（采购编号：）的合同投标及合同的执行、完成，以本单位名义处理一切与之有关的事务。</w:t>
      </w:r>
    </w:p>
    <w:p w14:paraId="3FC0EBE5" w14:textId="77777777" w:rsidR="005637DF" w:rsidRDefault="00C804D0">
      <w:pPr>
        <w:pStyle w:val="af"/>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本授权书于年月日签字生效，特此声明。</w:t>
      </w:r>
    </w:p>
    <w:p w14:paraId="6726871B" w14:textId="77777777" w:rsidR="005637DF" w:rsidRDefault="005637DF">
      <w:pPr>
        <w:pStyle w:val="af"/>
        <w:spacing w:line="500" w:lineRule="exact"/>
        <w:ind w:firstLine="420"/>
        <w:rPr>
          <w:rFonts w:asciiTheme="minorEastAsia" w:eastAsiaTheme="minorEastAsia" w:hAnsiTheme="minorEastAsia"/>
          <w:sz w:val="24"/>
          <w:szCs w:val="24"/>
        </w:rPr>
      </w:pPr>
    </w:p>
    <w:p w14:paraId="4C1A0B9F" w14:textId="77777777" w:rsidR="005637DF" w:rsidRDefault="00C804D0">
      <w:pPr>
        <w:pStyle w:val="af"/>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委托单位：    （公章）            </w:t>
      </w:r>
      <w:r w:rsidR="00933E40">
        <w:rPr>
          <w:rFonts w:asciiTheme="minorEastAsia" w:eastAsiaTheme="minorEastAsia" w:hAnsiTheme="minorEastAsia" w:hint="eastAsia"/>
          <w:sz w:val="24"/>
          <w:szCs w:val="24"/>
        </w:rPr>
        <w:t>法</w:t>
      </w:r>
      <w:r>
        <w:rPr>
          <w:rFonts w:asciiTheme="minorEastAsia" w:eastAsiaTheme="minorEastAsia" w:hAnsiTheme="minorEastAsia" w:hint="eastAsia"/>
          <w:sz w:val="24"/>
          <w:szCs w:val="24"/>
        </w:rPr>
        <w:t>定代表人：（签字或盖章）</w:t>
      </w:r>
    </w:p>
    <w:p w14:paraId="1E3CB36C" w14:textId="77777777" w:rsidR="005637DF" w:rsidRDefault="005637DF">
      <w:pPr>
        <w:pStyle w:val="af"/>
        <w:spacing w:line="500" w:lineRule="exact"/>
        <w:ind w:firstLine="420"/>
        <w:rPr>
          <w:rFonts w:asciiTheme="minorEastAsia" w:eastAsiaTheme="minorEastAsia" w:hAnsiTheme="minorEastAsia"/>
          <w:sz w:val="24"/>
          <w:szCs w:val="24"/>
        </w:rPr>
      </w:pPr>
    </w:p>
    <w:p w14:paraId="19BBF5DA" w14:textId="77777777" w:rsidR="005637DF" w:rsidRDefault="00C804D0">
      <w:pPr>
        <w:pStyle w:val="af"/>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签发日期：年月日</w:t>
      </w:r>
    </w:p>
    <w:p w14:paraId="5AD367D6" w14:textId="77777777" w:rsidR="005637DF" w:rsidRDefault="005637DF">
      <w:pPr>
        <w:pStyle w:val="af"/>
        <w:spacing w:line="500" w:lineRule="exact"/>
        <w:ind w:firstLine="420"/>
        <w:rPr>
          <w:rFonts w:asciiTheme="minorEastAsia" w:eastAsiaTheme="minorEastAsia" w:hAnsiTheme="minorEastAsia"/>
          <w:sz w:val="24"/>
          <w:szCs w:val="24"/>
        </w:rPr>
      </w:pPr>
    </w:p>
    <w:p w14:paraId="7B436D0E" w14:textId="77777777" w:rsidR="00730082" w:rsidRDefault="00730082">
      <w:pPr>
        <w:pStyle w:val="af"/>
        <w:spacing w:line="500" w:lineRule="exact"/>
        <w:ind w:firstLine="420"/>
        <w:rPr>
          <w:rFonts w:asciiTheme="minorEastAsia" w:eastAsiaTheme="minorEastAsia" w:hAnsiTheme="minorEastAsia"/>
          <w:sz w:val="24"/>
          <w:szCs w:val="24"/>
        </w:rPr>
      </w:pPr>
    </w:p>
    <w:p w14:paraId="64BBBD00" w14:textId="77777777" w:rsidR="00730082" w:rsidRDefault="00730082">
      <w:pPr>
        <w:pStyle w:val="af"/>
        <w:spacing w:line="500" w:lineRule="exact"/>
        <w:ind w:firstLine="420"/>
        <w:rPr>
          <w:rFonts w:asciiTheme="minorEastAsia" w:eastAsiaTheme="minorEastAsia" w:hAnsiTheme="minorEastAsia"/>
          <w:sz w:val="24"/>
          <w:szCs w:val="24"/>
        </w:rPr>
      </w:pPr>
    </w:p>
    <w:p w14:paraId="114EA037" w14:textId="77777777" w:rsidR="00730082" w:rsidRDefault="00730082">
      <w:pPr>
        <w:pStyle w:val="af"/>
        <w:spacing w:line="500" w:lineRule="exact"/>
        <w:ind w:firstLine="420"/>
        <w:rPr>
          <w:rFonts w:asciiTheme="minorEastAsia" w:eastAsiaTheme="minorEastAsia" w:hAnsiTheme="minorEastAsia"/>
          <w:sz w:val="24"/>
          <w:szCs w:val="24"/>
        </w:rPr>
      </w:pPr>
    </w:p>
    <w:p w14:paraId="10651116" w14:textId="77777777" w:rsidR="005637DF" w:rsidRDefault="00C804D0">
      <w:pPr>
        <w:pStyle w:val="af"/>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p w14:paraId="104D27D3" w14:textId="77777777" w:rsidR="005637DF" w:rsidRDefault="00C804D0" w:rsidP="007C4B0D">
      <w:pPr>
        <w:pStyle w:val="af"/>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1．委托书内容填写要明确，文字要工整清楚，涂改无效。</w:t>
      </w:r>
    </w:p>
    <w:p w14:paraId="7AFD9148" w14:textId="77777777" w:rsidR="005637DF" w:rsidRDefault="00C804D0" w:rsidP="007C4B0D">
      <w:pPr>
        <w:pStyle w:val="af"/>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2．委托书不得转借、转让，不得买卖。</w:t>
      </w:r>
    </w:p>
    <w:p w14:paraId="6CBB69DE" w14:textId="77777777" w:rsidR="005637DF" w:rsidRDefault="00C804D0" w:rsidP="007C4B0D">
      <w:pPr>
        <w:spacing w:line="360" w:lineRule="auto"/>
        <w:ind w:leftChars="200" w:left="420"/>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3．全</w:t>
      </w:r>
      <w:r>
        <w:rPr>
          <w:rFonts w:asciiTheme="minorEastAsia" w:eastAsiaTheme="minorEastAsia" w:hAnsiTheme="minorEastAsia" w:cs="微软雅黑" w:hint="eastAsia"/>
          <w:sz w:val="24"/>
          <w:szCs w:val="24"/>
        </w:rPr>
        <w:t>权</w:t>
      </w:r>
      <w:r>
        <w:rPr>
          <w:rFonts w:asciiTheme="minorEastAsia" w:eastAsiaTheme="minorEastAsia" w:hAnsiTheme="minorEastAsia" w:cs="MS Gothic" w:hint="eastAsia"/>
          <w:sz w:val="24"/>
          <w:szCs w:val="24"/>
        </w:rPr>
        <w:t>代表人根据授</w:t>
      </w:r>
      <w:r>
        <w:rPr>
          <w:rFonts w:asciiTheme="minorEastAsia" w:eastAsiaTheme="minorEastAsia" w:hAnsiTheme="minorEastAsia" w:cs="微软雅黑" w:hint="eastAsia"/>
          <w:sz w:val="24"/>
          <w:szCs w:val="24"/>
        </w:rPr>
        <w:t>权</w:t>
      </w:r>
      <w:r>
        <w:rPr>
          <w:rFonts w:asciiTheme="minorEastAsia" w:eastAsiaTheme="minorEastAsia" w:hAnsiTheme="minorEastAsia" w:cs="MS Gothic" w:hint="eastAsia"/>
          <w:sz w:val="24"/>
          <w:szCs w:val="24"/>
        </w:rPr>
        <w:t>范</w:t>
      </w:r>
      <w:r>
        <w:rPr>
          <w:rFonts w:asciiTheme="minorEastAsia" w:eastAsiaTheme="minorEastAsia" w:hAnsiTheme="minorEastAsia" w:cs="微软雅黑" w:hint="eastAsia"/>
          <w:sz w:val="24"/>
          <w:szCs w:val="24"/>
        </w:rPr>
        <w:t>围</w:t>
      </w:r>
      <w:r>
        <w:rPr>
          <w:rFonts w:asciiTheme="minorEastAsia" w:eastAsiaTheme="minorEastAsia" w:hAnsiTheme="minorEastAsia" w:cs="MS Gothic" w:hint="eastAsia"/>
          <w:sz w:val="24"/>
          <w:szCs w:val="24"/>
        </w:rPr>
        <w:t>，以委托</w:t>
      </w:r>
      <w:r>
        <w:rPr>
          <w:rFonts w:asciiTheme="minorEastAsia" w:eastAsiaTheme="minorEastAsia" w:hAnsiTheme="minorEastAsia" w:cs="微软雅黑" w:hint="eastAsia"/>
          <w:sz w:val="24"/>
          <w:szCs w:val="24"/>
        </w:rPr>
        <w:t>单</w:t>
      </w:r>
      <w:r>
        <w:rPr>
          <w:rFonts w:asciiTheme="minorEastAsia" w:eastAsiaTheme="minorEastAsia" w:hAnsiTheme="minorEastAsia" w:cs="MS Gothic" w:hint="eastAsia"/>
          <w:sz w:val="24"/>
          <w:szCs w:val="24"/>
        </w:rPr>
        <w:t>位的名</w:t>
      </w:r>
      <w:r>
        <w:rPr>
          <w:rFonts w:asciiTheme="minorEastAsia" w:eastAsiaTheme="minorEastAsia" w:hAnsiTheme="minorEastAsia" w:cs="微软雅黑" w:hint="eastAsia"/>
          <w:sz w:val="24"/>
          <w:szCs w:val="24"/>
        </w:rPr>
        <w:t>义签订</w:t>
      </w:r>
      <w:r>
        <w:rPr>
          <w:rFonts w:asciiTheme="minorEastAsia" w:eastAsiaTheme="minorEastAsia" w:hAnsiTheme="minorEastAsia" w:cs="MS Gothic" w:hint="eastAsia"/>
          <w:sz w:val="24"/>
          <w:szCs w:val="24"/>
        </w:rPr>
        <w:t xml:space="preserve">合同。 </w:t>
      </w:r>
      <w:r>
        <w:rPr>
          <w:rFonts w:asciiTheme="minorEastAsia" w:eastAsiaTheme="minorEastAsia" w:hAnsiTheme="minorEastAsia" w:cs="MS Gothic"/>
          <w:sz w:val="24"/>
          <w:szCs w:val="24"/>
        </w:rPr>
        <w:t xml:space="preserve"> </w:t>
      </w:r>
      <w:r>
        <w:rPr>
          <w:rFonts w:asciiTheme="minorEastAsia" w:eastAsiaTheme="minorEastAsia" w:hAnsiTheme="minorEastAsia" w:hint="eastAsia"/>
          <w:color w:val="000000"/>
          <w:sz w:val="24"/>
          <w:szCs w:val="24"/>
        </w:rPr>
        <w:br w:type="page"/>
      </w:r>
    </w:p>
    <w:p w14:paraId="6CD96D72" w14:textId="77777777" w:rsidR="005637DF" w:rsidRPr="00773F91" w:rsidRDefault="00C804D0" w:rsidP="00773F91">
      <w:pPr>
        <w:spacing w:line="360" w:lineRule="auto"/>
        <w:jc w:val="center"/>
        <w:outlineLvl w:val="0"/>
        <w:rPr>
          <w:rFonts w:asciiTheme="minorEastAsia" w:eastAsiaTheme="minorEastAsia" w:hAnsiTheme="minorEastAsia"/>
          <w:b/>
          <w:sz w:val="44"/>
          <w:szCs w:val="44"/>
        </w:rPr>
      </w:pPr>
      <w:r w:rsidRPr="00773F91">
        <w:rPr>
          <w:rFonts w:asciiTheme="minorEastAsia" w:eastAsiaTheme="minorEastAsia" w:hAnsiTheme="minorEastAsia"/>
          <w:b/>
          <w:sz w:val="44"/>
          <w:szCs w:val="44"/>
        </w:rPr>
        <w:lastRenderedPageBreak/>
        <w:t>开</w:t>
      </w:r>
      <w:r w:rsidRPr="00773F91">
        <w:rPr>
          <w:rFonts w:asciiTheme="minorEastAsia" w:eastAsiaTheme="minorEastAsia" w:hAnsiTheme="minorEastAsia" w:hint="eastAsia"/>
          <w:b/>
          <w:sz w:val="44"/>
          <w:szCs w:val="44"/>
        </w:rPr>
        <w:t>标一览表</w:t>
      </w:r>
    </w:p>
    <w:p w14:paraId="6C489BBB" w14:textId="77777777" w:rsidR="005637DF" w:rsidRDefault="00C804D0">
      <w:pPr>
        <w:rPr>
          <w:rFonts w:asciiTheme="minorEastAsia" w:eastAsiaTheme="minorEastAsia" w:hAnsiTheme="minorEastAsia"/>
          <w:b/>
          <w:color w:val="000000"/>
          <w:sz w:val="24"/>
          <w:szCs w:val="24"/>
        </w:rPr>
      </w:pPr>
      <w:r>
        <w:rPr>
          <w:rFonts w:asciiTheme="minorEastAsia" w:eastAsiaTheme="minorEastAsia" w:hAnsiTheme="minorEastAsia" w:cs="微软雅黑" w:hint="eastAsia"/>
          <w:color w:val="000000"/>
          <w:sz w:val="24"/>
          <w:szCs w:val="24"/>
        </w:rPr>
        <w:t>项</w:t>
      </w:r>
      <w:r>
        <w:rPr>
          <w:rFonts w:asciiTheme="minorEastAsia" w:eastAsiaTheme="minorEastAsia" w:hAnsiTheme="minorEastAsia"/>
          <w:color w:val="000000"/>
          <w:sz w:val="24"/>
          <w:szCs w:val="24"/>
        </w:rPr>
        <w:t>目名称</w:t>
      </w:r>
      <w:r>
        <w:rPr>
          <w:rFonts w:asciiTheme="minorEastAsia" w:eastAsiaTheme="minorEastAsia" w:hAnsiTheme="minorEastAsia"/>
          <w:b/>
          <w:color w:val="000000"/>
          <w:sz w:val="24"/>
          <w:szCs w:val="24"/>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70"/>
        <w:gridCol w:w="2207"/>
        <w:gridCol w:w="1130"/>
        <w:gridCol w:w="992"/>
        <w:gridCol w:w="1134"/>
        <w:gridCol w:w="1422"/>
      </w:tblGrid>
      <w:tr w:rsidR="005637DF" w14:paraId="26D60CCF" w14:textId="77777777" w:rsidTr="007F58F1">
        <w:trPr>
          <w:jc w:val="center"/>
        </w:trPr>
        <w:tc>
          <w:tcPr>
            <w:tcW w:w="2154" w:type="dxa"/>
            <w:gridSpan w:val="2"/>
          </w:tcPr>
          <w:p w14:paraId="388B55BC" w14:textId="77777777"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器材名称</w:t>
            </w:r>
          </w:p>
        </w:tc>
        <w:tc>
          <w:tcPr>
            <w:tcW w:w="2207" w:type="dxa"/>
          </w:tcPr>
          <w:p w14:paraId="5464F06D" w14:textId="77777777"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规格型号</w:t>
            </w:r>
          </w:p>
        </w:tc>
        <w:tc>
          <w:tcPr>
            <w:tcW w:w="1130" w:type="dxa"/>
          </w:tcPr>
          <w:p w14:paraId="3F686B5A" w14:textId="77777777"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数量</w:t>
            </w:r>
          </w:p>
        </w:tc>
        <w:tc>
          <w:tcPr>
            <w:tcW w:w="992" w:type="dxa"/>
          </w:tcPr>
          <w:p w14:paraId="23EB28CC" w14:textId="77777777"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单价</w:t>
            </w:r>
          </w:p>
        </w:tc>
        <w:tc>
          <w:tcPr>
            <w:tcW w:w="1134" w:type="dxa"/>
          </w:tcPr>
          <w:p w14:paraId="0F88F06E" w14:textId="77777777"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金额</w:t>
            </w:r>
          </w:p>
        </w:tc>
        <w:tc>
          <w:tcPr>
            <w:tcW w:w="1422" w:type="dxa"/>
          </w:tcPr>
          <w:p w14:paraId="137C6908" w14:textId="77777777"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备注</w:t>
            </w:r>
          </w:p>
        </w:tc>
      </w:tr>
      <w:tr w:rsidR="005637DF" w14:paraId="0F788031" w14:textId="77777777" w:rsidTr="007F58F1">
        <w:trPr>
          <w:trHeight w:val="650"/>
          <w:jc w:val="center"/>
        </w:trPr>
        <w:tc>
          <w:tcPr>
            <w:tcW w:w="2154" w:type="dxa"/>
            <w:gridSpan w:val="2"/>
            <w:vAlign w:val="center"/>
          </w:tcPr>
          <w:p w14:paraId="7CB61DD0" w14:textId="77777777" w:rsidR="005637DF" w:rsidRPr="007F58F1" w:rsidRDefault="005637DF" w:rsidP="007F58F1">
            <w:pPr>
              <w:widowControl/>
              <w:rPr>
                <w:rFonts w:ascii="等线" w:eastAsia="等线" w:hAnsi="等线"/>
                <w:color w:val="000000"/>
                <w:sz w:val="22"/>
                <w:szCs w:val="22"/>
              </w:rPr>
            </w:pPr>
          </w:p>
        </w:tc>
        <w:tc>
          <w:tcPr>
            <w:tcW w:w="2207" w:type="dxa"/>
            <w:vAlign w:val="center"/>
          </w:tcPr>
          <w:p w14:paraId="71A2B2BD" w14:textId="77777777" w:rsidR="005637DF" w:rsidRPr="007F58F1" w:rsidRDefault="005637DF" w:rsidP="007F58F1">
            <w:pPr>
              <w:widowControl/>
              <w:rPr>
                <w:rFonts w:ascii="等线" w:eastAsia="等线" w:hAnsi="等线"/>
                <w:color w:val="000000"/>
                <w:sz w:val="22"/>
                <w:szCs w:val="22"/>
              </w:rPr>
            </w:pPr>
          </w:p>
        </w:tc>
        <w:tc>
          <w:tcPr>
            <w:tcW w:w="1130" w:type="dxa"/>
          </w:tcPr>
          <w:p w14:paraId="09AFF85F" w14:textId="77777777" w:rsidR="005637DF" w:rsidRPr="007F58F1" w:rsidRDefault="005637DF">
            <w:pPr>
              <w:spacing w:line="400" w:lineRule="exact"/>
              <w:rPr>
                <w:rFonts w:asciiTheme="minorEastAsia" w:eastAsiaTheme="minorEastAsia" w:hAnsiTheme="minorEastAsia"/>
                <w:i/>
                <w:szCs w:val="21"/>
              </w:rPr>
            </w:pPr>
          </w:p>
        </w:tc>
        <w:tc>
          <w:tcPr>
            <w:tcW w:w="992" w:type="dxa"/>
          </w:tcPr>
          <w:p w14:paraId="3ED803CB" w14:textId="77777777" w:rsidR="005637DF" w:rsidRDefault="005637DF">
            <w:pPr>
              <w:spacing w:line="400" w:lineRule="exact"/>
              <w:rPr>
                <w:rFonts w:asciiTheme="minorEastAsia" w:eastAsiaTheme="minorEastAsia" w:hAnsiTheme="minorEastAsia"/>
                <w:szCs w:val="21"/>
              </w:rPr>
            </w:pPr>
          </w:p>
        </w:tc>
        <w:tc>
          <w:tcPr>
            <w:tcW w:w="1134" w:type="dxa"/>
          </w:tcPr>
          <w:p w14:paraId="00164DD4" w14:textId="77777777" w:rsidR="005637DF" w:rsidRDefault="005637DF">
            <w:pPr>
              <w:spacing w:line="400" w:lineRule="exact"/>
              <w:rPr>
                <w:rFonts w:asciiTheme="minorEastAsia" w:eastAsiaTheme="minorEastAsia" w:hAnsiTheme="minorEastAsia"/>
                <w:szCs w:val="21"/>
              </w:rPr>
            </w:pPr>
          </w:p>
        </w:tc>
        <w:tc>
          <w:tcPr>
            <w:tcW w:w="1422" w:type="dxa"/>
          </w:tcPr>
          <w:p w14:paraId="72B471A3" w14:textId="77777777" w:rsidR="005637DF" w:rsidRDefault="005637DF">
            <w:pPr>
              <w:spacing w:line="400" w:lineRule="exact"/>
              <w:rPr>
                <w:rFonts w:asciiTheme="minorEastAsia" w:eastAsiaTheme="minorEastAsia" w:hAnsiTheme="minorEastAsia"/>
                <w:szCs w:val="21"/>
              </w:rPr>
            </w:pPr>
          </w:p>
        </w:tc>
      </w:tr>
      <w:tr w:rsidR="005637DF" w14:paraId="2FBA5CAF" w14:textId="77777777" w:rsidTr="007F58F1">
        <w:trPr>
          <w:trHeight w:val="707"/>
          <w:jc w:val="center"/>
        </w:trPr>
        <w:tc>
          <w:tcPr>
            <w:tcW w:w="2154" w:type="dxa"/>
            <w:gridSpan w:val="2"/>
            <w:vAlign w:val="center"/>
          </w:tcPr>
          <w:p w14:paraId="1CDA9060" w14:textId="77777777" w:rsidR="005637DF" w:rsidRPr="007F58F1" w:rsidRDefault="005637DF" w:rsidP="007F58F1">
            <w:pPr>
              <w:widowControl/>
              <w:rPr>
                <w:rFonts w:ascii="等线" w:eastAsia="等线" w:hAnsi="等线"/>
                <w:color w:val="000000"/>
                <w:kern w:val="0"/>
                <w:sz w:val="22"/>
                <w:szCs w:val="22"/>
              </w:rPr>
            </w:pPr>
          </w:p>
        </w:tc>
        <w:tc>
          <w:tcPr>
            <w:tcW w:w="2207" w:type="dxa"/>
            <w:vAlign w:val="center"/>
          </w:tcPr>
          <w:p w14:paraId="07E16BAD" w14:textId="77777777" w:rsidR="005637DF" w:rsidRPr="007F58F1" w:rsidRDefault="005637DF" w:rsidP="007F58F1">
            <w:pPr>
              <w:widowControl/>
              <w:rPr>
                <w:rFonts w:ascii="等线" w:eastAsia="等线" w:hAnsi="等线"/>
                <w:color w:val="000000"/>
                <w:kern w:val="0"/>
                <w:sz w:val="22"/>
                <w:szCs w:val="22"/>
              </w:rPr>
            </w:pPr>
          </w:p>
        </w:tc>
        <w:tc>
          <w:tcPr>
            <w:tcW w:w="1130" w:type="dxa"/>
          </w:tcPr>
          <w:p w14:paraId="6DEC732F" w14:textId="77777777" w:rsidR="005637DF" w:rsidRDefault="005637DF">
            <w:pPr>
              <w:spacing w:line="400" w:lineRule="exact"/>
              <w:rPr>
                <w:rFonts w:asciiTheme="minorEastAsia" w:eastAsiaTheme="minorEastAsia" w:hAnsiTheme="minorEastAsia"/>
                <w:szCs w:val="21"/>
              </w:rPr>
            </w:pPr>
          </w:p>
        </w:tc>
        <w:tc>
          <w:tcPr>
            <w:tcW w:w="992" w:type="dxa"/>
          </w:tcPr>
          <w:p w14:paraId="230BB9C7" w14:textId="77777777" w:rsidR="005637DF" w:rsidRDefault="005637DF">
            <w:pPr>
              <w:spacing w:line="400" w:lineRule="exact"/>
              <w:rPr>
                <w:rFonts w:asciiTheme="minorEastAsia" w:eastAsiaTheme="minorEastAsia" w:hAnsiTheme="minorEastAsia"/>
                <w:szCs w:val="21"/>
              </w:rPr>
            </w:pPr>
          </w:p>
        </w:tc>
        <w:tc>
          <w:tcPr>
            <w:tcW w:w="1134" w:type="dxa"/>
          </w:tcPr>
          <w:p w14:paraId="13E2C9C2" w14:textId="77777777" w:rsidR="005637DF" w:rsidRDefault="005637DF">
            <w:pPr>
              <w:spacing w:line="400" w:lineRule="exact"/>
              <w:rPr>
                <w:rFonts w:asciiTheme="minorEastAsia" w:eastAsiaTheme="minorEastAsia" w:hAnsiTheme="minorEastAsia"/>
                <w:szCs w:val="21"/>
              </w:rPr>
            </w:pPr>
          </w:p>
        </w:tc>
        <w:tc>
          <w:tcPr>
            <w:tcW w:w="1422" w:type="dxa"/>
          </w:tcPr>
          <w:p w14:paraId="7E62CF5F" w14:textId="77777777" w:rsidR="005637DF" w:rsidRDefault="005637DF">
            <w:pPr>
              <w:spacing w:line="400" w:lineRule="exact"/>
              <w:rPr>
                <w:rFonts w:asciiTheme="minorEastAsia" w:eastAsiaTheme="minorEastAsia" w:hAnsiTheme="minorEastAsia"/>
                <w:szCs w:val="21"/>
              </w:rPr>
            </w:pPr>
          </w:p>
        </w:tc>
      </w:tr>
      <w:tr w:rsidR="007F58F1" w14:paraId="7C084E4E" w14:textId="77777777" w:rsidTr="007F58F1">
        <w:trPr>
          <w:trHeight w:val="707"/>
          <w:jc w:val="center"/>
        </w:trPr>
        <w:tc>
          <w:tcPr>
            <w:tcW w:w="2154" w:type="dxa"/>
            <w:gridSpan w:val="2"/>
            <w:vAlign w:val="center"/>
          </w:tcPr>
          <w:p w14:paraId="1B827214" w14:textId="77777777" w:rsidR="007F58F1" w:rsidRPr="007F58F1" w:rsidRDefault="007F58F1" w:rsidP="007F58F1">
            <w:pPr>
              <w:widowControl/>
              <w:rPr>
                <w:rFonts w:ascii="等线" w:eastAsia="等线" w:hAnsi="等线"/>
                <w:color w:val="000000"/>
                <w:kern w:val="0"/>
                <w:sz w:val="22"/>
                <w:szCs w:val="22"/>
              </w:rPr>
            </w:pPr>
          </w:p>
        </w:tc>
        <w:tc>
          <w:tcPr>
            <w:tcW w:w="2207" w:type="dxa"/>
            <w:vAlign w:val="center"/>
          </w:tcPr>
          <w:p w14:paraId="765F2E32" w14:textId="77777777" w:rsidR="007F58F1" w:rsidRPr="007F58F1" w:rsidRDefault="007F58F1" w:rsidP="007F58F1">
            <w:pPr>
              <w:widowControl/>
              <w:rPr>
                <w:rFonts w:ascii="等线" w:eastAsia="等线" w:hAnsi="等线"/>
                <w:color w:val="000000"/>
                <w:kern w:val="0"/>
                <w:sz w:val="22"/>
                <w:szCs w:val="22"/>
              </w:rPr>
            </w:pPr>
          </w:p>
        </w:tc>
        <w:tc>
          <w:tcPr>
            <w:tcW w:w="1130" w:type="dxa"/>
          </w:tcPr>
          <w:p w14:paraId="3C7C3890" w14:textId="77777777" w:rsidR="007F58F1" w:rsidRDefault="007F58F1">
            <w:pPr>
              <w:spacing w:line="400" w:lineRule="exact"/>
              <w:rPr>
                <w:rFonts w:asciiTheme="minorEastAsia" w:eastAsiaTheme="minorEastAsia" w:hAnsiTheme="minorEastAsia"/>
                <w:szCs w:val="21"/>
              </w:rPr>
            </w:pPr>
          </w:p>
        </w:tc>
        <w:tc>
          <w:tcPr>
            <w:tcW w:w="992" w:type="dxa"/>
          </w:tcPr>
          <w:p w14:paraId="0492C4A8" w14:textId="77777777" w:rsidR="007F58F1" w:rsidRDefault="007F58F1">
            <w:pPr>
              <w:spacing w:line="400" w:lineRule="exact"/>
              <w:rPr>
                <w:rFonts w:asciiTheme="minorEastAsia" w:eastAsiaTheme="minorEastAsia" w:hAnsiTheme="minorEastAsia"/>
                <w:szCs w:val="21"/>
              </w:rPr>
            </w:pPr>
          </w:p>
        </w:tc>
        <w:tc>
          <w:tcPr>
            <w:tcW w:w="1134" w:type="dxa"/>
          </w:tcPr>
          <w:p w14:paraId="0D8F1A6E" w14:textId="77777777" w:rsidR="007F58F1" w:rsidRDefault="007F58F1">
            <w:pPr>
              <w:spacing w:line="400" w:lineRule="exact"/>
              <w:rPr>
                <w:rFonts w:asciiTheme="minorEastAsia" w:eastAsiaTheme="minorEastAsia" w:hAnsiTheme="minorEastAsia"/>
                <w:szCs w:val="21"/>
              </w:rPr>
            </w:pPr>
          </w:p>
        </w:tc>
        <w:tc>
          <w:tcPr>
            <w:tcW w:w="1422" w:type="dxa"/>
          </w:tcPr>
          <w:p w14:paraId="45F5A6AE" w14:textId="77777777" w:rsidR="007F58F1" w:rsidRDefault="007F58F1">
            <w:pPr>
              <w:spacing w:line="400" w:lineRule="exact"/>
              <w:rPr>
                <w:rFonts w:asciiTheme="minorEastAsia" w:eastAsiaTheme="minorEastAsia" w:hAnsiTheme="minorEastAsia"/>
                <w:szCs w:val="21"/>
              </w:rPr>
            </w:pPr>
          </w:p>
        </w:tc>
      </w:tr>
      <w:tr w:rsidR="007F58F1" w14:paraId="4F78E49E" w14:textId="77777777" w:rsidTr="007F58F1">
        <w:trPr>
          <w:trHeight w:val="707"/>
          <w:jc w:val="center"/>
        </w:trPr>
        <w:tc>
          <w:tcPr>
            <w:tcW w:w="2154" w:type="dxa"/>
            <w:gridSpan w:val="2"/>
            <w:vAlign w:val="center"/>
          </w:tcPr>
          <w:p w14:paraId="65B0F228" w14:textId="77777777" w:rsidR="007F58F1" w:rsidRPr="007F58F1" w:rsidRDefault="007F58F1" w:rsidP="007F58F1">
            <w:pPr>
              <w:widowControl/>
              <w:rPr>
                <w:rFonts w:ascii="等线" w:eastAsia="等线" w:hAnsi="等线"/>
                <w:color w:val="000000"/>
                <w:kern w:val="0"/>
                <w:sz w:val="22"/>
                <w:szCs w:val="22"/>
              </w:rPr>
            </w:pPr>
          </w:p>
        </w:tc>
        <w:tc>
          <w:tcPr>
            <w:tcW w:w="2207" w:type="dxa"/>
            <w:vAlign w:val="center"/>
          </w:tcPr>
          <w:p w14:paraId="5046D10E" w14:textId="77777777" w:rsidR="007F58F1" w:rsidRPr="007F58F1" w:rsidRDefault="007F58F1" w:rsidP="007F58F1">
            <w:pPr>
              <w:widowControl/>
              <w:rPr>
                <w:rFonts w:ascii="等线" w:eastAsia="等线" w:hAnsi="等线"/>
                <w:color w:val="000000"/>
                <w:kern w:val="0"/>
                <w:sz w:val="22"/>
                <w:szCs w:val="22"/>
              </w:rPr>
            </w:pPr>
          </w:p>
        </w:tc>
        <w:tc>
          <w:tcPr>
            <w:tcW w:w="1130" w:type="dxa"/>
          </w:tcPr>
          <w:p w14:paraId="47CEEED6" w14:textId="77777777" w:rsidR="007F58F1" w:rsidRDefault="007F58F1">
            <w:pPr>
              <w:spacing w:line="400" w:lineRule="exact"/>
              <w:rPr>
                <w:rFonts w:asciiTheme="minorEastAsia" w:eastAsiaTheme="minorEastAsia" w:hAnsiTheme="minorEastAsia"/>
                <w:szCs w:val="21"/>
              </w:rPr>
            </w:pPr>
          </w:p>
        </w:tc>
        <w:tc>
          <w:tcPr>
            <w:tcW w:w="992" w:type="dxa"/>
          </w:tcPr>
          <w:p w14:paraId="68AD5F08" w14:textId="77777777" w:rsidR="007F58F1" w:rsidRDefault="007F58F1">
            <w:pPr>
              <w:spacing w:line="400" w:lineRule="exact"/>
              <w:rPr>
                <w:rFonts w:asciiTheme="minorEastAsia" w:eastAsiaTheme="minorEastAsia" w:hAnsiTheme="minorEastAsia"/>
                <w:szCs w:val="21"/>
              </w:rPr>
            </w:pPr>
          </w:p>
        </w:tc>
        <w:tc>
          <w:tcPr>
            <w:tcW w:w="1134" w:type="dxa"/>
          </w:tcPr>
          <w:p w14:paraId="5E23A732" w14:textId="77777777" w:rsidR="007F58F1" w:rsidRDefault="007F58F1">
            <w:pPr>
              <w:spacing w:line="400" w:lineRule="exact"/>
              <w:rPr>
                <w:rFonts w:asciiTheme="minorEastAsia" w:eastAsiaTheme="minorEastAsia" w:hAnsiTheme="minorEastAsia"/>
                <w:szCs w:val="21"/>
              </w:rPr>
            </w:pPr>
          </w:p>
        </w:tc>
        <w:tc>
          <w:tcPr>
            <w:tcW w:w="1422" w:type="dxa"/>
          </w:tcPr>
          <w:p w14:paraId="18D21B95" w14:textId="77777777" w:rsidR="007F58F1" w:rsidRDefault="007F58F1">
            <w:pPr>
              <w:spacing w:line="400" w:lineRule="exact"/>
              <w:rPr>
                <w:rFonts w:asciiTheme="minorEastAsia" w:eastAsiaTheme="minorEastAsia" w:hAnsiTheme="minorEastAsia"/>
                <w:szCs w:val="21"/>
              </w:rPr>
            </w:pPr>
          </w:p>
        </w:tc>
      </w:tr>
      <w:tr w:rsidR="007F58F1" w14:paraId="1E06EDBE" w14:textId="77777777" w:rsidTr="007F58F1">
        <w:trPr>
          <w:trHeight w:val="707"/>
          <w:jc w:val="center"/>
        </w:trPr>
        <w:tc>
          <w:tcPr>
            <w:tcW w:w="2154" w:type="dxa"/>
            <w:gridSpan w:val="2"/>
            <w:vAlign w:val="center"/>
          </w:tcPr>
          <w:p w14:paraId="6BE751CB" w14:textId="77777777" w:rsidR="007F58F1" w:rsidRPr="007F58F1" w:rsidRDefault="007F58F1" w:rsidP="007F58F1">
            <w:pPr>
              <w:widowControl/>
              <w:rPr>
                <w:rFonts w:ascii="等线" w:eastAsia="等线" w:hAnsi="等线"/>
                <w:color w:val="000000"/>
                <w:kern w:val="0"/>
                <w:sz w:val="22"/>
                <w:szCs w:val="22"/>
              </w:rPr>
            </w:pPr>
          </w:p>
        </w:tc>
        <w:tc>
          <w:tcPr>
            <w:tcW w:w="2207" w:type="dxa"/>
            <w:vAlign w:val="center"/>
          </w:tcPr>
          <w:p w14:paraId="2439D521" w14:textId="77777777" w:rsidR="007F58F1" w:rsidRPr="007F58F1" w:rsidRDefault="007F58F1" w:rsidP="007F58F1">
            <w:pPr>
              <w:widowControl/>
              <w:rPr>
                <w:rFonts w:ascii="等线" w:eastAsia="等线" w:hAnsi="等线"/>
                <w:color w:val="000000"/>
                <w:kern w:val="0"/>
                <w:sz w:val="22"/>
                <w:szCs w:val="22"/>
              </w:rPr>
            </w:pPr>
          </w:p>
        </w:tc>
        <w:tc>
          <w:tcPr>
            <w:tcW w:w="1130" w:type="dxa"/>
          </w:tcPr>
          <w:p w14:paraId="59B21A8B" w14:textId="77777777" w:rsidR="007F58F1" w:rsidRDefault="007F58F1">
            <w:pPr>
              <w:spacing w:line="400" w:lineRule="exact"/>
              <w:rPr>
                <w:rFonts w:asciiTheme="minorEastAsia" w:eastAsiaTheme="minorEastAsia" w:hAnsiTheme="minorEastAsia"/>
                <w:szCs w:val="21"/>
              </w:rPr>
            </w:pPr>
          </w:p>
        </w:tc>
        <w:tc>
          <w:tcPr>
            <w:tcW w:w="992" w:type="dxa"/>
          </w:tcPr>
          <w:p w14:paraId="20B1323F" w14:textId="77777777" w:rsidR="007F58F1" w:rsidRDefault="007F58F1">
            <w:pPr>
              <w:spacing w:line="400" w:lineRule="exact"/>
              <w:rPr>
                <w:rFonts w:asciiTheme="minorEastAsia" w:eastAsiaTheme="minorEastAsia" w:hAnsiTheme="minorEastAsia"/>
                <w:szCs w:val="21"/>
              </w:rPr>
            </w:pPr>
          </w:p>
        </w:tc>
        <w:tc>
          <w:tcPr>
            <w:tcW w:w="1134" w:type="dxa"/>
          </w:tcPr>
          <w:p w14:paraId="48E15601" w14:textId="77777777" w:rsidR="007F58F1" w:rsidRDefault="007F58F1">
            <w:pPr>
              <w:spacing w:line="400" w:lineRule="exact"/>
              <w:rPr>
                <w:rFonts w:asciiTheme="minorEastAsia" w:eastAsiaTheme="minorEastAsia" w:hAnsiTheme="minorEastAsia"/>
                <w:szCs w:val="21"/>
              </w:rPr>
            </w:pPr>
          </w:p>
        </w:tc>
        <w:tc>
          <w:tcPr>
            <w:tcW w:w="1422" w:type="dxa"/>
          </w:tcPr>
          <w:p w14:paraId="07AD4A45" w14:textId="77777777" w:rsidR="007F58F1" w:rsidRDefault="007F58F1">
            <w:pPr>
              <w:spacing w:line="400" w:lineRule="exact"/>
              <w:rPr>
                <w:rFonts w:asciiTheme="minorEastAsia" w:eastAsiaTheme="minorEastAsia" w:hAnsiTheme="minorEastAsia"/>
                <w:szCs w:val="21"/>
              </w:rPr>
            </w:pPr>
          </w:p>
        </w:tc>
      </w:tr>
      <w:tr w:rsidR="007F58F1" w14:paraId="2CFB4894" w14:textId="77777777" w:rsidTr="007F58F1">
        <w:trPr>
          <w:trHeight w:val="707"/>
          <w:jc w:val="center"/>
        </w:trPr>
        <w:tc>
          <w:tcPr>
            <w:tcW w:w="2154" w:type="dxa"/>
            <w:gridSpan w:val="2"/>
            <w:vAlign w:val="center"/>
          </w:tcPr>
          <w:p w14:paraId="0ADB601A" w14:textId="77777777" w:rsidR="007F58F1" w:rsidRPr="007F58F1" w:rsidRDefault="007F58F1" w:rsidP="007F58F1">
            <w:pPr>
              <w:widowControl/>
              <w:rPr>
                <w:rFonts w:ascii="等线" w:eastAsia="等线" w:hAnsi="等线"/>
                <w:color w:val="000000"/>
                <w:kern w:val="0"/>
                <w:sz w:val="22"/>
                <w:szCs w:val="22"/>
              </w:rPr>
            </w:pPr>
          </w:p>
        </w:tc>
        <w:tc>
          <w:tcPr>
            <w:tcW w:w="2207" w:type="dxa"/>
            <w:vAlign w:val="center"/>
          </w:tcPr>
          <w:p w14:paraId="1D028343" w14:textId="77777777" w:rsidR="007F58F1" w:rsidRPr="007F58F1" w:rsidRDefault="007F58F1" w:rsidP="007F58F1">
            <w:pPr>
              <w:widowControl/>
              <w:rPr>
                <w:rFonts w:ascii="等线" w:eastAsia="等线" w:hAnsi="等线"/>
                <w:color w:val="000000"/>
                <w:kern w:val="0"/>
                <w:sz w:val="22"/>
                <w:szCs w:val="22"/>
              </w:rPr>
            </w:pPr>
          </w:p>
        </w:tc>
        <w:tc>
          <w:tcPr>
            <w:tcW w:w="1130" w:type="dxa"/>
          </w:tcPr>
          <w:p w14:paraId="04727590" w14:textId="77777777" w:rsidR="007F58F1" w:rsidRDefault="007F58F1">
            <w:pPr>
              <w:spacing w:line="400" w:lineRule="exact"/>
              <w:rPr>
                <w:rFonts w:asciiTheme="minorEastAsia" w:eastAsiaTheme="minorEastAsia" w:hAnsiTheme="minorEastAsia"/>
                <w:szCs w:val="21"/>
              </w:rPr>
            </w:pPr>
          </w:p>
        </w:tc>
        <w:tc>
          <w:tcPr>
            <w:tcW w:w="992" w:type="dxa"/>
          </w:tcPr>
          <w:p w14:paraId="3614CF15" w14:textId="77777777" w:rsidR="007F58F1" w:rsidRDefault="007F58F1">
            <w:pPr>
              <w:spacing w:line="400" w:lineRule="exact"/>
              <w:rPr>
                <w:rFonts w:asciiTheme="minorEastAsia" w:eastAsiaTheme="minorEastAsia" w:hAnsiTheme="minorEastAsia"/>
                <w:szCs w:val="21"/>
              </w:rPr>
            </w:pPr>
          </w:p>
        </w:tc>
        <w:tc>
          <w:tcPr>
            <w:tcW w:w="1134" w:type="dxa"/>
          </w:tcPr>
          <w:p w14:paraId="57593431" w14:textId="77777777" w:rsidR="007F58F1" w:rsidRDefault="007F58F1">
            <w:pPr>
              <w:spacing w:line="400" w:lineRule="exact"/>
              <w:rPr>
                <w:rFonts w:asciiTheme="minorEastAsia" w:eastAsiaTheme="minorEastAsia" w:hAnsiTheme="minorEastAsia"/>
                <w:szCs w:val="21"/>
              </w:rPr>
            </w:pPr>
          </w:p>
        </w:tc>
        <w:tc>
          <w:tcPr>
            <w:tcW w:w="1422" w:type="dxa"/>
          </w:tcPr>
          <w:p w14:paraId="1434144B" w14:textId="77777777" w:rsidR="007F58F1" w:rsidRDefault="007F58F1">
            <w:pPr>
              <w:spacing w:line="400" w:lineRule="exact"/>
              <w:rPr>
                <w:rFonts w:asciiTheme="minorEastAsia" w:eastAsiaTheme="minorEastAsia" w:hAnsiTheme="minorEastAsia"/>
                <w:szCs w:val="21"/>
              </w:rPr>
            </w:pPr>
          </w:p>
        </w:tc>
      </w:tr>
      <w:tr w:rsidR="005637DF" w14:paraId="13BFB985" w14:textId="77777777" w:rsidTr="007F58F1">
        <w:trPr>
          <w:trHeight w:val="762"/>
          <w:jc w:val="center"/>
        </w:trPr>
        <w:tc>
          <w:tcPr>
            <w:tcW w:w="2154" w:type="dxa"/>
            <w:gridSpan w:val="2"/>
            <w:vAlign w:val="center"/>
          </w:tcPr>
          <w:p w14:paraId="3F1C2C9C" w14:textId="77777777" w:rsidR="005637DF" w:rsidRDefault="00C804D0">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合计</w:t>
            </w:r>
            <w:r>
              <w:rPr>
                <w:rFonts w:asciiTheme="minorEastAsia" w:eastAsiaTheme="minorEastAsia" w:hAnsiTheme="minorEastAsia" w:hint="eastAsia"/>
                <w:color w:val="000000"/>
                <w:szCs w:val="21"/>
              </w:rPr>
              <w:t>：（大写）</w:t>
            </w:r>
          </w:p>
        </w:tc>
        <w:tc>
          <w:tcPr>
            <w:tcW w:w="4329" w:type="dxa"/>
            <w:gridSpan w:val="3"/>
          </w:tcPr>
          <w:p w14:paraId="36E82428" w14:textId="77777777" w:rsidR="005637DF" w:rsidRDefault="00C804D0">
            <w:pPr>
              <w:spacing w:line="400" w:lineRule="exact"/>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p>
        </w:tc>
        <w:tc>
          <w:tcPr>
            <w:tcW w:w="2556" w:type="dxa"/>
            <w:gridSpan w:val="2"/>
            <w:vAlign w:val="center"/>
          </w:tcPr>
          <w:p w14:paraId="02BFD0F3" w14:textId="77777777" w:rsidR="005637DF" w:rsidRDefault="00C804D0">
            <w:pPr>
              <w:spacing w:line="4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小写：</w:t>
            </w:r>
          </w:p>
        </w:tc>
      </w:tr>
      <w:tr w:rsidR="005637DF" w14:paraId="43FD1080" w14:textId="77777777" w:rsidTr="007F58F1">
        <w:trPr>
          <w:trHeight w:val="744"/>
          <w:jc w:val="center"/>
        </w:trPr>
        <w:tc>
          <w:tcPr>
            <w:tcW w:w="1384" w:type="dxa"/>
            <w:vAlign w:val="center"/>
          </w:tcPr>
          <w:p w14:paraId="3D3CE27C" w14:textId="77777777" w:rsidR="005637DF" w:rsidRDefault="00C804D0">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交货期</w:t>
            </w:r>
          </w:p>
        </w:tc>
        <w:tc>
          <w:tcPr>
            <w:tcW w:w="7655" w:type="dxa"/>
            <w:gridSpan w:val="6"/>
          </w:tcPr>
          <w:p w14:paraId="63C97E3F" w14:textId="77777777" w:rsidR="005637DF" w:rsidRDefault="00C804D0">
            <w:pPr>
              <w:spacing w:line="4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0</w:t>
            </w:r>
            <w:r>
              <w:rPr>
                <w:rFonts w:asciiTheme="minorEastAsia" w:eastAsiaTheme="minorEastAsia" w:hAnsiTheme="minorEastAsia" w:hint="eastAsia"/>
                <w:color w:val="000000"/>
                <w:szCs w:val="21"/>
              </w:rPr>
              <w:t>天</w:t>
            </w:r>
          </w:p>
        </w:tc>
      </w:tr>
      <w:tr w:rsidR="005637DF" w14:paraId="5698EEA0" w14:textId="77777777" w:rsidTr="007F58F1">
        <w:trPr>
          <w:trHeight w:val="557"/>
          <w:jc w:val="center"/>
        </w:trPr>
        <w:tc>
          <w:tcPr>
            <w:tcW w:w="1384" w:type="dxa"/>
            <w:vAlign w:val="center"/>
          </w:tcPr>
          <w:p w14:paraId="5E6EE1A1" w14:textId="77777777" w:rsidR="005637DF" w:rsidRDefault="00C804D0">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交货地点</w:t>
            </w:r>
          </w:p>
        </w:tc>
        <w:tc>
          <w:tcPr>
            <w:tcW w:w="7655" w:type="dxa"/>
            <w:gridSpan w:val="6"/>
          </w:tcPr>
          <w:p w14:paraId="5ED2C33D" w14:textId="77777777" w:rsidR="005637DF" w:rsidRDefault="00C804D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泰州市海陵区</w:t>
            </w:r>
            <w:r w:rsidR="00890726">
              <w:rPr>
                <w:rFonts w:asciiTheme="minorEastAsia" w:eastAsiaTheme="minorEastAsia" w:hAnsiTheme="minorEastAsia" w:hint="eastAsia"/>
                <w:szCs w:val="21"/>
              </w:rPr>
              <w:t>梅兰东路9</w:t>
            </w:r>
            <w:r w:rsidR="00890726">
              <w:rPr>
                <w:rFonts w:asciiTheme="minorEastAsia" w:eastAsiaTheme="minorEastAsia" w:hAnsiTheme="minorEastAsia"/>
                <w:szCs w:val="21"/>
              </w:rPr>
              <w:t>9号</w:t>
            </w:r>
          </w:p>
        </w:tc>
      </w:tr>
      <w:tr w:rsidR="005637DF" w14:paraId="648489F2" w14:textId="77777777" w:rsidTr="007F58F1">
        <w:trPr>
          <w:trHeight w:val="721"/>
          <w:jc w:val="center"/>
        </w:trPr>
        <w:tc>
          <w:tcPr>
            <w:tcW w:w="1384" w:type="dxa"/>
            <w:vAlign w:val="center"/>
          </w:tcPr>
          <w:p w14:paraId="44074671" w14:textId="77777777" w:rsidR="005637DF" w:rsidRDefault="00C804D0">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免费</w:t>
            </w:r>
            <w:r>
              <w:rPr>
                <w:rFonts w:asciiTheme="minorEastAsia" w:eastAsiaTheme="minorEastAsia" w:hAnsiTheme="minorEastAsia" w:cs="宋体" w:hint="eastAsia"/>
                <w:szCs w:val="21"/>
              </w:rPr>
              <w:t>质</w:t>
            </w:r>
            <w:r>
              <w:rPr>
                <w:rFonts w:asciiTheme="minorEastAsia" w:eastAsiaTheme="minorEastAsia" w:hAnsiTheme="minorEastAsia" w:cs="MS Gothic" w:hint="eastAsia"/>
                <w:szCs w:val="21"/>
              </w:rPr>
              <w:t>保</w:t>
            </w:r>
            <w:r>
              <w:rPr>
                <w:rFonts w:asciiTheme="minorEastAsia" w:eastAsiaTheme="minorEastAsia" w:hAnsiTheme="minorEastAsia"/>
                <w:szCs w:val="21"/>
              </w:rPr>
              <w:t>期</w:t>
            </w:r>
          </w:p>
        </w:tc>
        <w:tc>
          <w:tcPr>
            <w:tcW w:w="7655" w:type="dxa"/>
            <w:gridSpan w:val="6"/>
          </w:tcPr>
          <w:p w14:paraId="6626407B" w14:textId="77777777" w:rsidR="005637DF" w:rsidRDefault="005637DF">
            <w:pPr>
              <w:spacing w:line="400" w:lineRule="exact"/>
              <w:rPr>
                <w:rFonts w:asciiTheme="minorEastAsia" w:eastAsiaTheme="minorEastAsia" w:hAnsiTheme="minorEastAsia"/>
                <w:szCs w:val="21"/>
              </w:rPr>
            </w:pPr>
          </w:p>
        </w:tc>
      </w:tr>
      <w:tr w:rsidR="005637DF" w14:paraId="64888A11" w14:textId="77777777" w:rsidTr="007F58F1">
        <w:trPr>
          <w:trHeight w:val="920"/>
          <w:jc w:val="center"/>
        </w:trPr>
        <w:tc>
          <w:tcPr>
            <w:tcW w:w="1384" w:type="dxa"/>
            <w:vAlign w:val="center"/>
          </w:tcPr>
          <w:p w14:paraId="4BACEBE5" w14:textId="77777777" w:rsidR="005637DF" w:rsidRDefault="00C804D0">
            <w:pPr>
              <w:spacing w:line="400" w:lineRule="exact"/>
              <w:jc w:val="center"/>
              <w:rPr>
                <w:rFonts w:asciiTheme="minorEastAsia" w:eastAsiaTheme="minorEastAsia" w:hAnsiTheme="minorEastAsia"/>
                <w:color w:val="000000"/>
                <w:szCs w:val="21"/>
                <w:u w:val="single"/>
              </w:rPr>
            </w:pPr>
            <w:r>
              <w:rPr>
                <w:rFonts w:asciiTheme="minorEastAsia" w:eastAsiaTheme="minorEastAsia" w:hAnsiTheme="minorEastAsia"/>
                <w:color w:val="000000"/>
                <w:szCs w:val="21"/>
              </w:rPr>
              <w:t>备注</w:t>
            </w:r>
          </w:p>
        </w:tc>
        <w:tc>
          <w:tcPr>
            <w:tcW w:w="7655" w:type="dxa"/>
            <w:gridSpan w:val="6"/>
          </w:tcPr>
          <w:p w14:paraId="43E28802" w14:textId="77777777" w:rsidR="005637DF" w:rsidRDefault="005637DF">
            <w:pPr>
              <w:spacing w:line="400" w:lineRule="exact"/>
              <w:rPr>
                <w:rFonts w:asciiTheme="minorEastAsia" w:eastAsiaTheme="minorEastAsia" w:hAnsiTheme="minorEastAsia"/>
                <w:color w:val="000000"/>
                <w:szCs w:val="21"/>
              </w:rPr>
            </w:pPr>
          </w:p>
        </w:tc>
      </w:tr>
    </w:tbl>
    <w:p w14:paraId="6525AA1B" w14:textId="77777777" w:rsidR="005637DF" w:rsidRDefault="005637DF">
      <w:pPr>
        <w:spacing w:line="360" w:lineRule="auto"/>
        <w:rPr>
          <w:rFonts w:asciiTheme="minorEastAsia" w:eastAsiaTheme="minorEastAsia" w:hAnsiTheme="minorEastAsia"/>
          <w:color w:val="000000"/>
          <w:sz w:val="24"/>
          <w:szCs w:val="24"/>
        </w:rPr>
      </w:pPr>
    </w:p>
    <w:p w14:paraId="70FBB847" w14:textId="77777777" w:rsidR="005637DF" w:rsidRDefault="00C804D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报价单位（公章）</w:t>
      </w:r>
    </w:p>
    <w:p w14:paraId="03D98045" w14:textId="77777777" w:rsidR="005637DF" w:rsidRDefault="005637DF">
      <w:pPr>
        <w:spacing w:line="360" w:lineRule="auto"/>
        <w:rPr>
          <w:rFonts w:asciiTheme="minorEastAsia" w:eastAsiaTheme="minorEastAsia" w:hAnsiTheme="minorEastAsia" w:cs="微软雅黑"/>
          <w:color w:val="000000"/>
          <w:sz w:val="24"/>
          <w:szCs w:val="24"/>
        </w:rPr>
      </w:pPr>
    </w:p>
    <w:p w14:paraId="4A1A8FF0" w14:textId="77777777" w:rsidR="005637DF" w:rsidRDefault="00C804D0">
      <w:pPr>
        <w:spacing w:line="360" w:lineRule="auto"/>
        <w:rPr>
          <w:rFonts w:asciiTheme="minorEastAsia" w:eastAsiaTheme="minorEastAsia" w:hAnsiTheme="minorEastAsia"/>
          <w:color w:val="000000"/>
          <w:sz w:val="24"/>
          <w:szCs w:val="24"/>
          <w:u w:val="single"/>
        </w:rPr>
      </w:pPr>
      <w:r>
        <w:rPr>
          <w:rFonts w:asciiTheme="minorEastAsia" w:eastAsiaTheme="minorEastAsia" w:hAnsiTheme="minorEastAsia" w:cs="微软雅黑" w:hint="eastAsia"/>
          <w:color w:val="000000"/>
          <w:sz w:val="24"/>
          <w:szCs w:val="24"/>
        </w:rPr>
        <w:t>报价</w:t>
      </w:r>
      <w:r>
        <w:rPr>
          <w:rFonts w:asciiTheme="minorEastAsia" w:eastAsiaTheme="minorEastAsia" w:hAnsiTheme="minorEastAsia"/>
          <w:color w:val="000000"/>
          <w:sz w:val="24"/>
          <w:szCs w:val="24"/>
        </w:rPr>
        <w:t>人代表签字：</w:t>
      </w:r>
    </w:p>
    <w:p w14:paraId="7810BEDA" w14:textId="77777777" w:rsidR="005637DF" w:rsidRDefault="005637DF">
      <w:pPr>
        <w:spacing w:line="360" w:lineRule="auto"/>
        <w:ind w:left="1200" w:hangingChars="500" w:hanging="1200"/>
        <w:rPr>
          <w:rFonts w:asciiTheme="minorEastAsia" w:eastAsiaTheme="minorEastAsia" w:hAnsiTheme="minorEastAsia"/>
          <w:color w:val="000000"/>
          <w:sz w:val="24"/>
          <w:szCs w:val="24"/>
        </w:rPr>
      </w:pPr>
    </w:p>
    <w:p w14:paraId="3576BB24" w14:textId="77777777" w:rsidR="005637DF" w:rsidRDefault="00C804D0">
      <w:pPr>
        <w:spacing w:line="360" w:lineRule="auto"/>
        <w:ind w:left="1200" w:hangingChars="500" w:hanging="1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说明：1</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投标人须按照招标文件要求，提供货到用户指定现场并</w:t>
      </w:r>
      <w:r>
        <w:rPr>
          <w:rFonts w:asciiTheme="minorEastAsia" w:eastAsiaTheme="minorEastAsia" w:hAnsiTheme="minorEastAsia" w:hint="eastAsia"/>
          <w:color w:val="000000"/>
          <w:sz w:val="24"/>
          <w:szCs w:val="24"/>
        </w:rPr>
        <w:t>开具增值税专用发票.</w:t>
      </w:r>
    </w:p>
    <w:p w14:paraId="26F616FE" w14:textId="77777777" w:rsidR="005637DF" w:rsidRDefault="00C804D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 xml:space="preserve">  2</w:t>
      </w:r>
      <w:r>
        <w:rPr>
          <w:rFonts w:asciiTheme="minorEastAsia" w:eastAsiaTheme="minorEastAsia" w:hAnsiTheme="minorEastAsia" w:hint="eastAsia"/>
          <w:color w:val="000000"/>
          <w:sz w:val="24"/>
          <w:szCs w:val="24"/>
        </w:rPr>
        <w:t>、投标人须严格按照开标一览表格式进行报价，不得对表格条目进行删改。</w:t>
      </w:r>
    </w:p>
    <w:p w14:paraId="19E8284F" w14:textId="0253C856" w:rsidR="00773F91" w:rsidRPr="003A389D" w:rsidRDefault="00C804D0" w:rsidP="003A389D">
      <w:pPr>
        <w:spacing w:line="360" w:lineRule="auto"/>
        <w:rPr>
          <w:rFonts w:asciiTheme="minorEastAsia" w:eastAsiaTheme="minorEastAsia" w:hAnsiTheme="minorEastAsia"/>
          <w:b/>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w:t>
      </w:r>
      <w:r>
        <w:rPr>
          <w:rFonts w:asciiTheme="minorEastAsia" w:eastAsiaTheme="minorEastAsia" w:hAnsiTheme="minorEastAsia" w:hint="eastAsia"/>
          <w:b/>
          <w:color w:val="000000"/>
          <w:sz w:val="24"/>
          <w:szCs w:val="24"/>
        </w:rPr>
        <w:t xml:space="preserve">付款方式: </w:t>
      </w:r>
      <w:r w:rsidR="003A389D" w:rsidRPr="003A389D">
        <w:rPr>
          <w:rFonts w:asciiTheme="minorEastAsia" w:eastAsiaTheme="minorEastAsia" w:hAnsiTheme="minorEastAsia" w:hint="eastAsia"/>
          <w:b/>
          <w:color w:val="000000"/>
          <w:sz w:val="24"/>
          <w:szCs w:val="24"/>
        </w:rPr>
        <w:t>货到验收合格并提供相应增值税专用发票后五个月内付合同款90%</w:t>
      </w:r>
      <w:r w:rsidR="003A389D">
        <w:rPr>
          <w:rFonts w:asciiTheme="minorEastAsia" w:eastAsiaTheme="minorEastAsia" w:hAnsiTheme="minorEastAsia" w:hint="eastAsia"/>
          <w:b/>
          <w:color w:val="000000"/>
          <w:sz w:val="24"/>
          <w:szCs w:val="24"/>
        </w:rPr>
        <w:t>（银行承兑），</w:t>
      </w:r>
      <w:r w:rsidR="003A389D" w:rsidRPr="003A389D">
        <w:rPr>
          <w:rFonts w:asciiTheme="minorEastAsia" w:eastAsiaTheme="minorEastAsia" w:hAnsiTheme="minorEastAsia" w:hint="eastAsia"/>
          <w:b/>
          <w:color w:val="000000"/>
          <w:sz w:val="24"/>
          <w:szCs w:val="24"/>
        </w:rPr>
        <w:t>余款一年内付清。</w:t>
      </w:r>
    </w:p>
    <w:p w14:paraId="7A5F1984" w14:textId="77777777" w:rsidR="005637DF" w:rsidRPr="00773F91" w:rsidRDefault="00C804D0" w:rsidP="00773F91">
      <w:pPr>
        <w:spacing w:line="360" w:lineRule="auto"/>
        <w:jc w:val="center"/>
        <w:outlineLvl w:val="0"/>
        <w:rPr>
          <w:rFonts w:asciiTheme="minorEastAsia" w:eastAsiaTheme="minorEastAsia" w:hAnsiTheme="minorEastAsia"/>
          <w:b/>
          <w:sz w:val="44"/>
          <w:szCs w:val="44"/>
        </w:rPr>
      </w:pPr>
      <w:r w:rsidRPr="00773F91">
        <w:rPr>
          <w:rFonts w:asciiTheme="minorEastAsia" w:eastAsiaTheme="minorEastAsia" w:hAnsiTheme="minorEastAsia" w:hint="eastAsia"/>
          <w:b/>
          <w:sz w:val="44"/>
          <w:szCs w:val="44"/>
        </w:rPr>
        <w:lastRenderedPageBreak/>
        <w:t>廉政条款</w:t>
      </w:r>
    </w:p>
    <w:p w14:paraId="2D62CD59" w14:textId="77777777"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1、招标人及其工作人员，不得以任何形式向投标人收受或索要回扣、好处费、礼金、有价证券和其他礼物；不得在投标人处报销应由个人支付的费用。</w:t>
      </w:r>
    </w:p>
    <w:p w14:paraId="426C947E" w14:textId="77777777"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2、投标人应当通过正常途径开展相对业务工作，不准为获取某些不正当利益而向招标人及其工作人员（含家属、子女，下同）赠送礼金、有价证券和贵重物品等。</w:t>
      </w:r>
    </w:p>
    <w:p w14:paraId="5A897259" w14:textId="77777777"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3、投标人工作人员不准为谋取私利擅自与招标人工作人员就项目进行私下商谈或者达成默契。</w:t>
      </w:r>
    </w:p>
    <w:p w14:paraId="65F4B298" w14:textId="77777777"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4、投标人不准以洽谈业务、签订经济协议等为借口，邀请招标人工作人员外出旅游或进入营业性高档娱乐会所。</w:t>
      </w:r>
    </w:p>
    <w:p w14:paraId="7774717E" w14:textId="77777777"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5、投标人不准为招标人单位和个人购置或者提供通讯工具、交通工具、家电及高档办公用品等物品。</w:t>
      </w:r>
    </w:p>
    <w:p w14:paraId="4932EDC7" w14:textId="77777777"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14:paraId="41D8C0A3" w14:textId="77777777" w:rsidR="00090ADA" w:rsidRDefault="00090ADA" w:rsidP="00090ADA">
      <w:pPr>
        <w:pStyle w:val="2"/>
        <w:ind w:firstLine="480"/>
      </w:pPr>
    </w:p>
    <w:p w14:paraId="336302C9" w14:textId="77777777" w:rsidR="00090ADA" w:rsidRDefault="00090ADA" w:rsidP="00090ADA">
      <w:pPr>
        <w:pStyle w:val="2"/>
        <w:ind w:firstLine="480"/>
      </w:pPr>
    </w:p>
    <w:p w14:paraId="786E9D20" w14:textId="77777777" w:rsidR="00090ADA" w:rsidRDefault="00090ADA" w:rsidP="00090ADA">
      <w:pPr>
        <w:pStyle w:val="2"/>
        <w:ind w:firstLine="480"/>
      </w:pPr>
    </w:p>
    <w:p w14:paraId="468ED919" w14:textId="77777777" w:rsidR="00090ADA" w:rsidRDefault="00090ADA" w:rsidP="00090ADA">
      <w:pPr>
        <w:pStyle w:val="2"/>
        <w:ind w:firstLine="480"/>
      </w:pPr>
    </w:p>
    <w:p w14:paraId="712B7350" w14:textId="77777777" w:rsidR="00090ADA" w:rsidRDefault="00090ADA" w:rsidP="00090ADA">
      <w:pPr>
        <w:pStyle w:val="2"/>
        <w:ind w:firstLine="480"/>
      </w:pPr>
    </w:p>
    <w:p w14:paraId="2AF3BF19" w14:textId="77777777" w:rsidR="00090ADA" w:rsidRDefault="00090ADA" w:rsidP="00090ADA">
      <w:pPr>
        <w:pStyle w:val="2"/>
        <w:ind w:firstLine="480"/>
      </w:pPr>
    </w:p>
    <w:p w14:paraId="63F6DF72" w14:textId="77777777" w:rsidR="00090ADA" w:rsidRDefault="00090ADA" w:rsidP="00090ADA">
      <w:pPr>
        <w:pStyle w:val="2"/>
        <w:ind w:firstLine="480"/>
      </w:pPr>
    </w:p>
    <w:p w14:paraId="10E70F8E" w14:textId="77777777" w:rsidR="00090ADA" w:rsidRDefault="00090ADA" w:rsidP="00090ADA">
      <w:pPr>
        <w:pStyle w:val="2"/>
        <w:ind w:firstLine="480"/>
      </w:pPr>
    </w:p>
    <w:p w14:paraId="0B4C66B9" w14:textId="793A90A2" w:rsidR="00880A5B" w:rsidRPr="0064721C" w:rsidRDefault="00880A5B" w:rsidP="00880A5B">
      <w:pPr>
        <w:spacing w:line="360" w:lineRule="auto"/>
        <w:jc w:val="center"/>
        <w:rPr>
          <w:rFonts w:asciiTheme="minorEastAsia" w:eastAsiaTheme="minorEastAsia" w:hAnsiTheme="minorEastAsia"/>
          <w:b/>
          <w:bCs/>
          <w:sz w:val="44"/>
          <w:szCs w:val="44"/>
        </w:rPr>
      </w:pPr>
      <w:r w:rsidRPr="0064721C">
        <w:rPr>
          <w:rFonts w:asciiTheme="minorEastAsia" w:eastAsiaTheme="minorEastAsia" w:hAnsiTheme="minorEastAsia" w:hint="eastAsia"/>
          <w:b/>
          <w:bCs/>
          <w:sz w:val="44"/>
          <w:szCs w:val="44"/>
        </w:rPr>
        <w:lastRenderedPageBreak/>
        <w:t>江苏有线泰州分公司</w:t>
      </w:r>
      <w:r w:rsidR="00FB705A">
        <w:rPr>
          <w:rFonts w:asciiTheme="minorEastAsia" w:eastAsiaTheme="minorEastAsia" w:hAnsiTheme="minorEastAsia" w:hint="eastAsia"/>
          <w:b/>
          <w:bCs/>
          <w:sz w:val="44"/>
          <w:szCs w:val="44"/>
        </w:rPr>
        <w:t>设备</w:t>
      </w:r>
      <w:r w:rsidRPr="0064721C">
        <w:rPr>
          <w:rFonts w:asciiTheme="minorEastAsia" w:eastAsiaTheme="minorEastAsia" w:hAnsiTheme="minorEastAsia" w:hint="eastAsia"/>
          <w:b/>
          <w:bCs/>
          <w:sz w:val="44"/>
          <w:szCs w:val="44"/>
        </w:rPr>
        <w:t>采购入围合同</w:t>
      </w:r>
    </w:p>
    <w:p w14:paraId="0D0D7A29" w14:textId="58AE8597" w:rsidR="00880A5B" w:rsidRPr="0064721C" w:rsidRDefault="00880A5B" w:rsidP="00880A5B">
      <w:pPr>
        <w:widowControl/>
        <w:spacing w:line="360" w:lineRule="auto"/>
        <w:ind w:left="2385" w:hangingChars="990" w:hanging="2385"/>
        <w:rPr>
          <w:rFonts w:asciiTheme="minorEastAsia" w:eastAsiaTheme="minorEastAsia" w:hAnsiTheme="minorEastAsia"/>
          <w:b/>
          <w:sz w:val="24"/>
          <w:szCs w:val="24"/>
        </w:rPr>
      </w:pPr>
      <w:r w:rsidRPr="0064721C">
        <w:rPr>
          <w:rFonts w:asciiTheme="minorEastAsia" w:eastAsiaTheme="minorEastAsia" w:hAnsiTheme="minorEastAsia" w:hint="eastAsia"/>
          <w:b/>
          <w:sz w:val="24"/>
          <w:szCs w:val="24"/>
        </w:rPr>
        <w:t>合同名称及合同编号：</w:t>
      </w:r>
      <w:r>
        <w:rPr>
          <w:rFonts w:asciiTheme="minorEastAsia" w:eastAsiaTheme="minorEastAsia" w:hAnsiTheme="minorEastAsia" w:hint="eastAsia"/>
          <w:b/>
          <w:sz w:val="24"/>
          <w:szCs w:val="24"/>
        </w:rPr>
        <w:t>江苏有线泰州分公司</w:t>
      </w:r>
      <w:r w:rsidR="00FB705A">
        <w:rPr>
          <w:rFonts w:asciiTheme="minorEastAsia" w:eastAsiaTheme="minorEastAsia" w:hAnsiTheme="minorEastAsia" w:hint="eastAsia"/>
          <w:b/>
          <w:sz w:val="24"/>
          <w:szCs w:val="24"/>
        </w:rPr>
        <w:t>设备</w:t>
      </w:r>
      <w:r>
        <w:rPr>
          <w:rFonts w:asciiTheme="minorEastAsia" w:eastAsiaTheme="minorEastAsia" w:hAnsiTheme="minorEastAsia" w:hint="eastAsia"/>
          <w:b/>
          <w:sz w:val="24"/>
          <w:szCs w:val="24"/>
        </w:rPr>
        <w:t>采购</w:t>
      </w:r>
      <w:r w:rsidRPr="0064721C">
        <w:rPr>
          <w:rFonts w:asciiTheme="minorEastAsia" w:eastAsiaTheme="minorEastAsia" w:hAnsiTheme="minorEastAsia" w:hint="eastAsia"/>
          <w:b/>
          <w:sz w:val="24"/>
          <w:szCs w:val="24"/>
        </w:rPr>
        <w:t xml:space="preserve">             </w:t>
      </w:r>
    </w:p>
    <w:p w14:paraId="59143E26" w14:textId="77777777" w:rsidR="0071304F" w:rsidRDefault="00880A5B" w:rsidP="0071304F">
      <w:pPr>
        <w:widowControl/>
        <w:spacing w:line="360" w:lineRule="auto"/>
        <w:rPr>
          <w:rFonts w:asciiTheme="minorEastAsia" w:eastAsiaTheme="minorEastAsia" w:hAnsiTheme="minorEastAsia"/>
          <w:b/>
          <w:sz w:val="24"/>
          <w:szCs w:val="24"/>
        </w:rPr>
      </w:pPr>
      <w:r w:rsidRPr="0064721C">
        <w:rPr>
          <w:rFonts w:asciiTheme="minorEastAsia" w:eastAsiaTheme="minorEastAsia" w:hAnsiTheme="minorEastAsia" w:hint="eastAsia"/>
          <w:b/>
          <w:sz w:val="24"/>
          <w:szCs w:val="24"/>
        </w:rPr>
        <w:t>甲方：江苏省广电有线信息网络股份有限公司泰州分公司</w:t>
      </w:r>
    </w:p>
    <w:p w14:paraId="78A12E0A" w14:textId="77777777" w:rsidR="00880A5B" w:rsidRPr="0071304F" w:rsidRDefault="0071304F" w:rsidP="00880A5B">
      <w:pPr>
        <w:widowControl/>
        <w:spacing w:line="360" w:lineRule="auto"/>
        <w:rPr>
          <w:rFonts w:asciiTheme="minorEastAsia" w:eastAsiaTheme="minorEastAsia" w:hAnsiTheme="minorEastAsia"/>
          <w:b/>
          <w:sz w:val="24"/>
          <w:szCs w:val="24"/>
        </w:rPr>
      </w:pPr>
      <w:r w:rsidRPr="0071304F">
        <w:rPr>
          <w:rFonts w:hint="eastAsia"/>
          <w:b/>
        </w:rPr>
        <w:t>乙</w:t>
      </w:r>
      <w:r w:rsidRPr="0071304F">
        <w:rPr>
          <w:rFonts w:asciiTheme="minorEastAsia" w:eastAsiaTheme="minorEastAsia" w:hAnsiTheme="minorEastAsia" w:hint="eastAsia"/>
          <w:b/>
        </w:rPr>
        <w:t>方：</w:t>
      </w:r>
    </w:p>
    <w:p w14:paraId="5A702799" w14:textId="733830F9" w:rsidR="00880A5B" w:rsidRDefault="00880A5B" w:rsidP="00880A5B">
      <w:pPr>
        <w:pStyle w:val="a6"/>
        <w:spacing w:line="520" w:lineRule="exact"/>
        <w:ind w:firstLineChars="200" w:firstLine="480"/>
        <w:rPr>
          <w:rFonts w:hAnsi="宋体" w:cs="宋体"/>
          <w:sz w:val="21"/>
          <w:szCs w:val="21"/>
        </w:rPr>
      </w:pPr>
      <w:r w:rsidRPr="00456872">
        <w:rPr>
          <w:rFonts w:asciiTheme="minorEastAsia" w:eastAsiaTheme="minorEastAsia" w:hAnsiTheme="minorEastAsia" w:hint="eastAsia"/>
          <w:szCs w:val="24"/>
        </w:rPr>
        <w:t>甲乙双方依据《中华人民共和国民法典》及其它相关法律、法规，在友好协商、平等互利的基础上，就</w:t>
      </w:r>
      <w:r w:rsidRPr="008B0ED1">
        <w:rPr>
          <w:rFonts w:asciiTheme="minorEastAsia" w:eastAsiaTheme="minorEastAsia" w:hAnsiTheme="minorEastAsia" w:cs="宋体" w:hint="eastAsia"/>
          <w:b/>
          <w:sz w:val="21"/>
          <w:szCs w:val="21"/>
        </w:rPr>
        <w:t>：</w:t>
      </w:r>
      <w:r w:rsidR="00FB705A">
        <w:rPr>
          <w:rFonts w:asciiTheme="minorEastAsia" w:eastAsiaTheme="minorEastAsia" w:hAnsiTheme="minorEastAsia" w:cs="宋体" w:hint="eastAsia"/>
          <w:b/>
          <w:szCs w:val="21"/>
        </w:rPr>
        <w:t>设备</w:t>
      </w:r>
      <w:r w:rsidRPr="00456872">
        <w:rPr>
          <w:rFonts w:asciiTheme="minorEastAsia" w:eastAsiaTheme="minorEastAsia" w:hAnsiTheme="minorEastAsia" w:hint="eastAsia"/>
          <w:szCs w:val="24"/>
        </w:rPr>
        <w:t>产品供货事宜达成如下合同：</w:t>
      </w:r>
    </w:p>
    <w:p w14:paraId="1BABFD10" w14:textId="37ACBBA0" w:rsidR="00880A5B" w:rsidRDefault="00880A5B" w:rsidP="00880A5B">
      <w:pPr>
        <w:widowControl/>
        <w:spacing w:line="520" w:lineRule="exact"/>
        <w:ind w:firstLineChars="200" w:firstLine="482"/>
        <w:rPr>
          <w:rFonts w:ascii="宋体" w:hAnsi="宋体" w:cs="宋体"/>
          <w:szCs w:val="21"/>
        </w:rPr>
      </w:pPr>
      <w:r w:rsidRPr="00456872">
        <w:rPr>
          <w:rFonts w:asciiTheme="minorEastAsia" w:eastAsiaTheme="minorEastAsia" w:hAnsiTheme="minorEastAsia" w:hint="eastAsia"/>
          <w:b/>
          <w:sz w:val="24"/>
          <w:szCs w:val="24"/>
        </w:rPr>
        <w:t xml:space="preserve">第一条 </w:t>
      </w:r>
      <w:r>
        <w:rPr>
          <w:rFonts w:ascii="宋体" w:hAnsi="宋体" w:cs="宋体" w:hint="eastAsia"/>
          <w:szCs w:val="21"/>
        </w:rPr>
        <w:t xml:space="preserve"> </w:t>
      </w:r>
      <w:r w:rsidRPr="00456872">
        <w:rPr>
          <w:rFonts w:asciiTheme="minorEastAsia" w:eastAsiaTheme="minorEastAsia" w:hAnsiTheme="minorEastAsia" w:hint="eastAsia"/>
          <w:sz w:val="24"/>
          <w:szCs w:val="24"/>
        </w:rPr>
        <w:t>甲方选定乙方作为</w:t>
      </w:r>
      <w:r w:rsidR="00FB705A">
        <w:rPr>
          <w:rFonts w:asciiTheme="minorEastAsia" w:eastAsiaTheme="minorEastAsia" w:hAnsiTheme="minorEastAsia" w:cs="宋体" w:hint="eastAsia"/>
          <w:b/>
          <w:sz w:val="24"/>
          <w:szCs w:val="21"/>
        </w:rPr>
        <w:t>设备</w:t>
      </w:r>
      <w:r w:rsidRPr="00456872">
        <w:rPr>
          <w:rFonts w:asciiTheme="minorEastAsia" w:eastAsiaTheme="minorEastAsia" w:hAnsiTheme="minorEastAsia" w:hint="eastAsia"/>
          <w:sz w:val="24"/>
          <w:szCs w:val="24"/>
        </w:rPr>
        <w:t>产品供货入围供应商，在本协议有效期内，双方应共同遵守国家行业管理的相关法律、法规及甲方在供应</w:t>
      </w:r>
      <w:proofErr w:type="gramStart"/>
      <w:r w:rsidRPr="00456872">
        <w:rPr>
          <w:rFonts w:asciiTheme="minorEastAsia" w:eastAsiaTheme="minorEastAsia" w:hAnsiTheme="minorEastAsia" w:hint="eastAsia"/>
          <w:sz w:val="24"/>
          <w:szCs w:val="24"/>
        </w:rPr>
        <w:t>商管理</w:t>
      </w:r>
      <w:proofErr w:type="gramEnd"/>
      <w:r w:rsidRPr="00456872">
        <w:rPr>
          <w:rFonts w:asciiTheme="minorEastAsia" w:eastAsiaTheme="minorEastAsia" w:hAnsiTheme="minorEastAsia" w:hint="eastAsia"/>
          <w:sz w:val="24"/>
          <w:szCs w:val="24"/>
        </w:rPr>
        <w:t>方面的规章制度。</w:t>
      </w:r>
    </w:p>
    <w:p w14:paraId="3018188B" w14:textId="77777777" w:rsidR="00880A5B" w:rsidRDefault="00880A5B" w:rsidP="00880A5B">
      <w:pPr>
        <w:widowControl/>
        <w:spacing w:line="520" w:lineRule="exact"/>
        <w:ind w:firstLineChars="200" w:firstLine="482"/>
        <w:rPr>
          <w:rFonts w:ascii="宋体" w:hAnsi="宋体" w:cs="宋体"/>
          <w:szCs w:val="21"/>
        </w:rPr>
      </w:pPr>
      <w:r w:rsidRPr="00456872">
        <w:rPr>
          <w:rFonts w:asciiTheme="minorEastAsia" w:eastAsiaTheme="minorEastAsia" w:hAnsiTheme="minorEastAsia" w:hint="eastAsia"/>
          <w:b/>
          <w:sz w:val="24"/>
          <w:szCs w:val="24"/>
        </w:rPr>
        <w:t>第二条</w:t>
      </w:r>
      <w:r>
        <w:rPr>
          <w:rFonts w:ascii="宋体" w:hAnsi="宋体" w:cs="宋体" w:hint="eastAsia"/>
          <w:b/>
          <w:szCs w:val="21"/>
        </w:rPr>
        <w:t xml:space="preserve">  </w:t>
      </w:r>
      <w:r w:rsidRPr="00456872">
        <w:rPr>
          <w:rFonts w:asciiTheme="minorEastAsia" w:eastAsiaTheme="minorEastAsia" w:hAnsiTheme="minorEastAsia" w:hint="eastAsia"/>
          <w:sz w:val="24"/>
          <w:szCs w:val="24"/>
        </w:rPr>
        <w:t>本合同所适用的采购主体范围包含甲方及甲方关联公司。其中，甲方关联公司具体指泰州区域内江苏</w:t>
      </w:r>
      <w:proofErr w:type="gramStart"/>
      <w:r w:rsidRPr="00456872">
        <w:rPr>
          <w:rFonts w:asciiTheme="minorEastAsia" w:eastAsiaTheme="minorEastAsia" w:hAnsiTheme="minorEastAsia" w:hint="eastAsia"/>
          <w:sz w:val="24"/>
          <w:szCs w:val="24"/>
        </w:rPr>
        <w:t>有线各</w:t>
      </w:r>
      <w:proofErr w:type="gramEnd"/>
      <w:r w:rsidRPr="00456872">
        <w:rPr>
          <w:rFonts w:asciiTheme="minorEastAsia" w:eastAsiaTheme="minorEastAsia" w:hAnsiTheme="minorEastAsia" w:hint="eastAsia"/>
          <w:sz w:val="24"/>
          <w:szCs w:val="24"/>
        </w:rPr>
        <w:t>分、子公司。</w:t>
      </w:r>
    </w:p>
    <w:p w14:paraId="27725C26" w14:textId="77777777" w:rsidR="00880A5B" w:rsidRPr="00456872" w:rsidRDefault="00880A5B" w:rsidP="00880A5B">
      <w:pPr>
        <w:widowControl/>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第三条  甲方的权利与义务</w:t>
      </w:r>
    </w:p>
    <w:p w14:paraId="6945D480" w14:textId="77777777" w:rsidR="00880A5B" w:rsidRPr="00456872"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1.甲方有权享有乙方提供的符合招标、投标文件规定的产品及/或服务。</w:t>
      </w:r>
    </w:p>
    <w:p w14:paraId="36F62345" w14:textId="77777777" w:rsidR="00880A5B" w:rsidRPr="00456872"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2.甲方应在产品到货后及时组织验收，并有权在验收时对乙方提供的货物进行随机抽样，由甲方指定检测机构进行检测。</w:t>
      </w:r>
    </w:p>
    <w:p w14:paraId="1BB3CFB5" w14:textId="77777777" w:rsidR="00880A5B" w:rsidRPr="00456872"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3.在乙方按照合同约定履行相应义务的前提下，甲方应按合同约定支付货款。</w:t>
      </w:r>
    </w:p>
    <w:p w14:paraId="5C340AB9" w14:textId="28F07306" w:rsidR="00880A5B"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4．甲方不承诺乙方在本合同有效期内能够获得订单。</w:t>
      </w:r>
    </w:p>
    <w:p w14:paraId="2B797CAE" w14:textId="1F058888" w:rsidR="00575CEE" w:rsidRPr="00850DF1" w:rsidRDefault="00575CEE" w:rsidP="00850DF1">
      <w:pPr>
        <w:widowControl/>
        <w:tabs>
          <w:tab w:val="left" w:pos="502"/>
        </w:tabs>
        <w:spacing w:line="520" w:lineRule="exact"/>
        <w:ind w:firstLineChars="200" w:firstLine="480"/>
        <w:rPr>
          <w:rFonts w:asciiTheme="minorEastAsia" w:eastAsiaTheme="minorEastAsia" w:hAnsiTheme="minorEastAsia"/>
          <w:sz w:val="24"/>
          <w:szCs w:val="24"/>
        </w:rPr>
      </w:pPr>
      <w:r w:rsidRPr="00850DF1">
        <w:rPr>
          <w:rFonts w:asciiTheme="minorEastAsia" w:eastAsiaTheme="minorEastAsia" w:hAnsiTheme="minorEastAsia"/>
          <w:sz w:val="24"/>
          <w:szCs w:val="24"/>
        </w:rPr>
        <w:t>5</w:t>
      </w:r>
      <w:r w:rsidR="00850DF1">
        <w:rPr>
          <w:rFonts w:asciiTheme="minorEastAsia" w:eastAsiaTheme="minorEastAsia" w:hAnsiTheme="minorEastAsia" w:hint="eastAsia"/>
          <w:sz w:val="24"/>
          <w:szCs w:val="24"/>
        </w:rPr>
        <w:t>．</w:t>
      </w:r>
      <w:r w:rsidRPr="00850DF1">
        <w:rPr>
          <w:rFonts w:asciiTheme="minorEastAsia" w:eastAsiaTheme="minorEastAsia" w:hAnsiTheme="minorEastAsia" w:hint="eastAsia"/>
          <w:sz w:val="24"/>
          <w:szCs w:val="24"/>
        </w:rPr>
        <w:t>江苏有线省公司组织同类产品招标，在招标结果公布后，根据此次招标结果签订的合同废止。</w:t>
      </w:r>
    </w:p>
    <w:p w14:paraId="538C4F58" w14:textId="77777777" w:rsidR="00880A5B" w:rsidRPr="00456872" w:rsidRDefault="00880A5B" w:rsidP="00880A5B">
      <w:pPr>
        <w:widowControl/>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第四条 乙方的权利与义务</w:t>
      </w:r>
    </w:p>
    <w:p w14:paraId="48CCD1A3"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1.乙方按照双方确认的价格水平</w:t>
      </w:r>
      <w:r w:rsidRPr="00456872">
        <w:rPr>
          <w:rFonts w:asciiTheme="minorEastAsia" w:eastAsiaTheme="minorEastAsia" w:hAnsiTheme="minorEastAsia" w:hint="eastAsia"/>
          <w:b/>
          <w:sz w:val="24"/>
          <w:szCs w:val="24"/>
        </w:rPr>
        <w:t>（乙方报价表附后）</w:t>
      </w:r>
      <w:r w:rsidRPr="00456872">
        <w:rPr>
          <w:rFonts w:asciiTheme="minorEastAsia" w:eastAsiaTheme="minorEastAsia" w:hAnsiTheme="minorEastAsia" w:hint="eastAsia"/>
          <w:sz w:val="24"/>
          <w:szCs w:val="24"/>
        </w:rPr>
        <w:t>和约定的时间提供符合要求的产品及/或服务。</w:t>
      </w:r>
    </w:p>
    <w:p w14:paraId="74933EEA"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2.乙方应配合甲方对其提供的产品及/或服务进行验收和抽样检测。免费提供验收或抽样等检测所需的测试工具、并搭建测试环境。</w:t>
      </w:r>
    </w:p>
    <w:p w14:paraId="4FE19C01"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3.乙方对产品及/或服务质量承担责任。</w:t>
      </w:r>
    </w:p>
    <w:p w14:paraId="1D2ABC17"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4.乙方保证对提供给甲方的产品或服务享有合法权利，不侵犯任何第三方的知识产权等权益（包括但不限于商标权、专利权、版权、对未申请专利的技术秘密和商业秘密的权利等），且不存在其他权属纠纷。</w:t>
      </w:r>
    </w:p>
    <w:p w14:paraId="0B7E7D26"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lastRenderedPageBreak/>
        <w:t>5.本合同有效期间，乙方经行业主管部门授予的资格（质）如发生变更，或出现机构变更、歇业、停产、转产等情况，应在15个工作日内书面通知甲方；本合同供货产品或部分产品发生产品升级或替换等情况，应提前书面通知甲方。</w:t>
      </w:r>
    </w:p>
    <w:p w14:paraId="0E93D687"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6.乙方应当按照合同约定履行义务，完成本项目。不向他人转让本项目，也不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14:paraId="5899A39A" w14:textId="77777777" w:rsidR="00880A5B" w:rsidRPr="00456872" w:rsidRDefault="00880A5B" w:rsidP="00880A5B">
      <w:pPr>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第五条 验收和检测</w:t>
      </w:r>
    </w:p>
    <w:p w14:paraId="19262B61"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1.所有产品验收或抽样检测均按甲方招标书、乙方投标书、询标时卖方做出的书面承诺以及甲乙双方共同签订的补充协议的要求进行。如甲方没有相应标准的，则依据相关国家或行业标准执行。</w:t>
      </w:r>
    </w:p>
    <w:p w14:paraId="685AF94F" w14:textId="77777777" w:rsidR="00880A5B" w:rsidRPr="00456872" w:rsidRDefault="00880A5B" w:rsidP="00880A5B">
      <w:pPr>
        <w:tabs>
          <w:tab w:val="left" w:pos="1276"/>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2.抽样检测费用：抽样检测不合格的，所有费用由乙方承担；合格的，所有费用由甲方承担。</w:t>
      </w:r>
    </w:p>
    <w:p w14:paraId="051B3A13" w14:textId="77777777" w:rsidR="00880A5B" w:rsidRPr="00456872" w:rsidRDefault="00880A5B" w:rsidP="00880A5B">
      <w:pPr>
        <w:tabs>
          <w:tab w:val="left" w:pos="1276"/>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3.若乙方有升级产品或同种功能产品替代供货时，应提供满足检测要求数量的相应产品和检测涉及的全部相关材料交由甲方重新进行检测，检测标准同验收标准，所有检测费用由乙方负责。检测通过后方能供货。</w:t>
      </w:r>
    </w:p>
    <w:p w14:paraId="008F8D60" w14:textId="77777777" w:rsidR="00880A5B" w:rsidRPr="00456872" w:rsidRDefault="00880A5B" w:rsidP="00880A5B">
      <w:pPr>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第六条 付款方式及期限</w:t>
      </w:r>
    </w:p>
    <w:p w14:paraId="1E2F3E45"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1.付款方式:付款以电汇或转帐支票的方式汇入乙方账号内，禁止将货款划入其他账号或支付现金。如乙方的收款账号和开户行变更，须及时以书面形式通知甲方，通知须盖有乙方的合同章和财务章。</w:t>
      </w:r>
    </w:p>
    <w:p w14:paraId="15749EDC"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付款期限：甲方下达订单后，乙方在规定的时间内将全部货物（含辅材和配件）送到指定地点并通过验收或抽样检测后一个月内，乙方须按甲方要求提供有效全额发票后五个月内甲方支付乙方货物总价的90%的银行承兑汇票，余款在一年后付清（无息）。</w:t>
      </w:r>
    </w:p>
    <w:p w14:paraId="35FF08F8" w14:textId="77777777" w:rsidR="00880A5B" w:rsidRPr="00456872" w:rsidRDefault="00880A5B" w:rsidP="00880A5B">
      <w:pPr>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第七条 售后服务</w:t>
      </w:r>
    </w:p>
    <w:p w14:paraId="1407E647" w14:textId="77777777" w:rsidR="00880A5B" w:rsidRPr="00456872" w:rsidRDefault="00880A5B" w:rsidP="00880A5B">
      <w:pPr>
        <w:tabs>
          <w:tab w:val="left" w:pos="0"/>
          <w:tab w:val="left" w:pos="201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1.服务：包括但不限于投标书和询标时乙方做出的书面澄清中承诺的服务。乙</w:t>
      </w:r>
      <w:r w:rsidRPr="00456872">
        <w:rPr>
          <w:rFonts w:asciiTheme="minorEastAsia" w:eastAsiaTheme="minorEastAsia" w:hAnsiTheme="minorEastAsia" w:hint="eastAsia"/>
          <w:sz w:val="24"/>
          <w:szCs w:val="24"/>
        </w:rPr>
        <w:lastRenderedPageBreak/>
        <w:t>方所销售的产品均已包含免费包修期内每周7天×24小时服务。</w:t>
      </w:r>
    </w:p>
    <w:p w14:paraId="0E19FB3A"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电话支持：乙方为甲方提供7*24（每周7天，每天24小时，下同）电话支持服务。</w:t>
      </w:r>
    </w:p>
    <w:p w14:paraId="15C793D9"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技术支持电话：              </w:t>
      </w:r>
    </w:p>
    <w:p w14:paraId="247FB304"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现场服务：免费包修期内提供故障货物免费更换服务。由于乙方原因造成的各种故障，技术服务人员均须及时响应和解决。对于电话、邮件等各种渠道的技术咨询，要给予及时响应。</w:t>
      </w:r>
    </w:p>
    <w:p w14:paraId="5203695C"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备件备品：原厂商及乙方保证所提供的设备的备件库可以满足甲方日常使用、排除硬件故障的需求。</w:t>
      </w:r>
    </w:p>
    <w:p w14:paraId="67EDBE25"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2.甲乙双方约定合同产品免费包修期为  </w:t>
      </w:r>
      <w:r w:rsidR="00EC1D6C">
        <w:rPr>
          <w:rFonts w:asciiTheme="minorEastAsia" w:eastAsiaTheme="minorEastAsia" w:hAnsiTheme="minorEastAsia" w:hint="eastAsia"/>
          <w:sz w:val="24"/>
          <w:szCs w:val="24"/>
        </w:rPr>
        <w:t xml:space="preserve"> </w:t>
      </w:r>
      <w:r w:rsidRPr="00456872">
        <w:rPr>
          <w:rFonts w:asciiTheme="minorEastAsia" w:eastAsiaTheme="minorEastAsia" w:hAnsiTheme="minorEastAsia" w:hint="eastAsia"/>
          <w:sz w:val="24"/>
          <w:szCs w:val="24"/>
        </w:rPr>
        <w:t>年，自甲方验收通过之日起计算。</w:t>
      </w:r>
    </w:p>
    <w:p w14:paraId="26A47579" w14:textId="77777777" w:rsidR="00880A5B" w:rsidRPr="00456872" w:rsidRDefault="00880A5B" w:rsidP="00880A5B">
      <w:pPr>
        <w:tabs>
          <w:tab w:val="left" w:pos="0"/>
          <w:tab w:val="left" w:pos="201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3.免费包修期外服务：按招标文件中规定执行。</w:t>
      </w:r>
    </w:p>
    <w:p w14:paraId="0E3B693E" w14:textId="77777777" w:rsidR="00880A5B" w:rsidRPr="00456872" w:rsidRDefault="00880A5B" w:rsidP="00880A5B">
      <w:pPr>
        <w:widowControl/>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第八条 违约责任</w:t>
      </w:r>
    </w:p>
    <w:p w14:paraId="1841318A"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1.甲乙双方均应认真履行合同，由于任何一方违约使本合同不能履行、不能完全履行或履行不符合约定条件的，由违约方承担责任；如属双方违约，各自承担相应的责任。</w:t>
      </w:r>
    </w:p>
    <w:p w14:paraId="18162F96" w14:textId="77777777" w:rsidR="00880A5B" w:rsidRPr="00456872"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甲乙双方同意，如违反本合同第十一条廉政条款的，甲方可直接没收所有履约保证金，此外有其他违约的，甲方拥有进一步追诉的权力。在合同履行过程中，如乙方不按采购合同履行，甲方有权扣除部分或全部履约保证金。扣除后保证金不足的，乙方应在五个工作日内补足，或由甲方直接在应付账款中扣除补足；乙方未承担履约保证、质量保证和廉洁条款中约定的保证责任的，甲方有权直接在买方应付账款中扣除。</w:t>
      </w:r>
    </w:p>
    <w:p w14:paraId="262C46AA" w14:textId="77777777" w:rsidR="00880A5B" w:rsidRPr="00456872"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3.乙方未按照供货周期约定的时间到货，乙方每逾期一天交货（不足一天按一天计算），甲方按该采购合同金额的0.5%收取乙方滞纳金。逾期超过20天的，甲方有权向乙方索赔。</w:t>
      </w:r>
    </w:p>
    <w:p w14:paraId="0B9FB1F1" w14:textId="77777777" w:rsidR="00880A5B" w:rsidRPr="00456872" w:rsidRDefault="00880A5B" w:rsidP="00880A5B">
      <w:pPr>
        <w:widowControl/>
        <w:tabs>
          <w:tab w:val="left" w:pos="502"/>
        </w:tabs>
        <w:spacing w:after="120"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4.因甲方原因不能如期进行验收、不能如期在各种证明和报告上签字或不能遵守合同条款规定的其他义务，由此所造成的延误责任由甲方承担。</w:t>
      </w:r>
    </w:p>
    <w:p w14:paraId="087A1749"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lastRenderedPageBreak/>
        <w:t>5.乙方提供的产品验收或抽样检测不合格，乙方应无条件予以更换该批次产品，并按该批次产品总金额20%支付违约金。</w:t>
      </w:r>
    </w:p>
    <w:p w14:paraId="4EDC0FDB" w14:textId="77777777" w:rsidR="00880A5B" w:rsidRPr="00456872" w:rsidRDefault="00880A5B" w:rsidP="00880A5B">
      <w:pPr>
        <w:widowControl/>
        <w:tabs>
          <w:tab w:val="left" w:pos="502"/>
        </w:tabs>
        <w:spacing w:after="120"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6.甲方未按约定支付合同款，甲方每逾期一天支付（不足一天按一天计算），乙方可获得采购合同金额的0.5%的赔偿金。该赔偿金将加入本合同总价中，并由甲方一次性支付给乙方。但是，赔偿金的支付总额不超过合同总金额的10%。</w:t>
      </w:r>
    </w:p>
    <w:p w14:paraId="6B591135"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7. 乙方将本项目转让给他人的，将本项目肢解后分别转让给他人的,违反本法规定将中标项目的部分主体、关键性工作分包给他人的，或者分包人再次分包的，转让、分包无效，视为乙方违约，乙方应向甲方赔偿由此而给甲方造成的损失。此外，甲方有权没收乙方全部的履约保证金。</w:t>
      </w:r>
    </w:p>
    <w:p w14:paraId="52F6177D"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8.经证实，乙方发生下列各方面情况的，甲方有权书面通知乙方解除本合同，取消乙方入围供应商资格，并拒绝其参加今后</w:t>
      </w:r>
      <w:r w:rsidRPr="00456872">
        <w:rPr>
          <w:rFonts w:asciiTheme="minorEastAsia" w:eastAsiaTheme="minorEastAsia" w:hAnsiTheme="minorEastAsia"/>
          <w:sz w:val="24"/>
          <w:szCs w:val="24"/>
        </w:rPr>
        <w:t>4</w:t>
      </w:r>
      <w:r w:rsidRPr="00456872">
        <w:rPr>
          <w:rFonts w:asciiTheme="minorEastAsia" w:eastAsiaTheme="minorEastAsia" w:hAnsiTheme="minorEastAsia" w:hint="eastAsia"/>
          <w:sz w:val="24"/>
          <w:szCs w:val="24"/>
        </w:rPr>
        <w:t>年内的采购活动。</w:t>
      </w:r>
    </w:p>
    <w:p w14:paraId="45EFEC5A"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（一）资格（质）方面存在问题的：</w:t>
      </w:r>
    </w:p>
    <w:p w14:paraId="204B1FA6"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1）乙方的相关资格（质）被授予机关降级或取消的；</w:t>
      </w:r>
    </w:p>
    <w:p w14:paraId="7D09ECCE"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2）乙方有隐瞒不报、谎报等情形，或提供的资质证明材料失实的。</w:t>
      </w:r>
    </w:p>
    <w:p w14:paraId="00CEA24F"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（二）在实施采购过程中有下列行为的：</w:t>
      </w:r>
    </w:p>
    <w:p w14:paraId="123573C3"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1）在为甲方提供产品及/或服务过程中因故意或过失，致使采购结果不符合招标文件要求，或因泄漏甲方商业秘密给甲方造成损害的；</w:t>
      </w:r>
    </w:p>
    <w:p w14:paraId="27A6C91F"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2）对于经双方协商一致的采购合同条款，乙方无故不予履行或不完全履行的；</w:t>
      </w:r>
    </w:p>
    <w:p w14:paraId="447E81F7"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3）对于甲方的订货单，乙方无故不签订，或无故拖延签订的；</w:t>
      </w:r>
    </w:p>
    <w:p w14:paraId="444CBECE"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4）逾期超过20天仍未能交付全部或部分采购合同产品的； </w:t>
      </w:r>
    </w:p>
    <w:p w14:paraId="4F40AD5E"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5）在入围有效期内甲方对乙方的随机抽样检测，任意两次检测结果劣于招标前检测结果的；</w:t>
      </w:r>
    </w:p>
    <w:p w14:paraId="7F47C264"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6）在入围有效期内，乙方累计三次出现产品质量、服务质量问题的（以甲方书面投诉函件为准）；</w:t>
      </w:r>
    </w:p>
    <w:p w14:paraId="7EF96EF6"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lastRenderedPageBreak/>
        <w:t>7）在入围有效期内，乙方在甲方下属市、县公司采用低于《报价一览表》中的价格供货或通过其他免费赠送(本合同约定可以免费赠送的除外)变向降价的（确有调价需要的须提前通知甲方，并由甲方统一组织询价）；</w:t>
      </w:r>
    </w:p>
    <w:p w14:paraId="4222BE4A"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8）乙方提供给甲方的产品或服务被有权机关认定侵犯任何第三方的知识产权等权益（包括但不限于商标权、专利权、版权、对不便申请专利的技术秘密和商业秘密的权利等），或存在其他权属纠纷的；</w:t>
      </w:r>
    </w:p>
    <w:p w14:paraId="49EAFE84"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9）触犯本合同第十二条廉政条款所涉及内容的。</w:t>
      </w:r>
    </w:p>
    <w:p w14:paraId="5732DB6E" w14:textId="77777777" w:rsidR="00880A5B" w:rsidRPr="00456872" w:rsidRDefault="00880A5B" w:rsidP="00880A5B">
      <w:pPr>
        <w:widowControl/>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第九条  争议的解决</w:t>
      </w:r>
    </w:p>
    <w:p w14:paraId="5518DDC1"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甲乙双方同意，在执行本合同过程中所发生的一切争议，应先通过友好协商解决，自发生争议之日起30日内协商不成的，任何一方均可以诉诸甲方住所地人民法院解决。</w:t>
      </w:r>
    </w:p>
    <w:p w14:paraId="36002A4D" w14:textId="77777777" w:rsidR="00880A5B" w:rsidRPr="00456872" w:rsidRDefault="00880A5B" w:rsidP="00880A5B">
      <w:pPr>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 xml:space="preserve">第十条  不可抗力  </w:t>
      </w:r>
    </w:p>
    <w:p w14:paraId="3F63A91C"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1.不可抗力，系指地震、台风、水灾、火灾、战争等不能预见、不能避免并不能克服的，直接影响本合同履行的意外事件。对本合同履行不产生直接影响的意外事件，不构成不可抗力。</w:t>
      </w:r>
    </w:p>
    <w:p w14:paraId="6D5B688B"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2.如果出现不可抗力，双方在本合同中的义务在不可抗力影响范围及其持续期间内将中止履行。经另外一方确定的不可抗力影响时间，</w:t>
      </w:r>
      <w:proofErr w:type="gramStart"/>
      <w:r w:rsidRPr="00456872">
        <w:rPr>
          <w:rFonts w:asciiTheme="minorEastAsia" w:eastAsiaTheme="minorEastAsia" w:hAnsiTheme="minorEastAsia" w:hint="eastAsia"/>
          <w:sz w:val="24"/>
          <w:szCs w:val="24"/>
        </w:rPr>
        <w:t>不计入本合同</w:t>
      </w:r>
      <w:proofErr w:type="gramEnd"/>
      <w:r w:rsidRPr="00456872">
        <w:rPr>
          <w:rFonts w:asciiTheme="minorEastAsia" w:eastAsiaTheme="minorEastAsia" w:hAnsiTheme="minorEastAsia" w:hint="eastAsia"/>
          <w:sz w:val="24"/>
          <w:szCs w:val="24"/>
        </w:rPr>
        <w:t>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66C68060"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3.受不可抗力影响的一方，应当尽可能采取合理的行为和适当的措施减轻不可抗力对履行本合同所造成的影响。没有采取适当措施致使损失扩大的，该方不能就扩大损失的部分要求免责。</w:t>
      </w:r>
    </w:p>
    <w:p w14:paraId="6837C1A8"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4.受不可抗力影响一方应在不可抗力事件发生后10个工作日内将不能履行本合同的原因书面通知对方，并提供有效的证明文件。</w:t>
      </w:r>
    </w:p>
    <w:p w14:paraId="3E0D419E"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5.不可抗力影响结束后，受影响一方应在5个工作日内书面通知对方。</w:t>
      </w:r>
    </w:p>
    <w:p w14:paraId="1D9B2058"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lastRenderedPageBreak/>
        <w:t>6.如果不可抗力影响超过30天，各方可协商解决此后的合同执行问题。如果各方在相应顺延的15天内未能协商一致，各方均有权解除合同。</w:t>
      </w:r>
    </w:p>
    <w:p w14:paraId="6334908E" w14:textId="77777777" w:rsidR="00880A5B" w:rsidRPr="00456872" w:rsidRDefault="00880A5B" w:rsidP="00880A5B">
      <w:pPr>
        <w:widowControl/>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第十一条  合同生效及有效期</w:t>
      </w:r>
    </w:p>
    <w:p w14:paraId="729A8773"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1.合同的生效期：本合同壹式肆份（甲方、乙方各贰份），双方签字盖章后生效。</w:t>
      </w:r>
    </w:p>
    <w:p w14:paraId="2D4B4E40"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2.合同有效期：自本合同生效之日起至</w:t>
      </w:r>
      <w:r w:rsidR="00EC1D6C" w:rsidRPr="00EC1D6C">
        <w:rPr>
          <w:rFonts w:asciiTheme="minorEastAsia" w:eastAsiaTheme="minorEastAsia" w:hAnsiTheme="minorEastAsia" w:hint="eastAsia"/>
          <w:sz w:val="24"/>
          <w:szCs w:val="24"/>
        </w:rPr>
        <w:t xml:space="preserve"> </w:t>
      </w:r>
      <w:r w:rsidR="00EC1D6C" w:rsidRPr="00EC1D6C">
        <w:rPr>
          <w:rFonts w:asciiTheme="minorEastAsia" w:eastAsiaTheme="minorEastAsia" w:hAnsiTheme="minorEastAsia"/>
          <w:sz w:val="24"/>
          <w:szCs w:val="24"/>
        </w:rPr>
        <w:t xml:space="preserve">      </w:t>
      </w:r>
      <w:r w:rsidRPr="00EC1D6C">
        <w:rPr>
          <w:rFonts w:asciiTheme="minorEastAsia" w:eastAsiaTheme="minorEastAsia" w:hAnsiTheme="minorEastAsia" w:hint="eastAsia"/>
          <w:sz w:val="24"/>
          <w:szCs w:val="24"/>
        </w:rPr>
        <w:t>止</w:t>
      </w:r>
      <w:r w:rsidRPr="00456872">
        <w:rPr>
          <w:rFonts w:asciiTheme="minorEastAsia" w:eastAsiaTheme="minorEastAsia" w:hAnsiTheme="minorEastAsia" w:hint="eastAsia"/>
          <w:sz w:val="24"/>
          <w:szCs w:val="24"/>
        </w:rPr>
        <w:t>。如到期后，甲方尚未进行重新招标，甲方可依此合同要求乙方供货至甲方公布重新招标后的中标结果。</w:t>
      </w:r>
    </w:p>
    <w:p w14:paraId="3D05B050"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3.本合同所有附件为本合同不可分割的组成部分，与合同正文有同等法律效力：</w:t>
      </w:r>
    </w:p>
    <w:p w14:paraId="1E49B658" w14:textId="77777777" w:rsidR="00880A5B" w:rsidRPr="00456872" w:rsidRDefault="00880A5B" w:rsidP="00880A5B">
      <w:pPr>
        <w:tabs>
          <w:tab w:val="left" w:pos="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（1）乙方提交的投标函；</w:t>
      </w:r>
    </w:p>
    <w:p w14:paraId="0CE51A2D" w14:textId="77777777" w:rsidR="00880A5B" w:rsidRPr="00456872" w:rsidRDefault="00880A5B" w:rsidP="00880A5B">
      <w:pPr>
        <w:tabs>
          <w:tab w:val="left" w:pos="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（2）甲方的招标文件、乙方的投标文件、乙方的投标报价表、询标时乙方做出的书面澄清及双方其它补充修改的部分；</w:t>
      </w:r>
    </w:p>
    <w:p w14:paraId="4C29D968" w14:textId="77777777" w:rsidR="00880A5B" w:rsidRPr="00456872" w:rsidRDefault="00880A5B" w:rsidP="00880A5B">
      <w:pPr>
        <w:tabs>
          <w:tab w:val="left" w:pos="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（3）双方签订的采购订单合同。</w:t>
      </w:r>
    </w:p>
    <w:p w14:paraId="7C86594C"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4.在执行本合同期间，双方所有通知应采用传真或信函的方式。</w:t>
      </w:r>
    </w:p>
    <w:p w14:paraId="491CB5BD"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5.本合同所含各种文件内容如有冲突的，除另有特别约定外，依下列原则处理：</w:t>
      </w:r>
    </w:p>
    <w:p w14:paraId="6D74FAAF" w14:textId="77777777" w:rsidR="00880A5B" w:rsidRPr="00456872" w:rsidRDefault="00880A5B" w:rsidP="00880A5B">
      <w:pPr>
        <w:tabs>
          <w:tab w:val="left" w:pos="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（1）合同条款优先于招标文件条款；</w:t>
      </w:r>
    </w:p>
    <w:p w14:paraId="3BC20269" w14:textId="77777777" w:rsidR="00880A5B" w:rsidRPr="00456872" w:rsidRDefault="00880A5B" w:rsidP="00880A5B">
      <w:pPr>
        <w:tabs>
          <w:tab w:val="left" w:pos="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（2）在</w:t>
      </w:r>
      <w:proofErr w:type="gramStart"/>
      <w:r w:rsidRPr="00456872">
        <w:rPr>
          <w:rFonts w:asciiTheme="minorEastAsia" w:eastAsiaTheme="minorEastAsia" w:hAnsiTheme="minorEastAsia" w:hint="eastAsia"/>
          <w:sz w:val="24"/>
          <w:szCs w:val="24"/>
        </w:rPr>
        <w:t>后文件</w:t>
      </w:r>
      <w:proofErr w:type="gramEnd"/>
      <w:r w:rsidRPr="00456872">
        <w:rPr>
          <w:rFonts w:asciiTheme="minorEastAsia" w:eastAsiaTheme="minorEastAsia" w:hAnsiTheme="minorEastAsia" w:hint="eastAsia"/>
          <w:sz w:val="24"/>
          <w:szCs w:val="24"/>
        </w:rPr>
        <w:t xml:space="preserve">的效力优于在先文件的效力，除有特别说明外。 </w:t>
      </w:r>
    </w:p>
    <w:p w14:paraId="1CE35348"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6.本合同中的未尽事宜，双方协商解决，并按《中华人民共和国民法典》调整。</w:t>
      </w:r>
    </w:p>
    <w:p w14:paraId="57FEC287"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7.合同终止与合作关系解除</w:t>
      </w:r>
    </w:p>
    <w:p w14:paraId="637998EC" w14:textId="77777777" w:rsidR="00880A5B" w:rsidRPr="00456872" w:rsidRDefault="00880A5B" w:rsidP="00880A5B">
      <w:pPr>
        <w:spacing w:line="360" w:lineRule="auto"/>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合同有效期内，双方可协商变更或提前终止本合同。</w:t>
      </w:r>
    </w:p>
    <w:p w14:paraId="4AEC7472" w14:textId="77777777" w:rsidR="00880A5B" w:rsidRPr="00456872" w:rsidRDefault="00880A5B" w:rsidP="00880A5B">
      <w:pPr>
        <w:spacing w:line="360" w:lineRule="auto"/>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因政策或甲方实际情况发生变化，甲方有权利单方面终止本合同。甲方提出终止合同，应提前10个工作日向乙方发出通知，乙方须在收到该通知后2个工作日内回函给予确认。乙方未回函确认的，不影响甲方终止合同通知的效力。 </w:t>
      </w:r>
    </w:p>
    <w:p w14:paraId="6C3C03AA"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本合同终止不影响双方尚未履行完毕的采购订单合同的效力，特别声明的除外。</w:t>
      </w:r>
    </w:p>
    <w:p w14:paraId="5565912F"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8.合同变更</w:t>
      </w:r>
    </w:p>
    <w:p w14:paraId="347F9ECD"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本合同可以修改或补充。其修改或补充内容须在协商一致的基础上，经双方法定代表人或授权代表签署书面补充合同并加盖公章后生效。补充合同构成本合同的</w:t>
      </w:r>
      <w:r w:rsidRPr="00456872">
        <w:rPr>
          <w:rFonts w:asciiTheme="minorEastAsia" w:eastAsiaTheme="minorEastAsia" w:hAnsiTheme="minorEastAsia" w:hint="eastAsia"/>
          <w:sz w:val="24"/>
          <w:szCs w:val="24"/>
        </w:rPr>
        <w:lastRenderedPageBreak/>
        <w:t>组成部分，具有与本合同的同等效力。补充合同与本合同不一致的，以补充合同为准。</w:t>
      </w:r>
    </w:p>
    <w:p w14:paraId="1EFBF970" w14:textId="77777777"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9.保密条款</w:t>
      </w:r>
    </w:p>
    <w:p w14:paraId="439D04CB"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本合同履行期间及履行完毕的任何时候，未经对方同意，任何一方不得以任何形式公开本合同及附件内容，以确保双方的商业机密。法律、法规另有规定的除外。</w:t>
      </w:r>
    </w:p>
    <w:p w14:paraId="79CDC80B"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如需要，乙方应根据甲方的要求签署相应的保密合同。</w:t>
      </w:r>
    </w:p>
    <w:p w14:paraId="66804834" w14:textId="77777777" w:rsidR="00880A5B" w:rsidRPr="00456872" w:rsidRDefault="00880A5B" w:rsidP="00880A5B">
      <w:pPr>
        <w:widowControl/>
        <w:adjustRightInd w:val="0"/>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第十二条、 廉洁条款</w:t>
      </w:r>
    </w:p>
    <w:p w14:paraId="625ED69E" w14:textId="77777777"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1、招标人及其工作人员，不得以任何形式向投标人收受或索要回扣、好处费、礼金、有价证券和其他礼物；不得在投标人处报销应由个人支付的费用。</w:t>
      </w:r>
    </w:p>
    <w:p w14:paraId="6B5C6288" w14:textId="77777777"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2、投标人应当通过正常途径开展相对业务工作，不准为获取某些不正当利益而向招标人及其工作人员（含家属、子女，下同）赠送礼金、有价证券和贵重物品等。</w:t>
      </w:r>
    </w:p>
    <w:p w14:paraId="523CF444" w14:textId="77777777"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3、投标人工作人员不准为谋取私利擅自与招标人工作人员就项目进行私下商谈或者达成默契。</w:t>
      </w:r>
    </w:p>
    <w:p w14:paraId="0773AE19" w14:textId="77777777"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4、投标人不准以洽谈业务、签订经济协议等为借口，邀请招标人工作人员外出旅游或进入营业性高档娱乐会所。</w:t>
      </w:r>
    </w:p>
    <w:p w14:paraId="7BEA9CF1" w14:textId="77777777"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5、投标人不准为招标人单位和个人购置或者提供通讯工具、交通工具、家电及高档办公用品等物品。</w:t>
      </w:r>
    </w:p>
    <w:p w14:paraId="7293BBAA" w14:textId="77777777"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14:paraId="28935B2D" w14:textId="77777777" w:rsidR="00880A5B" w:rsidRPr="00456872" w:rsidRDefault="00880A5B" w:rsidP="00880A5B">
      <w:pPr>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第十三条、附则</w:t>
      </w:r>
    </w:p>
    <w:p w14:paraId="381D8EE9" w14:textId="77777777"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本合同所指采购合同，包含订货单。</w:t>
      </w:r>
    </w:p>
    <w:p w14:paraId="61005802" w14:textId="77777777" w:rsidR="00880A5B" w:rsidRPr="00456872" w:rsidRDefault="00880A5B" w:rsidP="006E27C2">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本合同所列附件均为本合同组成部分，具有同等法律效应。</w:t>
      </w:r>
    </w:p>
    <w:p w14:paraId="653D3CFC" w14:textId="77777777" w:rsidR="00880A5B" w:rsidRPr="00456872" w:rsidRDefault="00880A5B" w:rsidP="00880A5B">
      <w:pPr>
        <w:widowControl/>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lastRenderedPageBreak/>
        <w:t>甲方：江苏省广电有线信息网络股份有限公司泰州分公司（盖章）</w:t>
      </w:r>
    </w:p>
    <w:p w14:paraId="79597DD7" w14:textId="77777777" w:rsidR="00880A5B" w:rsidRPr="00456872" w:rsidRDefault="00880A5B" w:rsidP="00880A5B">
      <w:pPr>
        <w:widowControl/>
        <w:spacing w:line="400" w:lineRule="exact"/>
        <w:rPr>
          <w:rFonts w:asciiTheme="minorEastAsia" w:eastAsiaTheme="minorEastAsia" w:hAnsiTheme="minorEastAsia"/>
          <w:sz w:val="24"/>
          <w:szCs w:val="24"/>
        </w:rPr>
      </w:pPr>
    </w:p>
    <w:p w14:paraId="793D8954" w14:textId="77777777" w:rsidR="00880A5B" w:rsidRPr="00456872" w:rsidRDefault="00880A5B" w:rsidP="00880A5B">
      <w:pPr>
        <w:widowControl/>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法定代表人或授权代表（签字）：</w:t>
      </w:r>
    </w:p>
    <w:p w14:paraId="48CA4ED4" w14:textId="77777777" w:rsidR="00880A5B" w:rsidRPr="00456872" w:rsidRDefault="00880A5B" w:rsidP="00880A5B">
      <w:pPr>
        <w:widowControl/>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 </w:t>
      </w:r>
    </w:p>
    <w:p w14:paraId="143F09D6" w14:textId="77777777" w:rsidR="00880A5B" w:rsidRPr="00456872" w:rsidRDefault="00880A5B" w:rsidP="00880A5B">
      <w:pPr>
        <w:widowControl/>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   </w:t>
      </w:r>
      <w:r w:rsidRPr="00456872">
        <w:rPr>
          <w:rFonts w:asciiTheme="minorEastAsia" w:eastAsiaTheme="minorEastAsia" w:hAnsiTheme="minorEastAsia"/>
          <w:sz w:val="24"/>
          <w:szCs w:val="24"/>
        </w:rPr>
        <w:t xml:space="preserve"> </w:t>
      </w:r>
      <w:r w:rsidRPr="00456872">
        <w:rPr>
          <w:rFonts w:asciiTheme="minorEastAsia" w:eastAsiaTheme="minorEastAsia" w:hAnsiTheme="minorEastAsia" w:hint="eastAsia"/>
          <w:sz w:val="24"/>
          <w:szCs w:val="24"/>
        </w:rPr>
        <w:t xml:space="preserve"> 年   月   日</w:t>
      </w:r>
    </w:p>
    <w:p w14:paraId="51692305" w14:textId="77777777" w:rsidR="00880A5B" w:rsidRPr="00456872" w:rsidRDefault="00880A5B" w:rsidP="00880A5B">
      <w:pPr>
        <w:widowControl/>
        <w:spacing w:line="400" w:lineRule="exact"/>
        <w:rPr>
          <w:rFonts w:asciiTheme="minorEastAsia" w:eastAsiaTheme="minorEastAsia" w:hAnsiTheme="minorEastAsia"/>
          <w:sz w:val="24"/>
          <w:szCs w:val="24"/>
        </w:rPr>
      </w:pPr>
    </w:p>
    <w:p w14:paraId="49714D35" w14:textId="77777777" w:rsidR="00880A5B" w:rsidRPr="00456872" w:rsidRDefault="00880A5B" w:rsidP="00880A5B">
      <w:pPr>
        <w:widowControl/>
        <w:spacing w:line="400" w:lineRule="exact"/>
        <w:rPr>
          <w:rFonts w:asciiTheme="minorEastAsia" w:eastAsiaTheme="minorEastAsia" w:hAnsiTheme="minorEastAsia"/>
          <w:sz w:val="24"/>
          <w:szCs w:val="24"/>
        </w:rPr>
      </w:pPr>
    </w:p>
    <w:p w14:paraId="1AABD4A8" w14:textId="77777777" w:rsidR="00880A5B" w:rsidRPr="00456872" w:rsidRDefault="00880A5B" w:rsidP="00880A5B">
      <w:pPr>
        <w:widowControl/>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乙方：</w:t>
      </w:r>
      <w:r w:rsidR="008B0ED1" w:rsidRPr="00456872">
        <w:rPr>
          <w:rFonts w:asciiTheme="minorEastAsia" w:eastAsiaTheme="minorEastAsia" w:hAnsiTheme="minorEastAsia" w:hint="eastAsia"/>
          <w:sz w:val="24"/>
          <w:szCs w:val="24"/>
        </w:rPr>
        <w:t xml:space="preserve"> </w:t>
      </w:r>
    </w:p>
    <w:p w14:paraId="4D09E1CF" w14:textId="77777777" w:rsidR="00880A5B" w:rsidRPr="00456872" w:rsidRDefault="00880A5B" w:rsidP="00880A5B">
      <w:pPr>
        <w:widowControl/>
        <w:spacing w:line="400" w:lineRule="exact"/>
        <w:rPr>
          <w:rFonts w:asciiTheme="minorEastAsia" w:eastAsiaTheme="minorEastAsia" w:hAnsiTheme="minorEastAsia"/>
          <w:sz w:val="24"/>
          <w:szCs w:val="24"/>
        </w:rPr>
      </w:pPr>
    </w:p>
    <w:p w14:paraId="0F28A58F" w14:textId="77777777" w:rsidR="00880A5B" w:rsidRPr="00456872" w:rsidRDefault="00880A5B" w:rsidP="00880A5B">
      <w:pPr>
        <w:widowControl/>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法定代表人或授权代表（签字）：</w:t>
      </w:r>
    </w:p>
    <w:p w14:paraId="25640CE2" w14:textId="77777777" w:rsidR="00880A5B" w:rsidRPr="00456872" w:rsidRDefault="00880A5B" w:rsidP="00880A5B">
      <w:pPr>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  </w:t>
      </w:r>
    </w:p>
    <w:p w14:paraId="0A4EFAD8" w14:textId="77777777" w:rsidR="00880A5B" w:rsidRPr="00456872" w:rsidRDefault="00880A5B" w:rsidP="00880A5B">
      <w:pPr>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  </w:t>
      </w:r>
      <w:r w:rsidRPr="00456872">
        <w:rPr>
          <w:rFonts w:asciiTheme="minorEastAsia" w:eastAsiaTheme="minorEastAsia" w:hAnsiTheme="minorEastAsia"/>
          <w:sz w:val="24"/>
          <w:szCs w:val="24"/>
        </w:rPr>
        <w:t xml:space="preserve"> </w:t>
      </w:r>
      <w:r w:rsidRPr="00456872">
        <w:rPr>
          <w:rFonts w:asciiTheme="minorEastAsia" w:eastAsiaTheme="minorEastAsia" w:hAnsiTheme="minorEastAsia" w:hint="eastAsia"/>
          <w:sz w:val="24"/>
          <w:szCs w:val="24"/>
        </w:rPr>
        <w:t xml:space="preserve"> 年   月   日</w:t>
      </w:r>
    </w:p>
    <w:p w14:paraId="12F9E18D" w14:textId="77777777" w:rsidR="00880A5B" w:rsidRDefault="00880A5B" w:rsidP="00880A5B">
      <w:pPr>
        <w:spacing w:line="276" w:lineRule="auto"/>
        <w:rPr>
          <w:rFonts w:asciiTheme="minorEastAsia" w:eastAsiaTheme="minorEastAsia" w:hAnsiTheme="minorEastAsia"/>
          <w:sz w:val="24"/>
          <w:szCs w:val="24"/>
        </w:rPr>
      </w:pPr>
    </w:p>
    <w:p w14:paraId="174E90BA" w14:textId="77777777" w:rsidR="00880A5B" w:rsidRDefault="00880A5B" w:rsidP="00880A5B">
      <w:pPr>
        <w:pStyle w:val="2"/>
        <w:ind w:firstLine="480"/>
      </w:pPr>
    </w:p>
    <w:p w14:paraId="3C12F362" w14:textId="77777777" w:rsidR="00880A5B" w:rsidRDefault="00880A5B" w:rsidP="00880A5B">
      <w:pPr>
        <w:pStyle w:val="2"/>
        <w:ind w:firstLine="480"/>
      </w:pPr>
    </w:p>
    <w:p w14:paraId="3E0FB8D7" w14:textId="77777777" w:rsidR="00880A5B" w:rsidRDefault="00880A5B" w:rsidP="00880A5B">
      <w:pPr>
        <w:pStyle w:val="2"/>
        <w:ind w:firstLine="480"/>
      </w:pPr>
    </w:p>
    <w:p w14:paraId="7C32D975" w14:textId="77777777" w:rsidR="00880A5B" w:rsidRDefault="00880A5B" w:rsidP="00880A5B">
      <w:pPr>
        <w:pStyle w:val="2"/>
        <w:ind w:firstLine="480"/>
      </w:pPr>
    </w:p>
    <w:p w14:paraId="45CD570A" w14:textId="77777777" w:rsidR="00880A5B" w:rsidRDefault="00880A5B" w:rsidP="00880A5B">
      <w:pPr>
        <w:pStyle w:val="2"/>
        <w:ind w:firstLine="480"/>
      </w:pPr>
    </w:p>
    <w:p w14:paraId="7190E615" w14:textId="77777777" w:rsidR="00880A5B" w:rsidRPr="008B0ED1" w:rsidRDefault="00880A5B" w:rsidP="00880A5B">
      <w:pPr>
        <w:spacing w:line="276" w:lineRule="auto"/>
        <w:rPr>
          <w:rFonts w:ascii="宋体" w:eastAsiaTheme="minorEastAsia" w:hAnsi="宋体" w:cs="宋体"/>
          <w:sz w:val="30"/>
        </w:rPr>
      </w:pPr>
    </w:p>
    <w:p w14:paraId="5ED7B075" w14:textId="77777777" w:rsidR="005637DF" w:rsidRDefault="005637DF">
      <w:pPr>
        <w:spacing w:line="360" w:lineRule="auto"/>
        <w:rPr>
          <w:rFonts w:asciiTheme="minorEastAsia" w:eastAsiaTheme="minorEastAsia" w:hAnsiTheme="minorEastAsia"/>
          <w:sz w:val="24"/>
          <w:szCs w:val="24"/>
        </w:rPr>
      </w:pPr>
    </w:p>
    <w:sectPr w:rsidR="005637DF">
      <w:headerReference w:type="even" r:id="rId13"/>
      <w:headerReference w:type="default" r:id="rId14"/>
      <w:footerReference w:type="even" r:id="rId15"/>
      <w:footerReference w:type="default" r:id="rId16"/>
      <w:headerReference w:type="first" r:id="rId17"/>
      <w:footerReference w:type="first" r:id="rId18"/>
      <w:pgSz w:w="11906" w:h="16838"/>
      <w:pgMar w:top="1246" w:right="155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D3948" w14:textId="77777777" w:rsidR="00927362" w:rsidRDefault="00927362">
      <w:r>
        <w:separator/>
      </w:r>
    </w:p>
  </w:endnote>
  <w:endnote w:type="continuationSeparator" w:id="0">
    <w:p w14:paraId="24CFA739" w14:textId="77777777" w:rsidR="00927362" w:rsidRDefault="0092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长城仿宋">
    <w:altName w:val="宋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E5338" w14:textId="77777777" w:rsidR="00D53BA6" w:rsidRDefault="00D53BA6">
    <w:pPr>
      <w:pStyle w:val="af3"/>
      <w:framePr w:wrap="around" w:vAnchor="text" w:hAnchor="margin" w:xAlign="center" w:y="1"/>
      <w:rPr>
        <w:rStyle w:val="afe"/>
      </w:rPr>
    </w:pPr>
    <w:r>
      <w:fldChar w:fldCharType="begin"/>
    </w:r>
    <w:r>
      <w:rPr>
        <w:rStyle w:val="afe"/>
      </w:rPr>
      <w:instrText xml:space="preserve">PAGE  </w:instrText>
    </w:r>
    <w:r>
      <w:fldChar w:fldCharType="end"/>
    </w:r>
  </w:p>
  <w:p w14:paraId="011B5108" w14:textId="77777777" w:rsidR="00D53BA6" w:rsidRDefault="00D53BA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6D30" w14:textId="12C9B77A" w:rsidR="00D53BA6" w:rsidRDefault="00D53BA6">
    <w:pPr>
      <w:pStyle w:val="af3"/>
      <w:jc w:val="center"/>
    </w:pPr>
    <w:r>
      <w:rPr>
        <w:kern w:val="0"/>
      </w:rPr>
      <w:t xml:space="preserve">- </w:t>
    </w:r>
    <w:r>
      <w:rPr>
        <w:kern w:val="0"/>
      </w:rPr>
      <w:fldChar w:fldCharType="begin"/>
    </w:r>
    <w:r>
      <w:rPr>
        <w:kern w:val="0"/>
      </w:rPr>
      <w:instrText xml:space="preserve"> PAGE </w:instrText>
    </w:r>
    <w:r>
      <w:rPr>
        <w:kern w:val="0"/>
      </w:rPr>
      <w:fldChar w:fldCharType="separate"/>
    </w:r>
    <w:r w:rsidR="007E18F0">
      <w:rPr>
        <w:noProof/>
        <w:kern w:val="0"/>
      </w:rPr>
      <w:t>2</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E640" w14:textId="77777777" w:rsidR="00D53BA6" w:rsidRDefault="00D53BA6">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BBE9" w14:textId="77777777" w:rsidR="00D53BA6" w:rsidRDefault="00D53BA6">
    <w:pPr>
      <w:pStyle w:val="af3"/>
      <w:framePr w:wrap="around" w:vAnchor="text" w:hAnchor="margin" w:xAlign="center" w:y="1"/>
      <w:rPr>
        <w:rStyle w:val="afe"/>
      </w:rPr>
    </w:pPr>
    <w:r>
      <w:fldChar w:fldCharType="begin"/>
    </w:r>
    <w:r>
      <w:rPr>
        <w:rStyle w:val="afe"/>
      </w:rPr>
      <w:instrText xml:space="preserve">PAGE  </w:instrText>
    </w:r>
    <w:r>
      <w:fldChar w:fldCharType="end"/>
    </w:r>
  </w:p>
  <w:p w14:paraId="4F49C6BD" w14:textId="77777777" w:rsidR="00D53BA6" w:rsidRDefault="00D53BA6">
    <w:pPr>
      <w:pStyle w:val="a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5323" w14:textId="264EB51B" w:rsidR="00D53BA6" w:rsidRDefault="00D53BA6">
    <w:pPr>
      <w:pStyle w:val="af3"/>
      <w:framePr w:wrap="around" w:vAnchor="text" w:hAnchor="margin" w:xAlign="center" w:y="1"/>
      <w:rPr>
        <w:rStyle w:val="afe"/>
      </w:rPr>
    </w:pPr>
    <w:r>
      <w:fldChar w:fldCharType="begin"/>
    </w:r>
    <w:r>
      <w:rPr>
        <w:rStyle w:val="afe"/>
      </w:rPr>
      <w:instrText xml:space="preserve">PAGE  </w:instrText>
    </w:r>
    <w:r>
      <w:fldChar w:fldCharType="separate"/>
    </w:r>
    <w:r w:rsidR="00237C8E">
      <w:rPr>
        <w:rStyle w:val="afe"/>
        <w:noProof/>
      </w:rPr>
      <w:t>3</w:t>
    </w:r>
    <w:r>
      <w:fldChar w:fldCharType="end"/>
    </w:r>
  </w:p>
  <w:p w14:paraId="05A72123" w14:textId="77777777" w:rsidR="00D53BA6" w:rsidRDefault="00D53BA6">
    <w:pPr>
      <w:pStyle w:val="af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A3B0" w14:textId="77777777" w:rsidR="00D53BA6" w:rsidRDefault="00D53BA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D001E" w14:textId="77777777" w:rsidR="00927362" w:rsidRDefault="00927362">
      <w:r>
        <w:separator/>
      </w:r>
    </w:p>
  </w:footnote>
  <w:footnote w:type="continuationSeparator" w:id="0">
    <w:p w14:paraId="10313759" w14:textId="77777777" w:rsidR="00927362" w:rsidRDefault="00927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B8CA" w14:textId="77777777" w:rsidR="00D53BA6" w:rsidRDefault="00D53BA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F001" w14:textId="77777777" w:rsidR="00D53BA6" w:rsidRDefault="00D53BA6">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C112" w14:textId="77777777" w:rsidR="00D53BA6" w:rsidRDefault="00D53BA6">
    <w:pPr>
      <w:pStyle w:val="a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F88E" w14:textId="77777777" w:rsidR="00D53BA6" w:rsidRDefault="00D53BA6">
    <w:pPr>
      <w:pStyle w:val="af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318A" w14:textId="77777777" w:rsidR="00D53BA6" w:rsidRDefault="00D53BA6">
    <w:pPr>
      <w:pStyle w:val="af5"/>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759C3" w14:textId="77777777" w:rsidR="00D53BA6" w:rsidRDefault="00D53BA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1" w15:restartNumberingAfterBreak="0">
    <w:nsid w:val="012343C5"/>
    <w:multiLevelType w:val="multilevel"/>
    <w:tmpl w:val="012343C5"/>
    <w:lvl w:ilvl="0">
      <w:start w:val="1"/>
      <w:numFmt w:val="decimal"/>
      <w:lvlText w:val="10.%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745913"/>
    <w:multiLevelType w:val="hybridMultilevel"/>
    <w:tmpl w:val="4BF44B4C"/>
    <w:lvl w:ilvl="0" w:tplc="C1FEE88E">
      <w:start w:val="1"/>
      <w:numFmt w:val="decimal"/>
      <w:lvlText w:val="4.%1"/>
      <w:lvlJc w:val="left"/>
      <w:pPr>
        <w:tabs>
          <w:tab w:val="num" w:pos="1200"/>
        </w:tabs>
        <w:ind w:left="1200" w:hanging="72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391081B"/>
    <w:multiLevelType w:val="hybridMultilevel"/>
    <w:tmpl w:val="2B82918A"/>
    <w:lvl w:ilvl="0" w:tplc="41D022F6">
      <w:start w:val="1"/>
      <w:numFmt w:val="decimal"/>
      <w:lvlText w:val="4.2.%1"/>
      <w:lvlJc w:val="left"/>
      <w:pPr>
        <w:tabs>
          <w:tab w:val="num" w:pos="900"/>
        </w:tabs>
        <w:ind w:left="900" w:hanging="72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4" w15:restartNumberingAfterBreak="0">
    <w:nsid w:val="03B84C1D"/>
    <w:multiLevelType w:val="hybridMultilevel"/>
    <w:tmpl w:val="562641A8"/>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5" w15:restartNumberingAfterBreak="0">
    <w:nsid w:val="04205D16"/>
    <w:multiLevelType w:val="hybridMultilevel"/>
    <w:tmpl w:val="B6DC8362"/>
    <w:lvl w:ilvl="0" w:tplc="AA2C0154">
      <w:start w:val="1"/>
      <w:numFmt w:val="decimal"/>
      <w:lvlText w:val="2.%1"/>
      <w:lvlJc w:val="left"/>
      <w:pPr>
        <w:tabs>
          <w:tab w:val="num" w:pos="420"/>
        </w:tabs>
        <w:ind w:left="420" w:hanging="42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7503161"/>
    <w:multiLevelType w:val="multilevel"/>
    <w:tmpl w:val="D07CD5A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202"/>
        </w:tabs>
        <w:ind w:left="1202" w:hanging="720"/>
      </w:pPr>
      <w:rPr>
        <w:rFonts w:hint="default"/>
        <w:color w:val="auto"/>
        <w:lang w:val="en-US"/>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2166"/>
        </w:tabs>
        <w:ind w:left="2166" w:hanging="720"/>
      </w:pPr>
      <w:rPr>
        <w:rFonts w:hint="default"/>
      </w:rPr>
    </w:lvl>
    <w:lvl w:ilvl="4">
      <w:start w:val="1"/>
      <w:numFmt w:val="decimal"/>
      <w:lvlText w:val="%1.%2.%3.%4.%5"/>
      <w:lvlJc w:val="left"/>
      <w:pPr>
        <w:tabs>
          <w:tab w:val="num" w:pos="3008"/>
        </w:tabs>
        <w:ind w:left="3008" w:hanging="1080"/>
      </w:pPr>
      <w:rPr>
        <w:rFonts w:hint="default"/>
      </w:rPr>
    </w:lvl>
    <w:lvl w:ilvl="5">
      <w:start w:val="1"/>
      <w:numFmt w:val="decimal"/>
      <w:lvlText w:val="%1.%2.%3.%4.%5.%6"/>
      <w:lvlJc w:val="left"/>
      <w:pPr>
        <w:tabs>
          <w:tab w:val="num" w:pos="3490"/>
        </w:tabs>
        <w:ind w:left="3490" w:hanging="1080"/>
      </w:pPr>
      <w:rPr>
        <w:rFonts w:hint="default"/>
      </w:rPr>
    </w:lvl>
    <w:lvl w:ilvl="6">
      <w:start w:val="1"/>
      <w:numFmt w:val="decimal"/>
      <w:lvlText w:val="%1.%2.%3.%4.%5.%6.%7"/>
      <w:lvlJc w:val="left"/>
      <w:pPr>
        <w:tabs>
          <w:tab w:val="num" w:pos="4332"/>
        </w:tabs>
        <w:ind w:left="4332" w:hanging="1440"/>
      </w:pPr>
      <w:rPr>
        <w:rFonts w:hint="default"/>
      </w:rPr>
    </w:lvl>
    <w:lvl w:ilvl="7">
      <w:start w:val="1"/>
      <w:numFmt w:val="decimal"/>
      <w:lvlText w:val="%1.%2.%3.%4.%5.%6.%7.%8"/>
      <w:lvlJc w:val="left"/>
      <w:pPr>
        <w:tabs>
          <w:tab w:val="num" w:pos="4814"/>
        </w:tabs>
        <w:ind w:left="4814" w:hanging="1440"/>
      </w:pPr>
      <w:rPr>
        <w:rFonts w:hint="default"/>
      </w:rPr>
    </w:lvl>
    <w:lvl w:ilvl="8">
      <w:start w:val="1"/>
      <w:numFmt w:val="decimal"/>
      <w:lvlText w:val="%1.%2.%3.%4.%5.%6.%7.%8.%9"/>
      <w:lvlJc w:val="left"/>
      <w:pPr>
        <w:tabs>
          <w:tab w:val="num" w:pos="5656"/>
        </w:tabs>
        <w:ind w:left="5656" w:hanging="1800"/>
      </w:pPr>
      <w:rPr>
        <w:rFonts w:hint="default"/>
      </w:rPr>
    </w:lvl>
  </w:abstractNum>
  <w:abstractNum w:abstractNumId="7" w15:restartNumberingAfterBreak="0">
    <w:nsid w:val="08A00BC0"/>
    <w:multiLevelType w:val="hybridMultilevel"/>
    <w:tmpl w:val="D2DAA748"/>
    <w:lvl w:ilvl="0" w:tplc="FC8E9426">
      <w:start w:val="1"/>
      <w:numFmt w:val="decimal"/>
      <w:lvlText w:val="2.%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9549BE"/>
    <w:multiLevelType w:val="multilevel"/>
    <w:tmpl w:val="7B221272"/>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9759D8"/>
    <w:multiLevelType w:val="hybridMultilevel"/>
    <w:tmpl w:val="4C640AB6"/>
    <w:lvl w:ilvl="0" w:tplc="B14669CC">
      <w:start w:val="2"/>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15:restartNumberingAfterBreak="0">
    <w:nsid w:val="19A50AA5"/>
    <w:multiLevelType w:val="multilevel"/>
    <w:tmpl w:val="7B221272"/>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125E57"/>
    <w:multiLevelType w:val="hybridMultilevel"/>
    <w:tmpl w:val="8E1E9F08"/>
    <w:lvl w:ilvl="0" w:tplc="80F2580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1F6D584D"/>
    <w:multiLevelType w:val="hybridMultilevel"/>
    <w:tmpl w:val="8E8C2904"/>
    <w:lvl w:ilvl="0" w:tplc="BA12E382">
      <w:start w:val="1"/>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5C01BE"/>
    <w:multiLevelType w:val="hybridMultilevel"/>
    <w:tmpl w:val="B80051B8"/>
    <w:lvl w:ilvl="0" w:tplc="79226D86">
      <w:start w:val="1"/>
      <w:numFmt w:val="decimal"/>
      <w:lvlText w:val="（%1）"/>
      <w:lvlJc w:val="left"/>
      <w:pPr>
        <w:tabs>
          <w:tab w:val="num" w:pos="846"/>
        </w:tabs>
        <w:ind w:left="846"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6361593"/>
    <w:multiLevelType w:val="hybridMultilevel"/>
    <w:tmpl w:val="C5141F48"/>
    <w:lvl w:ilvl="0" w:tplc="67EAE392">
      <w:start w:val="1"/>
      <w:numFmt w:val="decimal"/>
      <w:lvlText w:val="%1．"/>
      <w:lvlJc w:val="left"/>
      <w:pPr>
        <w:tabs>
          <w:tab w:val="num" w:pos="782"/>
        </w:tabs>
        <w:ind w:left="782" w:hanging="360"/>
      </w:pPr>
      <w:rPr>
        <w:rFonts w:hint="default"/>
      </w:rPr>
    </w:lvl>
    <w:lvl w:ilvl="1" w:tplc="F5B278E2">
      <w:start w:val="1"/>
      <w:numFmt w:val="decimal"/>
      <w:lvlText w:val="6.%2"/>
      <w:lvlJc w:val="left"/>
      <w:pPr>
        <w:tabs>
          <w:tab w:val="num" w:pos="1262"/>
        </w:tabs>
        <w:ind w:left="1262" w:hanging="420"/>
      </w:pPr>
      <w:rPr>
        <w:rFonts w:hint="eastAsia"/>
      </w:r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7" w15:restartNumberingAfterBreak="0">
    <w:nsid w:val="29C102AB"/>
    <w:multiLevelType w:val="multilevel"/>
    <w:tmpl w:val="D07CD5A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855"/>
        </w:tabs>
        <w:ind w:left="1855" w:hanging="720"/>
      </w:pPr>
      <w:rPr>
        <w:rFonts w:hint="default"/>
        <w:color w:val="auto"/>
        <w:lang w:val="en-US"/>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2166"/>
        </w:tabs>
        <w:ind w:left="2166" w:hanging="720"/>
      </w:pPr>
      <w:rPr>
        <w:rFonts w:hint="default"/>
      </w:rPr>
    </w:lvl>
    <w:lvl w:ilvl="4">
      <w:start w:val="1"/>
      <w:numFmt w:val="decimal"/>
      <w:lvlText w:val="%1.%2.%3.%4.%5"/>
      <w:lvlJc w:val="left"/>
      <w:pPr>
        <w:tabs>
          <w:tab w:val="num" w:pos="3008"/>
        </w:tabs>
        <w:ind w:left="3008" w:hanging="1080"/>
      </w:pPr>
      <w:rPr>
        <w:rFonts w:hint="default"/>
      </w:rPr>
    </w:lvl>
    <w:lvl w:ilvl="5">
      <w:start w:val="1"/>
      <w:numFmt w:val="decimal"/>
      <w:lvlText w:val="%1.%2.%3.%4.%5.%6"/>
      <w:lvlJc w:val="left"/>
      <w:pPr>
        <w:tabs>
          <w:tab w:val="num" w:pos="3490"/>
        </w:tabs>
        <w:ind w:left="3490" w:hanging="1080"/>
      </w:pPr>
      <w:rPr>
        <w:rFonts w:hint="default"/>
      </w:rPr>
    </w:lvl>
    <w:lvl w:ilvl="6">
      <w:start w:val="1"/>
      <w:numFmt w:val="decimal"/>
      <w:lvlText w:val="%1.%2.%3.%4.%5.%6.%7"/>
      <w:lvlJc w:val="left"/>
      <w:pPr>
        <w:tabs>
          <w:tab w:val="num" w:pos="4332"/>
        </w:tabs>
        <w:ind w:left="4332" w:hanging="1440"/>
      </w:pPr>
      <w:rPr>
        <w:rFonts w:hint="default"/>
      </w:rPr>
    </w:lvl>
    <w:lvl w:ilvl="7">
      <w:start w:val="1"/>
      <w:numFmt w:val="decimal"/>
      <w:lvlText w:val="%1.%2.%3.%4.%5.%6.%7.%8"/>
      <w:lvlJc w:val="left"/>
      <w:pPr>
        <w:tabs>
          <w:tab w:val="num" w:pos="4814"/>
        </w:tabs>
        <w:ind w:left="4814" w:hanging="1440"/>
      </w:pPr>
      <w:rPr>
        <w:rFonts w:hint="default"/>
      </w:rPr>
    </w:lvl>
    <w:lvl w:ilvl="8">
      <w:start w:val="1"/>
      <w:numFmt w:val="decimal"/>
      <w:lvlText w:val="%1.%2.%3.%4.%5.%6.%7.%8.%9"/>
      <w:lvlJc w:val="left"/>
      <w:pPr>
        <w:tabs>
          <w:tab w:val="num" w:pos="5656"/>
        </w:tabs>
        <w:ind w:left="5656" w:hanging="1800"/>
      </w:pPr>
      <w:rPr>
        <w:rFonts w:hint="default"/>
      </w:rPr>
    </w:lvl>
  </w:abstractNum>
  <w:abstractNum w:abstractNumId="18" w15:restartNumberingAfterBreak="0">
    <w:nsid w:val="2C835FAF"/>
    <w:multiLevelType w:val="hybridMultilevel"/>
    <w:tmpl w:val="3E048CAC"/>
    <w:lvl w:ilvl="0" w:tplc="1EE49288">
      <w:start w:val="1"/>
      <w:numFmt w:val="decimal"/>
      <w:lvlText w:val="1.%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F0D3F0F"/>
    <w:multiLevelType w:val="hybridMultilevel"/>
    <w:tmpl w:val="FEC0D534"/>
    <w:lvl w:ilvl="0" w:tplc="C846C04E">
      <w:start w:val="1"/>
      <w:numFmt w:val="decimal"/>
      <w:lvlText w:val="4.1.%1"/>
      <w:lvlJc w:val="left"/>
      <w:pPr>
        <w:tabs>
          <w:tab w:val="num" w:pos="900"/>
        </w:tabs>
        <w:ind w:left="900" w:hanging="72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0" w15:restartNumberingAfterBreak="0">
    <w:nsid w:val="2F5D4D0F"/>
    <w:multiLevelType w:val="hybridMultilevel"/>
    <w:tmpl w:val="E9D8B0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2935EB2"/>
    <w:multiLevelType w:val="hybridMultilevel"/>
    <w:tmpl w:val="2FB20F66"/>
    <w:lvl w:ilvl="0" w:tplc="794E28C6">
      <w:start w:val="1"/>
      <w:numFmt w:val="decimal"/>
      <w:lvlText w:val="3.3.%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351C1FC9"/>
    <w:multiLevelType w:val="hybridMultilevel"/>
    <w:tmpl w:val="4FDC3BC4"/>
    <w:lvl w:ilvl="0" w:tplc="39946D8A">
      <w:start w:val="1"/>
      <w:numFmt w:val="koreanDigital2"/>
      <w:lvlText w:val="第%1章"/>
      <w:lvlJc w:val="left"/>
      <w:pPr>
        <w:tabs>
          <w:tab w:val="num" w:pos="840"/>
        </w:tabs>
        <w:ind w:left="840" w:hanging="420"/>
      </w:pPr>
      <w:rPr>
        <w:rFonts w:hint="default"/>
        <w:color w:val="auto"/>
        <w:lang w:val="en-US"/>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15:restartNumberingAfterBreak="0">
    <w:nsid w:val="3E580774"/>
    <w:multiLevelType w:val="hybridMultilevel"/>
    <w:tmpl w:val="5AD65EF8"/>
    <w:lvl w:ilvl="0" w:tplc="DF44B028">
      <w:start w:val="1"/>
      <w:numFmt w:val="decimal"/>
      <w:lvlText w:val="3.%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3EBE3234"/>
    <w:multiLevelType w:val="hybridMultilevel"/>
    <w:tmpl w:val="76344E12"/>
    <w:lvl w:ilvl="0" w:tplc="04090001">
      <w:start w:val="1"/>
      <w:numFmt w:val="bullet"/>
      <w:lvlText w:val=""/>
      <w:lvlJc w:val="left"/>
      <w:pPr>
        <w:ind w:left="900" w:hanging="480"/>
      </w:pPr>
      <w:rPr>
        <w:rFonts w:ascii="Wingdings" w:hAnsi="Wingdings"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5" w15:restartNumberingAfterBreak="0">
    <w:nsid w:val="3F2C3EFA"/>
    <w:multiLevelType w:val="multilevel"/>
    <w:tmpl w:val="3F2C3EF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15:restartNumberingAfterBreak="0">
    <w:nsid w:val="427A0091"/>
    <w:multiLevelType w:val="multilevel"/>
    <w:tmpl w:val="012343C5"/>
    <w:lvl w:ilvl="0">
      <w:start w:val="1"/>
      <w:numFmt w:val="decimal"/>
      <w:lvlText w:val="10.%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C29014C"/>
    <w:multiLevelType w:val="multilevel"/>
    <w:tmpl w:val="4C29014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1"/>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15:restartNumberingAfterBreak="0">
    <w:nsid w:val="4DFF6A9D"/>
    <w:multiLevelType w:val="hybridMultilevel"/>
    <w:tmpl w:val="4F80726C"/>
    <w:lvl w:ilvl="0" w:tplc="5BDECD26">
      <w:start w:val="1"/>
      <w:numFmt w:val="decimal"/>
      <w:lvlText w:val="2.2.%1"/>
      <w:lvlJc w:val="left"/>
      <w:pPr>
        <w:tabs>
          <w:tab w:val="num" w:pos="420"/>
        </w:tabs>
        <w:ind w:left="420" w:hanging="42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F6A6D38"/>
    <w:multiLevelType w:val="multilevel"/>
    <w:tmpl w:val="B3F2F8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2"/>
        </w:tabs>
        <w:ind w:left="902" w:hanging="420"/>
      </w:pPr>
      <w:rPr>
        <w:rFonts w:hint="default"/>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2166"/>
        </w:tabs>
        <w:ind w:left="2166" w:hanging="720"/>
      </w:pPr>
      <w:rPr>
        <w:rFonts w:hint="default"/>
      </w:rPr>
    </w:lvl>
    <w:lvl w:ilvl="4">
      <w:start w:val="1"/>
      <w:numFmt w:val="decimal"/>
      <w:lvlText w:val="%1.%2.%3.%4.%5"/>
      <w:lvlJc w:val="left"/>
      <w:pPr>
        <w:tabs>
          <w:tab w:val="num" w:pos="3008"/>
        </w:tabs>
        <w:ind w:left="3008" w:hanging="1080"/>
      </w:pPr>
      <w:rPr>
        <w:rFonts w:hint="default"/>
      </w:rPr>
    </w:lvl>
    <w:lvl w:ilvl="5">
      <w:start w:val="1"/>
      <w:numFmt w:val="decimal"/>
      <w:lvlText w:val="%1.%2.%3.%4.%5.%6"/>
      <w:lvlJc w:val="left"/>
      <w:pPr>
        <w:tabs>
          <w:tab w:val="num" w:pos="3490"/>
        </w:tabs>
        <w:ind w:left="3490" w:hanging="1080"/>
      </w:pPr>
      <w:rPr>
        <w:rFonts w:hint="default"/>
      </w:rPr>
    </w:lvl>
    <w:lvl w:ilvl="6">
      <w:start w:val="1"/>
      <w:numFmt w:val="decimal"/>
      <w:lvlText w:val="%1.%2.%3.%4.%5.%6.%7"/>
      <w:lvlJc w:val="left"/>
      <w:pPr>
        <w:tabs>
          <w:tab w:val="num" w:pos="4332"/>
        </w:tabs>
        <w:ind w:left="4332" w:hanging="1440"/>
      </w:pPr>
      <w:rPr>
        <w:rFonts w:hint="default"/>
      </w:rPr>
    </w:lvl>
    <w:lvl w:ilvl="7">
      <w:start w:val="1"/>
      <w:numFmt w:val="decimal"/>
      <w:lvlText w:val="%1.%2.%3.%4.%5.%6.%7.%8"/>
      <w:lvlJc w:val="left"/>
      <w:pPr>
        <w:tabs>
          <w:tab w:val="num" w:pos="4814"/>
        </w:tabs>
        <w:ind w:left="4814" w:hanging="1440"/>
      </w:pPr>
      <w:rPr>
        <w:rFonts w:hint="default"/>
      </w:rPr>
    </w:lvl>
    <w:lvl w:ilvl="8">
      <w:start w:val="1"/>
      <w:numFmt w:val="decimal"/>
      <w:lvlText w:val="%1.%2.%3.%4.%5.%6.%7.%8.%9"/>
      <w:lvlJc w:val="left"/>
      <w:pPr>
        <w:tabs>
          <w:tab w:val="num" w:pos="5656"/>
        </w:tabs>
        <w:ind w:left="5656" w:hanging="1800"/>
      </w:pPr>
      <w:rPr>
        <w:rFonts w:hint="default"/>
      </w:rPr>
    </w:lvl>
  </w:abstractNum>
  <w:abstractNum w:abstractNumId="31" w15:restartNumberingAfterBreak="0">
    <w:nsid w:val="524E2F3B"/>
    <w:multiLevelType w:val="hybridMultilevel"/>
    <w:tmpl w:val="1C02E0D4"/>
    <w:lvl w:ilvl="0" w:tplc="FE3AB4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3F36049"/>
    <w:multiLevelType w:val="multilevel"/>
    <w:tmpl w:val="7B221272"/>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4174C75"/>
    <w:multiLevelType w:val="hybridMultilevel"/>
    <w:tmpl w:val="0A0486F4"/>
    <w:lvl w:ilvl="0" w:tplc="1A082334">
      <w:start w:val="1"/>
      <w:numFmt w:val="decimal"/>
      <w:lvlText w:val="3.2.%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7954346"/>
    <w:multiLevelType w:val="multilevel"/>
    <w:tmpl w:val="57954346"/>
    <w:lvl w:ilvl="0">
      <w:numFmt w:val="bullet"/>
      <w:lvlText w:val="◆"/>
      <w:lvlJc w:val="left"/>
      <w:pPr>
        <w:tabs>
          <w:tab w:val="left" w:pos="720"/>
        </w:tabs>
        <w:ind w:left="720" w:hanging="360"/>
      </w:pPr>
      <w:rPr>
        <w:rFonts w:ascii="Times New Roman" w:eastAsia="宋体" w:hAnsi="Times New Roman" w:cs="Times New Roman" w:hint="default"/>
        <w:color w:val="auto"/>
        <w:sz w:val="18"/>
      </w:rPr>
    </w:lvl>
    <w:lvl w:ilvl="1" w:tentative="1">
      <w:start w:val="1"/>
      <w:numFmt w:val="bullet"/>
      <w:lvlText w:val=""/>
      <w:lvlJc w:val="left"/>
      <w:pPr>
        <w:tabs>
          <w:tab w:val="left" w:pos="1200"/>
        </w:tabs>
        <w:ind w:left="1200" w:hanging="420"/>
      </w:pPr>
      <w:rPr>
        <w:rFonts w:ascii="Wingdings" w:hAnsi="Wingdings" w:hint="default"/>
      </w:rPr>
    </w:lvl>
    <w:lvl w:ilvl="2" w:tentative="1">
      <w:start w:val="1"/>
      <w:numFmt w:val="bullet"/>
      <w:lvlText w:val=""/>
      <w:lvlJc w:val="left"/>
      <w:pPr>
        <w:tabs>
          <w:tab w:val="left" w:pos="1620"/>
        </w:tabs>
        <w:ind w:left="1620" w:hanging="420"/>
      </w:pPr>
      <w:rPr>
        <w:rFonts w:ascii="Wingdings" w:hAnsi="Wingdings" w:hint="default"/>
      </w:rPr>
    </w:lvl>
    <w:lvl w:ilvl="3" w:tentative="1">
      <w:start w:val="1"/>
      <w:numFmt w:val="bullet"/>
      <w:lvlText w:val=""/>
      <w:lvlJc w:val="left"/>
      <w:pPr>
        <w:tabs>
          <w:tab w:val="left" w:pos="2040"/>
        </w:tabs>
        <w:ind w:left="2040" w:hanging="420"/>
      </w:pPr>
      <w:rPr>
        <w:rFonts w:ascii="Wingdings" w:hAnsi="Wingdings" w:hint="default"/>
      </w:rPr>
    </w:lvl>
    <w:lvl w:ilvl="4" w:tentative="1">
      <w:start w:val="1"/>
      <w:numFmt w:val="bullet"/>
      <w:lvlText w:val=""/>
      <w:lvlJc w:val="left"/>
      <w:pPr>
        <w:tabs>
          <w:tab w:val="left" w:pos="2460"/>
        </w:tabs>
        <w:ind w:left="2460" w:hanging="420"/>
      </w:pPr>
      <w:rPr>
        <w:rFonts w:ascii="Wingdings" w:hAnsi="Wingdings" w:hint="default"/>
      </w:rPr>
    </w:lvl>
    <w:lvl w:ilvl="5" w:tentative="1">
      <w:start w:val="1"/>
      <w:numFmt w:val="bullet"/>
      <w:lvlText w:val=""/>
      <w:lvlJc w:val="left"/>
      <w:pPr>
        <w:tabs>
          <w:tab w:val="left" w:pos="2880"/>
        </w:tabs>
        <w:ind w:left="2880" w:hanging="420"/>
      </w:pPr>
      <w:rPr>
        <w:rFonts w:ascii="Wingdings" w:hAnsi="Wingdings" w:hint="default"/>
      </w:rPr>
    </w:lvl>
    <w:lvl w:ilvl="6" w:tentative="1">
      <w:start w:val="1"/>
      <w:numFmt w:val="bullet"/>
      <w:lvlText w:val=""/>
      <w:lvlJc w:val="left"/>
      <w:pPr>
        <w:tabs>
          <w:tab w:val="left" w:pos="3300"/>
        </w:tabs>
        <w:ind w:left="3300" w:hanging="420"/>
      </w:pPr>
      <w:rPr>
        <w:rFonts w:ascii="Wingdings" w:hAnsi="Wingdings" w:hint="default"/>
      </w:rPr>
    </w:lvl>
    <w:lvl w:ilvl="7" w:tentative="1">
      <w:start w:val="1"/>
      <w:numFmt w:val="bullet"/>
      <w:lvlText w:val=""/>
      <w:lvlJc w:val="left"/>
      <w:pPr>
        <w:tabs>
          <w:tab w:val="left" w:pos="3720"/>
        </w:tabs>
        <w:ind w:left="3720" w:hanging="420"/>
      </w:pPr>
      <w:rPr>
        <w:rFonts w:ascii="Wingdings" w:hAnsi="Wingdings" w:hint="default"/>
      </w:rPr>
    </w:lvl>
    <w:lvl w:ilvl="8" w:tentative="1">
      <w:start w:val="1"/>
      <w:numFmt w:val="bullet"/>
      <w:lvlText w:val=""/>
      <w:lvlJc w:val="left"/>
      <w:pPr>
        <w:tabs>
          <w:tab w:val="left" w:pos="4140"/>
        </w:tabs>
        <w:ind w:left="4140" w:hanging="420"/>
      </w:pPr>
      <w:rPr>
        <w:rFonts w:ascii="Wingdings" w:hAnsi="Wingdings" w:hint="default"/>
      </w:rPr>
    </w:lvl>
  </w:abstractNum>
  <w:abstractNum w:abstractNumId="35" w15:restartNumberingAfterBreak="0">
    <w:nsid w:val="58197135"/>
    <w:multiLevelType w:val="singleLevel"/>
    <w:tmpl w:val="58197135"/>
    <w:lvl w:ilvl="0">
      <w:start w:val="1"/>
      <w:numFmt w:val="japaneseCounting"/>
      <w:pStyle w:val="1"/>
      <w:lvlText w:val="第%1章"/>
      <w:lvlJc w:val="left"/>
      <w:pPr>
        <w:tabs>
          <w:tab w:val="left" w:pos="735"/>
        </w:tabs>
        <w:ind w:left="735" w:hanging="735"/>
      </w:pPr>
      <w:rPr>
        <w:rFonts w:hint="eastAsia"/>
      </w:rPr>
    </w:lvl>
  </w:abstractNum>
  <w:abstractNum w:abstractNumId="36" w15:restartNumberingAfterBreak="0">
    <w:nsid w:val="58586054"/>
    <w:multiLevelType w:val="hybridMultilevel"/>
    <w:tmpl w:val="6D48DC06"/>
    <w:lvl w:ilvl="0" w:tplc="42A08A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B447A0D"/>
    <w:multiLevelType w:val="multilevel"/>
    <w:tmpl w:val="D07CD5A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202"/>
        </w:tabs>
        <w:ind w:left="1202" w:hanging="720"/>
      </w:pPr>
      <w:rPr>
        <w:rFonts w:hint="default"/>
        <w:color w:val="auto"/>
        <w:lang w:val="en-US"/>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2166"/>
        </w:tabs>
        <w:ind w:left="2166" w:hanging="720"/>
      </w:pPr>
      <w:rPr>
        <w:rFonts w:hint="default"/>
      </w:rPr>
    </w:lvl>
    <w:lvl w:ilvl="4">
      <w:start w:val="1"/>
      <w:numFmt w:val="decimal"/>
      <w:lvlText w:val="%1.%2.%3.%4.%5"/>
      <w:lvlJc w:val="left"/>
      <w:pPr>
        <w:tabs>
          <w:tab w:val="num" w:pos="3008"/>
        </w:tabs>
        <w:ind w:left="3008" w:hanging="1080"/>
      </w:pPr>
      <w:rPr>
        <w:rFonts w:hint="default"/>
      </w:rPr>
    </w:lvl>
    <w:lvl w:ilvl="5">
      <w:start w:val="1"/>
      <w:numFmt w:val="decimal"/>
      <w:lvlText w:val="%1.%2.%3.%4.%5.%6"/>
      <w:lvlJc w:val="left"/>
      <w:pPr>
        <w:tabs>
          <w:tab w:val="num" w:pos="3490"/>
        </w:tabs>
        <w:ind w:left="3490" w:hanging="1080"/>
      </w:pPr>
      <w:rPr>
        <w:rFonts w:hint="default"/>
      </w:rPr>
    </w:lvl>
    <w:lvl w:ilvl="6">
      <w:start w:val="1"/>
      <w:numFmt w:val="decimal"/>
      <w:lvlText w:val="%1.%2.%3.%4.%5.%6.%7"/>
      <w:lvlJc w:val="left"/>
      <w:pPr>
        <w:tabs>
          <w:tab w:val="num" w:pos="4332"/>
        </w:tabs>
        <w:ind w:left="4332" w:hanging="1440"/>
      </w:pPr>
      <w:rPr>
        <w:rFonts w:hint="default"/>
      </w:rPr>
    </w:lvl>
    <w:lvl w:ilvl="7">
      <w:start w:val="1"/>
      <w:numFmt w:val="decimal"/>
      <w:lvlText w:val="%1.%2.%3.%4.%5.%6.%7.%8"/>
      <w:lvlJc w:val="left"/>
      <w:pPr>
        <w:tabs>
          <w:tab w:val="num" w:pos="4814"/>
        </w:tabs>
        <w:ind w:left="4814" w:hanging="1440"/>
      </w:pPr>
      <w:rPr>
        <w:rFonts w:hint="default"/>
      </w:rPr>
    </w:lvl>
    <w:lvl w:ilvl="8">
      <w:start w:val="1"/>
      <w:numFmt w:val="decimal"/>
      <w:lvlText w:val="%1.%2.%3.%4.%5.%6.%7.%8.%9"/>
      <w:lvlJc w:val="left"/>
      <w:pPr>
        <w:tabs>
          <w:tab w:val="num" w:pos="5656"/>
        </w:tabs>
        <w:ind w:left="5656" w:hanging="1800"/>
      </w:pPr>
      <w:rPr>
        <w:rFonts w:hint="default"/>
      </w:rPr>
    </w:lvl>
  </w:abstractNum>
  <w:abstractNum w:abstractNumId="38" w15:restartNumberingAfterBreak="0">
    <w:nsid w:val="62B928CA"/>
    <w:multiLevelType w:val="hybridMultilevel"/>
    <w:tmpl w:val="1BA02C3E"/>
    <w:lvl w:ilvl="0" w:tplc="DBB41968">
      <w:start w:val="1"/>
      <w:numFmt w:val="decimal"/>
      <w:lvlText w:val="3.%1"/>
      <w:lvlJc w:val="left"/>
      <w:pPr>
        <w:tabs>
          <w:tab w:val="num" w:pos="720"/>
        </w:tabs>
        <w:ind w:left="720" w:hanging="720"/>
      </w:pPr>
      <w:rPr>
        <w:rFonts w:hint="default"/>
      </w:rPr>
    </w:lvl>
    <w:lvl w:ilvl="1" w:tplc="8E421602">
      <w:start w:val="1"/>
      <w:numFmt w:val="decimal"/>
      <w:lvlText w:val="%2."/>
      <w:lvlJc w:val="left"/>
      <w:pPr>
        <w:tabs>
          <w:tab w:val="num" w:pos="780"/>
        </w:tabs>
        <w:ind w:left="780" w:hanging="360"/>
      </w:pPr>
      <w:rPr>
        <w:rFonts w:hint="eastAsia"/>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3365657"/>
    <w:multiLevelType w:val="multilevel"/>
    <w:tmpl w:val="0248D1FC"/>
    <w:lvl w:ilvl="0">
      <w:start w:val="1"/>
      <w:numFmt w:val="decimal"/>
      <w:lvlText w:val="%1."/>
      <w:lvlJc w:val="left"/>
      <w:pPr>
        <w:ind w:left="840" w:hanging="420"/>
      </w:pPr>
      <w:rPr>
        <w:rFonts w:ascii="仿宋" w:eastAsia="仿宋" w:hAnsi="仿宋" w:cs="Times New Roman"/>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5786A9D"/>
    <w:multiLevelType w:val="multilevel"/>
    <w:tmpl w:val="67E683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960"/>
        </w:tabs>
        <w:ind w:left="960" w:hanging="7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640"/>
        </w:tabs>
        <w:ind w:left="264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80"/>
        </w:tabs>
        <w:ind w:left="3480" w:hanging="1800"/>
      </w:pPr>
      <w:rPr>
        <w:rFonts w:hint="default"/>
      </w:rPr>
    </w:lvl>
    <w:lvl w:ilvl="8">
      <w:start w:val="1"/>
      <w:numFmt w:val="decimal"/>
      <w:isLgl/>
      <w:lvlText w:val="%1.%2.%3.%4.%5.%6.%7.%8.%9"/>
      <w:lvlJc w:val="left"/>
      <w:pPr>
        <w:tabs>
          <w:tab w:val="num" w:pos="4080"/>
        </w:tabs>
        <w:ind w:left="4080" w:hanging="2160"/>
      </w:pPr>
      <w:rPr>
        <w:rFonts w:hint="default"/>
      </w:rPr>
    </w:lvl>
  </w:abstractNum>
  <w:abstractNum w:abstractNumId="41" w15:restartNumberingAfterBreak="0">
    <w:nsid w:val="685F3F1B"/>
    <w:multiLevelType w:val="hybridMultilevel"/>
    <w:tmpl w:val="2C9CAE8C"/>
    <w:lvl w:ilvl="0" w:tplc="4D982BC6">
      <w:start w:val="1"/>
      <w:numFmt w:val="decimal"/>
      <w:lvlText w:val="2.3.%1"/>
      <w:lvlJc w:val="left"/>
      <w:pPr>
        <w:tabs>
          <w:tab w:val="num" w:pos="420"/>
        </w:tabs>
        <w:ind w:left="420" w:hanging="42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89455BD"/>
    <w:multiLevelType w:val="multilevel"/>
    <w:tmpl w:val="012343C5"/>
    <w:lvl w:ilvl="0">
      <w:start w:val="1"/>
      <w:numFmt w:val="decimal"/>
      <w:lvlText w:val="10.%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8AD7957"/>
    <w:multiLevelType w:val="multilevel"/>
    <w:tmpl w:val="68AD7957"/>
    <w:lvl w:ilvl="0">
      <w:start w:val="1"/>
      <w:numFmt w:val="decimal"/>
      <w:lvlText w:val="%1、"/>
      <w:lvlJc w:val="left"/>
      <w:pPr>
        <w:tabs>
          <w:tab w:val="num" w:pos="360"/>
        </w:tabs>
        <w:ind w:left="360" w:hanging="360"/>
      </w:pPr>
      <w:rPr>
        <w:rFonts w:hint="default"/>
      </w:rPr>
    </w:lvl>
    <w:lvl w:ilvl="1">
      <w:start w:val="1"/>
      <w:numFmt w:val="lowerLetter"/>
      <w:lvlText w:val="%2) "/>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718A7948"/>
    <w:multiLevelType w:val="multilevel"/>
    <w:tmpl w:val="718A7948"/>
    <w:lvl w:ilvl="0">
      <w:start w:val="1"/>
      <w:numFmt w:val="decimal"/>
      <w:lvlText w:val="10.%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4B51FAB"/>
    <w:multiLevelType w:val="multilevel"/>
    <w:tmpl w:val="74B51FAB"/>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6" w15:restartNumberingAfterBreak="0">
    <w:nsid w:val="764C1D1C"/>
    <w:multiLevelType w:val="hybridMultilevel"/>
    <w:tmpl w:val="A662A160"/>
    <w:lvl w:ilvl="0" w:tplc="13C4A4AE">
      <w:start w:val="1"/>
      <w:numFmt w:val="decimal"/>
      <w:lvlText w:val="3.%1"/>
      <w:lvlJc w:val="left"/>
      <w:pPr>
        <w:tabs>
          <w:tab w:val="num" w:pos="862"/>
        </w:tabs>
        <w:ind w:left="862" w:hanging="720"/>
      </w:pPr>
      <w:rPr>
        <w:rFonts w:hint="default"/>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47" w15:restartNumberingAfterBreak="0">
    <w:nsid w:val="77216DD6"/>
    <w:multiLevelType w:val="hybridMultilevel"/>
    <w:tmpl w:val="41D4E920"/>
    <w:lvl w:ilvl="0" w:tplc="2010578C">
      <w:start w:val="1"/>
      <w:numFmt w:val="koreanDigital2"/>
      <w:lvlText w:val="第%1章"/>
      <w:lvlJc w:val="left"/>
      <w:pPr>
        <w:tabs>
          <w:tab w:val="num" w:pos="840"/>
        </w:tabs>
        <w:ind w:left="840" w:hanging="420"/>
      </w:pPr>
      <w:rPr>
        <w:rFonts w:hint="default"/>
        <w:color w:val="auto"/>
        <w:sz w:val="36"/>
        <w:szCs w:val="36"/>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7B221272"/>
    <w:multiLevelType w:val="multilevel"/>
    <w:tmpl w:val="9552E67A"/>
    <w:lvl w:ilvl="0">
      <w:start w:val="1"/>
      <w:numFmt w:val="decimal"/>
      <w:lvlText w:val="%1、"/>
      <w:lvlJc w:val="left"/>
      <w:pPr>
        <w:ind w:left="840" w:hanging="420"/>
      </w:pPr>
      <w:rPr>
        <w:rFonts w:ascii="仿宋" w:eastAsia="仿宋" w:hAnsi="仿宋" w:cs="Times New Roman"/>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F681084"/>
    <w:multiLevelType w:val="hybridMultilevel"/>
    <w:tmpl w:val="25EC14C2"/>
    <w:lvl w:ilvl="0" w:tplc="3C18F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0"/>
  </w:num>
  <w:num w:numId="3">
    <w:abstractNumId w:val="11"/>
  </w:num>
  <w:num w:numId="4">
    <w:abstractNumId w:val="35"/>
  </w:num>
  <w:num w:numId="5">
    <w:abstractNumId w:val="43"/>
  </w:num>
  <w:num w:numId="6">
    <w:abstractNumId w:val="34"/>
  </w:num>
  <w:num w:numId="7">
    <w:abstractNumId w:val="25"/>
  </w:num>
  <w:num w:numId="8">
    <w:abstractNumId w:val="27"/>
  </w:num>
  <w:num w:numId="9">
    <w:abstractNumId w:val="22"/>
  </w:num>
  <w:num w:numId="10">
    <w:abstractNumId w:val="47"/>
  </w:num>
  <w:num w:numId="11">
    <w:abstractNumId w:val="40"/>
  </w:num>
  <w:num w:numId="12">
    <w:abstractNumId w:val="30"/>
  </w:num>
  <w:num w:numId="13">
    <w:abstractNumId w:val="29"/>
  </w:num>
  <w:num w:numId="14">
    <w:abstractNumId w:val="41"/>
  </w:num>
  <w:num w:numId="15">
    <w:abstractNumId w:val="38"/>
  </w:num>
  <w:num w:numId="16">
    <w:abstractNumId w:val="33"/>
  </w:num>
  <w:num w:numId="17">
    <w:abstractNumId w:val="21"/>
  </w:num>
  <w:num w:numId="18">
    <w:abstractNumId w:val="36"/>
  </w:num>
  <w:num w:numId="19">
    <w:abstractNumId w:val="19"/>
  </w:num>
  <w:num w:numId="20">
    <w:abstractNumId w:val="3"/>
  </w:num>
  <w:num w:numId="21">
    <w:abstractNumId w:val="5"/>
  </w:num>
  <w:num w:numId="22">
    <w:abstractNumId w:val="18"/>
  </w:num>
  <w:num w:numId="23">
    <w:abstractNumId w:val="7"/>
  </w:num>
  <w:num w:numId="24">
    <w:abstractNumId w:val="23"/>
  </w:num>
  <w:num w:numId="25">
    <w:abstractNumId w:val="46"/>
  </w:num>
  <w:num w:numId="26">
    <w:abstractNumId w:val="15"/>
  </w:num>
  <w:num w:numId="27">
    <w:abstractNumId w:val="28"/>
  </w:num>
  <w:num w:numId="28">
    <w:abstractNumId w:val="2"/>
  </w:num>
  <w:num w:numId="29">
    <w:abstractNumId w:val="16"/>
  </w:num>
  <w:num w:numId="30">
    <w:abstractNumId w:val="37"/>
  </w:num>
  <w:num w:numId="31">
    <w:abstractNumId w:val="17"/>
  </w:num>
  <w:num w:numId="32">
    <w:abstractNumId w:val="49"/>
  </w:num>
  <w:num w:numId="33">
    <w:abstractNumId w:val="13"/>
  </w:num>
  <w:num w:numId="34">
    <w:abstractNumId w:val="6"/>
  </w:num>
  <w:num w:numId="35">
    <w:abstractNumId w:val="44"/>
  </w:num>
  <w:num w:numId="36">
    <w:abstractNumId w:val="14"/>
  </w:num>
  <w:num w:numId="37">
    <w:abstractNumId w:val="24"/>
  </w:num>
  <w:num w:numId="38">
    <w:abstractNumId w:val="1"/>
  </w:num>
  <w:num w:numId="39">
    <w:abstractNumId w:val="26"/>
  </w:num>
  <w:num w:numId="40">
    <w:abstractNumId w:val="42"/>
  </w:num>
  <w:num w:numId="41">
    <w:abstractNumId w:val="31"/>
  </w:num>
  <w:num w:numId="42">
    <w:abstractNumId w:val="4"/>
  </w:num>
  <w:num w:numId="43">
    <w:abstractNumId w:val="48"/>
  </w:num>
  <w:num w:numId="44">
    <w:abstractNumId w:val="45"/>
  </w:num>
  <w:num w:numId="45">
    <w:abstractNumId w:val="12"/>
  </w:num>
  <w:num w:numId="46">
    <w:abstractNumId w:val="32"/>
  </w:num>
  <w:num w:numId="47">
    <w:abstractNumId w:val="8"/>
  </w:num>
  <w:num w:numId="48">
    <w:abstractNumId w:val="39"/>
  </w:num>
  <w:num w:numId="49">
    <w:abstractNumId w:val="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1NWNlMzg3NmIwNTBlZDk2NmFlOTIxM2QzNWEwNDkifQ=="/>
  </w:docVars>
  <w:rsids>
    <w:rsidRoot w:val="004F2F9B"/>
    <w:rsid w:val="0000220B"/>
    <w:rsid w:val="00003581"/>
    <w:rsid w:val="00005112"/>
    <w:rsid w:val="0000713E"/>
    <w:rsid w:val="0000730E"/>
    <w:rsid w:val="00010895"/>
    <w:rsid w:val="000115D8"/>
    <w:rsid w:val="000117E9"/>
    <w:rsid w:val="000132F9"/>
    <w:rsid w:val="00013E60"/>
    <w:rsid w:val="00014AE4"/>
    <w:rsid w:val="00014B0E"/>
    <w:rsid w:val="000202F5"/>
    <w:rsid w:val="00020319"/>
    <w:rsid w:val="00021008"/>
    <w:rsid w:val="00021BB5"/>
    <w:rsid w:val="000232E6"/>
    <w:rsid w:val="000249AE"/>
    <w:rsid w:val="00025AC8"/>
    <w:rsid w:val="0002654E"/>
    <w:rsid w:val="000267BE"/>
    <w:rsid w:val="000279DB"/>
    <w:rsid w:val="000313BD"/>
    <w:rsid w:val="0003256B"/>
    <w:rsid w:val="000325DB"/>
    <w:rsid w:val="00033133"/>
    <w:rsid w:val="00033850"/>
    <w:rsid w:val="00033FD3"/>
    <w:rsid w:val="000409C2"/>
    <w:rsid w:val="00044E22"/>
    <w:rsid w:val="000461A2"/>
    <w:rsid w:val="00053FB8"/>
    <w:rsid w:val="000636FA"/>
    <w:rsid w:val="00064664"/>
    <w:rsid w:val="00064E50"/>
    <w:rsid w:val="00065345"/>
    <w:rsid w:val="0006543C"/>
    <w:rsid w:val="00067F1A"/>
    <w:rsid w:val="00073AC0"/>
    <w:rsid w:val="000753AA"/>
    <w:rsid w:val="00075628"/>
    <w:rsid w:val="00075A10"/>
    <w:rsid w:val="00075C71"/>
    <w:rsid w:val="00076897"/>
    <w:rsid w:val="000769BD"/>
    <w:rsid w:val="0007773D"/>
    <w:rsid w:val="00083CF7"/>
    <w:rsid w:val="000843C2"/>
    <w:rsid w:val="00087CB6"/>
    <w:rsid w:val="00090ADA"/>
    <w:rsid w:val="000926CF"/>
    <w:rsid w:val="0009417E"/>
    <w:rsid w:val="000A1C7B"/>
    <w:rsid w:val="000A318A"/>
    <w:rsid w:val="000A3DF7"/>
    <w:rsid w:val="000A7AED"/>
    <w:rsid w:val="000B40FF"/>
    <w:rsid w:val="000B578B"/>
    <w:rsid w:val="000B6536"/>
    <w:rsid w:val="000C1D83"/>
    <w:rsid w:val="000C1DA6"/>
    <w:rsid w:val="000C33A7"/>
    <w:rsid w:val="000C3889"/>
    <w:rsid w:val="000C5AAC"/>
    <w:rsid w:val="000C6F25"/>
    <w:rsid w:val="000D3753"/>
    <w:rsid w:val="000D427F"/>
    <w:rsid w:val="000D476B"/>
    <w:rsid w:val="000D5B6F"/>
    <w:rsid w:val="000E3C32"/>
    <w:rsid w:val="000E5682"/>
    <w:rsid w:val="000F0405"/>
    <w:rsid w:val="000F0AF2"/>
    <w:rsid w:val="000F1A8B"/>
    <w:rsid w:val="000F22A3"/>
    <w:rsid w:val="000F67A0"/>
    <w:rsid w:val="000F7574"/>
    <w:rsid w:val="00100DE9"/>
    <w:rsid w:val="001014E1"/>
    <w:rsid w:val="00102076"/>
    <w:rsid w:val="001026AF"/>
    <w:rsid w:val="00102990"/>
    <w:rsid w:val="001032B5"/>
    <w:rsid w:val="00111BEB"/>
    <w:rsid w:val="00114044"/>
    <w:rsid w:val="001142CF"/>
    <w:rsid w:val="0011633D"/>
    <w:rsid w:val="00117B1A"/>
    <w:rsid w:val="0012314F"/>
    <w:rsid w:val="00132834"/>
    <w:rsid w:val="00132CAD"/>
    <w:rsid w:val="00135392"/>
    <w:rsid w:val="00135B9E"/>
    <w:rsid w:val="00136A83"/>
    <w:rsid w:val="0014088E"/>
    <w:rsid w:val="00144083"/>
    <w:rsid w:val="00146E34"/>
    <w:rsid w:val="00151004"/>
    <w:rsid w:val="00151C84"/>
    <w:rsid w:val="0015397C"/>
    <w:rsid w:val="00153AE6"/>
    <w:rsid w:val="001611A7"/>
    <w:rsid w:val="00161656"/>
    <w:rsid w:val="00165611"/>
    <w:rsid w:val="00166B31"/>
    <w:rsid w:val="00167C21"/>
    <w:rsid w:val="00170CEF"/>
    <w:rsid w:val="00173311"/>
    <w:rsid w:val="00173F34"/>
    <w:rsid w:val="00173F9F"/>
    <w:rsid w:val="0017661F"/>
    <w:rsid w:val="00177B06"/>
    <w:rsid w:val="0018394B"/>
    <w:rsid w:val="001842E9"/>
    <w:rsid w:val="00187567"/>
    <w:rsid w:val="00192324"/>
    <w:rsid w:val="001926F8"/>
    <w:rsid w:val="001934CC"/>
    <w:rsid w:val="001A0ABE"/>
    <w:rsid w:val="001A170C"/>
    <w:rsid w:val="001A198A"/>
    <w:rsid w:val="001A1ABF"/>
    <w:rsid w:val="001A4619"/>
    <w:rsid w:val="001A6B55"/>
    <w:rsid w:val="001A762C"/>
    <w:rsid w:val="001A7FA7"/>
    <w:rsid w:val="001B057B"/>
    <w:rsid w:val="001B306B"/>
    <w:rsid w:val="001B4C77"/>
    <w:rsid w:val="001B4F7D"/>
    <w:rsid w:val="001B6945"/>
    <w:rsid w:val="001C28C0"/>
    <w:rsid w:val="001C2B27"/>
    <w:rsid w:val="001C2C13"/>
    <w:rsid w:val="001C2D9A"/>
    <w:rsid w:val="001C31B1"/>
    <w:rsid w:val="001C6E0E"/>
    <w:rsid w:val="001C7024"/>
    <w:rsid w:val="001D3987"/>
    <w:rsid w:val="001D3BC1"/>
    <w:rsid w:val="001D5EBE"/>
    <w:rsid w:val="001D6C6E"/>
    <w:rsid w:val="001D7515"/>
    <w:rsid w:val="001E4C1D"/>
    <w:rsid w:val="001E50B7"/>
    <w:rsid w:val="001E5735"/>
    <w:rsid w:val="001E795B"/>
    <w:rsid w:val="001F2162"/>
    <w:rsid w:val="001F34C7"/>
    <w:rsid w:val="001F6636"/>
    <w:rsid w:val="001F6EE5"/>
    <w:rsid w:val="001F7214"/>
    <w:rsid w:val="00200AFD"/>
    <w:rsid w:val="00205003"/>
    <w:rsid w:val="00206493"/>
    <w:rsid w:val="0021049C"/>
    <w:rsid w:val="002115FF"/>
    <w:rsid w:val="002117C5"/>
    <w:rsid w:val="00216A40"/>
    <w:rsid w:val="0021793B"/>
    <w:rsid w:val="00217E49"/>
    <w:rsid w:val="002225F6"/>
    <w:rsid w:val="00225E2A"/>
    <w:rsid w:val="00237C8E"/>
    <w:rsid w:val="00241832"/>
    <w:rsid w:val="00244BFD"/>
    <w:rsid w:val="002459F0"/>
    <w:rsid w:val="0025124E"/>
    <w:rsid w:val="00253319"/>
    <w:rsid w:val="00253F81"/>
    <w:rsid w:val="00254424"/>
    <w:rsid w:val="00254FCB"/>
    <w:rsid w:val="0025656E"/>
    <w:rsid w:val="00260806"/>
    <w:rsid w:val="00260D27"/>
    <w:rsid w:val="00263D52"/>
    <w:rsid w:val="00263ED4"/>
    <w:rsid w:val="00265520"/>
    <w:rsid w:val="00265C38"/>
    <w:rsid w:val="00267EF0"/>
    <w:rsid w:val="00271892"/>
    <w:rsid w:val="0027232C"/>
    <w:rsid w:val="0027303C"/>
    <w:rsid w:val="002755C2"/>
    <w:rsid w:val="002803FA"/>
    <w:rsid w:val="00280D7D"/>
    <w:rsid w:val="0028215E"/>
    <w:rsid w:val="00291C1E"/>
    <w:rsid w:val="00292945"/>
    <w:rsid w:val="00292ECF"/>
    <w:rsid w:val="00293074"/>
    <w:rsid w:val="00296465"/>
    <w:rsid w:val="00296F89"/>
    <w:rsid w:val="002A13AA"/>
    <w:rsid w:val="002A3835"/>
    <w:rsid w:val="002B0256"/>
    <w:rsid w:val="002B2C36"/>
    <w:rsid w:val="002B3153"/>
    <w:rsid w:val="002B3862"/>
    <w:rsid w:val="002B5EE4"/>
    <w:rsid w:val="002C293F"/>
    <w:rsid w:val="002C624C"/>
    <w:rsid w:val="002C6289"/>
    <w:rsid w:val="002C70F1"/>
    <w:rsid w:val="002C77DF"/>
    <w:rsid w:val="002D0D38"/>
    <w:rsid w:val="002D3E22"/>
    <w:rsid w:val="002D57DC"/>
    <w:rsid w:val="002D7552"/>
    <w:rsid w:val="002E0FEA"/>
    <w:rsid w:val="002E1EE4"/>
    <w:rsid w:val="002E57BC"/>
    <w:rsid w:val="002E5DC2"/>
    <w:rsid w:val="002F43E4"/>
    <w:rsid w:val="002F58D4"/>
    <w:rsid w:val="002F5F23"/>
    <w:rsid w:val="0030184A"/>
    <w:rsid w:val="003032B0"/>
    <w:rsid w:val="0030500C"/>
    <w:rsid w:val="00305B47"/>
    <w:rsid w:val="0030642A"/>
    <w:rsid w:val="00307876"/>
    <w:rsid w:val="00307CB6"/>
    <w:rsid w:val="00311043"/>
    <w:rsid w:val="00312A46"/>
    <w:rsid w:val="00312B81"/>
    <w:rsid w:val="00313C5A"/>
    <w:rsid w:val="00314F18"/>
    <w:rsid w:val="00316026"/>
    <w:rsid w:val="0031639F"/>
    <w:rsid w:val="00316DCB"/>
    <w:rsid w:val="00317A90"/>
    <w:rsid w:val="003211A8"/>
    <w:rsid w:val="00322C26"/>
    <w:rsid w:val="00322E65"/>
    <w:rsid w:val="00324D61"/>
    <w:rsid w:val="003266C6"/>
    <w:rsid w:val="003301BC"/>
    <w:rsid w:val="0033124F"/>
    <w:rsid w:val="00331C50"/>
    <w:rsid w:val="0033382C"/>
    <w:rsid w:val="0033464F"/>
    <w:rsid w:val="0033486C"/>
    <w:rsid w:val="00334F80"/>
    <w:rsid w:val="00336FAF"/>
    <w:rsid w:val="00337C30"/>
    <w:rsid w:val="003411F2"/>
    <w:rsid w:val="0034167E"/>
    <w:rsid w:val="00341C28"/>
    <w:rsid w:val="0034531C"/>
    <w:rsid w:val="00345559"/>
    <w:rsid w:val="00350C06"/>
    <w:rsid w:val="00353EE9"/>
    <w:rsid w:val="00354E94"/>
    <w:rsid w:val="00360AB0"/>
    <w:rsid w:val="00366554"/>
    <w:rsid w:val="0036699A"/>
    <w:rsid w:val="003679F8"/>
    <w:rsid w:val="003745AA"/>
    <w:rsid w:val="003772A2"/>
    <w:rsid w:val="00383A3B"/>
    <w:rsid w:val="00385160"/>
    <w:rsid w:val="00385623"/>
    <w:rsid w:val="00386F31"/>
    <w:rsid w:val="0038700C"/>
    <w:rsid w:val="00387A1E"/>
    <w:rsid w:val="00387EBD"/>
    <w:rsid w:val="00390854"/>
    <w:rsid w:val="003A08F1"/>
    <w:rsid w:val="003A1017"/>
    <w:rsid w:val="003A2F36"/>
    <w:rsid w:val="003A389D"/>
    <w:rsid w:val="003A7977"/>
    <w:rsid w:val="003B00B6"/>
    <w:rsid w:val="003B3A98"/>
    <w:rsid w:val="003B5AFE"/>
    <w:rsid w:val="003B6355"/>
    <w:rsid w:val="003C0284"/>
    <w:rsid w:val="003C232C"/>
    <w:rsid w:val="003C4D8D"/>
    <w:rsid w:val="003C54CC"/>
    <w:rsid w:val="003D1B00"/>
    <w:rsid w:val="003D357B"/>
    <w:rsid w:val="003D6982"/>
    <w:rsid w:val="003D7D6F"/>
    <w:rsid w:val="003E0BCD"/>
    <w:rsid w:val="003E65AE"/>
    <w:rsid w:val="003E6F20"/>
    <w:rsid w:val="003F044B"/>
    <w:rsid w:val="003F276A"/>
    <w:rsid w:val="003F2B1F"/>
    <w:rsid w:val="003F4653"/>
    <w:rsid w:val="004028D8"/>
    <w:rsid w:val="004038F2"/>
    <w:rsid w:val="00404146"/>
    <w:rsid w:val="00404570"/>
    <w:rsid w:val="00405CE6"/>
    <w:rsid w:val="004073E4"/>
    <w:rsid w:val="0041006D"/>
    <w:rsid w:val="00411D11"/>
    <w:rsid w:val="00417F4D"/>
    <w:rsid w:val="0042124B"/>
    <w:rsid w:val="00421915"/>
    <w:rsid w:val="004311EE"/>
    <w:rsid w:val="004344BD"/>
    <w:rsid w:val="00434C76"/>
    <w:rsid w:val="0043534E"/>
    <w:rsid w:val="00436541"/>
    <w:rsid w:val="004416C7"/>
    <w:rsid w:val="0044530D"/>
    <w:rsid w:val="004456E3"/>
    <w:rsid w:val="00446DF6"/>
    <w:rsid w:val="00450C58"/>
    <w:rsid w:val="004520B2"/>
    <w:rsid w:val="00452594"/>
    <w:rsid w:val="004528B1"/>
    <w:rsid w:val="00460CDC"/>
    <w:rsid w:val="0046330D"/>
    <w:rsid w:val="004644F7"/>
    <w:rsid w:val="00467BF2"/>
    <w:rsid w:val="0047311D"/>
    <w:rsid w:val="00480348"/>
    <w:rsid w:val="00481CAC"/>
    <w:rsid w:val="004838FB"/>
    <w:rsid w:val="0048713D"/>
    <w:rsid w:val="00496634"/>
    <w:rsid w:val="004968AA"/>
    <w:rsid w:val="004A17B5"/>
    <w:rsid w:val="004A2C82"/>
    <w:rsid w:val="004A37F3"/>
    <w:rsid w:val="004A56CD"/>
    <w:rsid w:val="004A7124"/>
    <w:rsid w:val="004B267A"/>
    <w:rsid w:val="004B7976"/>
    <w:rsid w:val="004C2244"/>
    <w:rsid w:val="004C3687"/>
    <w:rsid w:val="004C38E0"/>
    <w:rsid w:val="004C3B7E"/>
    <w:rsid w:val="004C4700"/>
    <w:rsid w:val="004C6239"/>
    <w:rsid w:val="004C6259"/>
    <w:rsid w:val="004C64EB"/>
    <w:rsid w:val="004C69C5"/>
    <w:rsid w:val="004C6A0C"/>
    <w:rsid w:val="004D1B47"/>
    <w:rsid w:val="004D1EA1"/>
    <w:rsid w:val="004D3876"/>
    <w:rsid w:val="004D5D7B"/>
    <w:rsid w:val="004D7BE0"/>
    <w:rsid w:val="004E211C"/>
    <w:rsid w:val="004E37F5"/>
    <w:rsid w:val="004E58B6"/>
    <w:rsid w:val="004E7511"/>
    <w:rsid w:val="004E7A78"/>
    <w:rsid w:val="004F0CED"/>
    <w:rsid w:val="004F2F9B"/>
    <w:rsid w:val="004F599F"/>
    <w:rsid w:val="004F68E6"/>
    <w:rsid w:val="005024C4"/>
    <w:rsid w:val="00502852"/>
    <w:rsid w:val="00502F96"/>
    <w:rsid w:val="0050459D"/>
    <w:rsid w:val="00505193"/>
    <w:rsid w:val="00506856"/>
    <w:rsid w:val="00506F5B"/>
    <w:rsid w:val="005132CE"/>
    <w:rsid w:val="0051612A"/>
    <w:rsid w:val="00520B20"/>
    <w:rsid w:val="005222FD"/>
    <w:rsid w:val="00525472"/>
    <w:rsid w:val="00525677"/>
    <w:rsid w:val="00526680"/>
    <w:rsid w:val="00532630"/>
    <w:rsid w:val="00534C75"/>
    <w:rsid w:val="00543B0E"/>
    <w:rsid w:val="005442F1"/>
    <w:rsid w:val="00551662"/>
    <w:rsid w:val="00552690"/>
    <w:rsid w:val="00554BFE"/>
    <w:rsid w:val="005637DF"/>
    <w:rsid w:val="005660E2"/>
    <w:rsid w:val="005730F8"/>
    <w:rsid w:val="00573762"/>
    <w:rsid w:val="005739E1"/>
    <w:rsid w:val="00575CEE"/>
    <w:rsid w:val="005832B0"/>
    <w:rsid w:val="00585183"/>
    <w:rsid w:val="00587B27"/>
    <w:rsid w:val="0059167A"/>
    <w:rsid w:val="00594B5A"/>
    <w:rsid w:val="0059506F"/>
    <w:rsid w:val="00597A7F"/>
    <w:rsid w:val="005A11D5"/>
    <w:rsid w:val="005A29F6"/>
    <w:rsid w:val="005A3300"/>
    <w:rsid w:val="005A69D1"/>
    <w:rsid w:val="005A7BBD"/>
    <w:rsid w:val="005B287D"/>
    <w:rsid w:val="005B350E"/>
    <w:rsid w:val="005B36ED"/>
    <w:rsid w:val="005C1F17"/>
    <w:rsid w:val="005C46FE"/>
    <w:rsid w:val="005C5965"/>
    <w:rsid w:val="005C7833"/>
    <w:rsid w:val="005D0B52"/>
    <w:rsid w:val="005D40B2"/>
    <w:rsid w:val="005D5786"/>
    <w:rsid w:val="005D618D"/>
    <w:rsid w:val="005D6C26"/>
    <w:rsid w:val="005E1E42"/>
    <w:rsid w:val="005E2238"/>
    <w:rsid w:val="005E2C6C"/>
    <w:rsid w:val="005E33DC"/>
    <w:rsid w:val="005E40CE"/>
    <w:rsid w:val="005E4422"/>
    <w:rsid w:val="005E6260"/>
    <w:rsid w:val="005E6789"/>
    <w:rsid w:val="005E69FE"/>
    <w:rsid w:val="005E7B25"/>
    <w:rsid w:val="005F0752"/>
    <w:rsid w:val="005F0C4A"/>
    <w:rsid w:val="005F0C7F"/>
    <w:rsid w:val="005F23CA"/>
    <w:rsid w:val="005F2662"/>
    <w:rsid w:val="005F3FC0"/>
    <w:rsid w:val="005F50B3"/>
    <w:rsid w:val="00600D84"/>
    <w:rsid w:val="00601E1F"/>
    <w:rsid w:val="00604231"/>
    <w:rsid w:val="006079D1"/>
    <w:rsid w:val="006109BE"/>
    <w:rsid w:val="00611E8A"/>
    <w:rsid w:val="00612317"/>
    <w:rsid w:val="00623314"/>
    <w:rsid w:val="006239D7"/>
    <w:rsid w:val="006245B3"/>
    <w:rsid w:val="00630A8B"/>
    <w:rsid w:val="00630D90"/>
    <w:rsid w:val="00635E50"/>
    <w:rsid w:val="00637C86"/>
    <w:rsid w:val="00640840"/>
    <w:rsid w:val="00645053"/>
    <w:rsid w:val="00646EB5"/>
    <w:rsid w:val="00647535"/>
    <w:rsid w:val="00651991"/>
    <w:rsid w:val="006527F4"/>
    <w:rsid w:val="006531B1"/>
    <w:rsid w:val="006552EF"/>
    <w:rsid w:val="00661B04"/>
    <w:rsid w:val="00663854"/>
    <w:rsid w:val="00663B26"/>
    <w:rsid w:val="00664CC4"/>
    <w:rsid w:val="00666BE2"/>
    <w:rsid w:val="00666DB9"/>
    <w:rsid w:val="0067028C"/>
    <w:rsid w:val="00670547"/>
    <w:rsid w:val="006724E8"/>
    <w:rsid w:val="00673FD7"/>
    <w:rsid w:val="00674558"/>
    <w:rsid w:val="006808AE"/>
    <w:rsid w:val="00681DA2"/>
    <w:rsid w:val="006827ED"/>
    <w:rsid w:val="00683272"/>
    <w:rsid w:val="006906F7"/>
    <w:rsid w:val="006924E3"/>
    <w:rsid w:val="00692B70"/>
    <w:rsid w:val="00695459"/>
    <w:rsid w:val="00696153"/>
    <w:rsid w:val="00697FBF"/>
    <w:rsid w:val="006A0B32"/>
    <w:rsid w:val="006A13D0"/>
    <w:rsid w:val="006A1E10"/>
    <w:rsid w:val="006A2995"/>
    <w:rsid w:val="006A796E"/>
    <w:rsid w:val="006B1D3D"/>
    <w:rsid w:val="006B6BA3"/>
    <w:rsid w:val="006C40A0"/>
    <w:rsid w:val="006C52DB"/>
    <w:rsid w:val="006C6697"/>
    <w:rsid w:val="006D0D17"/>
    <w:rsid w:val="006D1FFB"/>
    <w:rsid w:val="006D610A"/>
    <w:rsid w:val="006D61DF"/>
    <w:rsid w:val="006D6C20"/>
    <w:rsid w:val="006E2386"/>
    <w:rsid w:val="006E27C2"/>
    <w:rsid w:val="006E2D82"/>
    <w:rsid w:val="006E5891"/>
    <w:rsid w:val="006E6540"/>
    <w:rsid w:val="006F0976"/>
    <w:rsid w:val="006F0B74"/>
    <w:rsid w:val="006F24EB"/>
    <w:rsid w:val="006F2B54"/>
    <w:rsid w:val="006F3F34"/>
    <w:rsid w:val="006F57F4"/>
    <w:rsid w:val="006F6108"/>
    <w:rsid w:val="006F724C"/>
    <w:rsid w:val="00700FC3"/>
    <w:rsid w:val="00701F43"/>
    <w:rsid w:val="00703D2C"/>
    <w:rsid w:val="007067A5"/>
    <w:rsid w:val="00706D72"/>
    <w:rsid w:val="0071304F"/>
    <w:rsid w:val="007166BE"/>
    <w:rsid w:val="00716AD9"/>
    <w:rsid w:val="007202AB"/>
    <w:rsid w:val="00724043"/>
    <w:rsid w:val="007261D8"/>
    <w:rsid w:val="00727E27"/>
    <w:rsid w:val="00727E71"/>
    <w:rsid w:val="00730082"/>
    <w:rsid w:val="0073010B"/>
    <w:rsid w:val="007301AE"/>
    <w:rsid w:val="00730832"/>
    <w:rsid w:val="007319E5"/>
    <w:rsid w:val="00731C37"/>
    <w:rsid w:val="007325D2"/>
    <w:rsid w:val="0073507A"/>
    <w:rsid w:val="00735195"/>
    <w:rsid w:val="00735A58"/>
    <w:rsid w:val="0073640D"/>
    <w:rsid w:val="00736E21"/>
    <w:rsid w:val="00737CE8"/>
    <w:rsid w:val="00744A04"/>
    <w:rsid w:val="0075039B"/>
    <w:rsid w:val="00753A84"/>
    <w:rsid w:val="00755475"/>
    <w:rsid w:val="007569B2"/>
    <w:rsid w:val="007574F0"/>
    <w:rsid w:val="00760035"/>
    <w:rsid w:val="0076625A"/>
    <w:rsid w:val="00766378"/>
    <w:rsid w:val="00766694"/>
    <w:rsid w:val="0076770A"/>
    <w:rsid w:val="0077245D"/>
    <w:rsid w:val="00772BB8"/>
    <w:rsid w:val="007733E3"/>
    <w:rsid w:val="00773F91"/>
    <w:rsid w:val="00773FD2"/>
    <w:rsid w:val="00774AF4"/>
    <w:rsid w:val="007753C3"/>
    <w:rsid w:val="00775F9D"/>
    <w:rsid w:val="00776706"/>
    <w:rsid w:val="00776720"/>
    <w:rsid w:val="007768F7"/>
    <w:rsid w:val="00776CCD"/>
    <w:rsid w:val="00776E97"/>
    <w:rsid w:val="00780694"/>
    <w:rsid w:val="007821BB"/>
    <w:rsid w:val="0078227D"/>
    <w:rsid w:val="007826A6"/>
    <w:rsid w:val="00783CBD"/>
    <w:rsid w:val="007848AA"/>
    <w:rsid w:val="00784934"/>
    <w:rsid w:val="00784969"/>
    <w:rsid w:val="0078542A"/>
    <w:rsid w:val="007855A6"/>
    <w:rsid w:val="007864AC"/>
    <w:rsid w:val="00787E96"/>
    <w:rsid w:val="007907BB"/>
    <w:rsid w:val="007A0B10"/>
    <w:rsid w:val="007A1EA2"/>
    <w:rsid w:val="007A6F44"/>
    <w:rsid w:val="007B061F"/>
    <w:rsid w:val="007B23D2"/>
    <w:rsid w:val="007B3FE5"/>
    <w:rsid w:val="007B6043"/>
    <w:rsid w:val="007B6D9A"/>
    <w:rsid w:val="007B6F77"/>
    <w:rsid w:val="007C1EB0"/>
    <w:rsid w:val="007C3220"/>
    <w:rsid w:val="007C4B0D"/>
    <w:rsid w:val="007C6948"/>
    <w:rsid w:val="007D0246"/>
    <w:rsid w:val="007D3D6D"/>
    <w:rsid w:val="007D4E8E"/>
    <w:rsid w:val="007D4EB9"/>
    <w:rsid w:val="007D52A0"/>
    <w:rsid w:val="007E0309"/>
    <w:rsid w:val="007E093E"/>
    <w:rsid w:val="007E18F0"/>
    <w:rsid w:val="007E1B82"/>
    <w:rsid w:val="007E1B9B"/>
    <w:rsid w:val="007F0C31"/>
    <w:rsid w:val="007F2087"/>
    <w:rsid w:val="007F21D6"/>
    <w:rsid w:val="007F3027"/>
    <w:rsid w:val="007F3365"/>
    <w:rsid w:val="007F5825"/>
    <w:rsid w:val="007F58F1"/>
    <w:rsid w:val="007F5C39"/>
    <w:rsid w:val="007F76C3"/>
    <w:rsid w:val="00801CD4"/>
    <w:rsid w:val="008024E3"/>
    <w:rsid w:val="008045C5"/>
    <w:rsid w:val="00804EAD"/>
    <w:rsid w:val="008107EB"/>
    <w:rsid w:val="0082213D"/>
    <w:rsid w:val="00827F23"/>
    <w:rsid w:val="00830B2B"/>
    <w:rsid w:val="0083271C"/>
    <w:rsid w:val="00832797"/>
    <w:rsid w:val="008352E0"/>
    <w:rsid w:val="00835588"/>
    <w:rsid w:val="00836E43"/>
    <w:rsid w:val="008375BB"/>
    <w:rsid w:val="00840F9A"/>
    <w:rsid w:val="00846908"/>
    <w:rsid w:val="00847403"/>
    <w:rsid w:val="00847B0A"/>
    <w:rsid w:val="00847BA2"/>
    <w:rsid w:val="00847C84"/>
    <w:rsid w:val="00850DF1"/>
    <w:rsid w:val="00851059"/>
    <w:rsid w:val="00854B84"/>
    <w:rsid w:val="00856EDC"/>
    <w:rsid w:val="00857C3B"/>
    <w:rsid w:val="00860545"/>
    <w:rsid w:val="0086102A"/>
    <w:rsid w:val="008610F7"/>
    <w:rsid w:val="00862FDF"/>
    <w:rsid w:val="00863017"/>
    <w:rsid w:val="00864E7F"/>
    <w:rsid w:val="0086509A"/>
    <w:rsid w:val="00867920"/>
    <w:rsid w:val="00867DA6"/>
    <w:rsid w:val="00873508"/>
    <w:rsid w:val="008749D7"/>
    <w:rsid w:val="00875E05"/>
    <w:rsid w:val="00876221"/>
    <w:rsid w:val="00876511"/>
    <w:rsid w:val="00880A5B"/>
    <w:rsid w:val="00880C68"/>
    <w:rsid w:val="00883F4C"/>
    <w:rsid w:val="0088750A"/>
    <w:rsid w:val="00890726"/>
    <w:rsid w:val="008930BA"/>
    <w:rsid w:val="008934B9"/>
    <w:rsid w:val="00893D1D"/>
    <w:rsid w:val="00893E91"/>
    <w:rsid w:val="00896EA7"/>
    <w:rsid w:val="008A2999"/>
    <w:rsid w:val="008A7DA8"/>
    <w:rsid w:val="008B06D8"/>
    <w:rsid w:val="008B0ED1"/>
    <w:rsid w:val="008B5C2A"/>
    <w:rsid w:val="008C13FB"/>
    <w:rsid w:val="008C20C3"/>
    <w:rsid w:val="008C2BCF"/>
    <w:rsid w:val="008C6456"/>
    <w:rsid w:val="008C6541"/>
    <w:rsid w:val="008C6736"/>
    <w:rsid w:val="008D050B"/>
    <w:rsid w:val="008D4EBB"/>
    <w:rsid w:val="008E25BB"/>
    <w:rsid w:val="008E652A"/>
    <w:rsid w:val="008E6764"/>
    <w:rsid w:val="008E70A1"/>
    <w:rsid w:val="008F14DA"/>
    <w:rsid w:val="008F5869"/>
    <w:rsid w:val="00900C2E"/>
    <w:rsid w:val="00905A66"/>
    <w:rsid w:val="00907179"/>
    <w:rsid w:val="00907976"/>
    <w:rsid w:val="00911003"/>
    <w:rsid w:val="009138AF"/>
    <w:rsid w:val="00914F6C"/>
    <w:rsid w:val="0092039E"/>
    <w:rsid w:val="00920A9D"/>
    <w:rsid w:val="0092697F"/>
    <w:rsid w:val="00927362"/>
    <w:rsid w:val="009278FD"/>
    <w:rsid w:val="009328DA"/>
    <w:rsid w:val="00933E40"/>
    <w:rsid w:val="009349D1"/>
    <w:rsid w:val="0094063E"/>
    <w:rsid w:val="0094355F"/>
    <w:rsid w:val="009451F9"/>
    <w:rsid w:val="00946C5F"/>
    <w:rsid w:val="0095648F"/>
    <w:rsid w:val="00960E25"/>
    <w:rsid w:val="00963A5A"/>
    <w:rsid w:val="0096514E"/>
    <w:rsid w:val="009721C9"/>
    <w:rsid w:val="0097297C"/>
    <w:rsid w:val="00974012"/>
    <w:rsid w:val="00983A80"/>
    <w:rsid w:val="00984183"/>
    <w:rsid w:val="00985306"/>
    <w:rsid w:val="00987FB9"/>
    <w:rsid w:val="00991253"/>
    <w:rsid w:val="00993012"/>
    <w:rsid w:val="0099352E"/>
    <w:rsid w:val="009955DF"/>
    <w:rsid w:val="009966DF"/>
    <w:rsid w:val="009A1141"/>
    <w:rsid w:val="009A2107"/>
    <w:rsid w:val="009A263B"/>
    <w:rsid w:val="009A42B9"/>
    <w:rsid w:val="009A676A"/>
    <w:rsid w:val="009A6DE8"/>
    <w:rsid w:val="009A7267"/>
    <w:rsid w:val="009A7E29"/>
    <w:rsid w:val="009B01DD"/>
    <w:rsid w:val="009B0968"/>
    <w:rsid w:val="009B18DA"/>
    <w:rsid w:val="009B3235"/>
    <w:rsid w:val="009B4437"/>
    <w:rsid w:val="009B6119"/>
    <w:rsid w:val="009C1475"/>
    <w:rsid w:val="009C1E36"/>
    <w:rsid w:val="009C4F66"/>
    <w:rsid w:val="009C52C4"/>
    <w:rsid w:val="009C5823"/>
    <w:rsid w:val="009C5AC1"/>
    <w:rsid w:val="009C7DDC"/>
    <w:rsid w:val="009D3125"/>
    <w:rsid w:val="009D3537"/>
    <w:rsid w:val="009D3B01"/>
    <w:rsid w:val="009D4AF1"/>
    <w:rsid w:val="009D5408"/>
    <w:rsid w:val="009E1885"/>
    <w:rsid w:val="009E2917"/>
    <w:rsid w:val="009F15E3"/>
    <w:rsid w:val="009F1DF1"/>
    <w:rsid w:val="009F4FEA"/>
    <w:rsid w:val="009F526B"/>
    <w:rsid w:val="00A01582"/>
    <w:rsid w:val="00A05DFF"/>
    <w:rsid w:val="00A106A6"/>
    <w:rsid w:val="00A12ECB"/>
    <w:rsid w:val="00A13524"/>
    <w:rsid w:val="00A160EB"/>
    <w:rsid w:val="00A20F59"/>
    <w:rsid w:val="00A24D77"/>
    <w:rsid w:val="00A24EE4"/>
    <w:rsid w:val="00A32812"/>
    <w:rsid w:val="00A36555"/>
    <w:rsid w:val="00A37896"/>
    <w:rsid w:val="00A40288"/>
    <w:rsid w:val="00A40570"/>
    <w:rsid w:val="00A40AE5"/>
    <w:rsid w:val="00A41B8B"/>
    <w:rsid w:val="00A430DB"/>
    <w:rsid w:val="00A45562"/>
    <w:rsid w:val="00A47CD7"/>
    <w:rsid w:val="00A50AD8"/>
    <w:rsid w:val="00A50FB6"/>
    <w:rsid w:val="00A5179B"/>
    <w:rsid w:val="00A556B4"/>
    <w:rsid w:val="00A56977"/>
    <w:rsid w:val="00A56EF5"/>
    <w:rsid w:val="00A573DC"/>
    <w:rsid w:val="00A61F05"/>
    <w:rsid w:val="00A63E5F"/>
    <w:rsid w:val="00A647BE"/>
    <w:rsid w:val="00A657AF"/>
    <w:rsid w:val="00A7171E"/>
    <w:rsid w:val="00A74A68"/>
    <w:rsid w:val="00A74D33"/>
    <w:rsid w:val="00A8545B"/>
    <w:rsid w:val="00A87653"/>
    <w:rsid w:val="00A87CD3"/>
    <w:rsid w:val="00A90E51"/>
    <w:rsid w:val="00A92799"/>
    <w:rsid w:val="00A93798"/>
    <w:rsid w:val="00AA11B7"/>
    <w:rsid w:val="00AA2FAF"/>
    <w:rsid w:val="00AA4058"/>
    <w:rsid w:val="00AA4B3C"/>
    <w:rsid w:val="00AA6D58"/>
    <w:rsid w:val="00AA7763"/>
    <w:rsid w:val="00AA7E53"/>
    <w:rsid w:val="00AB024C"/>
    <w:rsid w:val="00AB04E5"/>
    <w:rsid w:val="00AB106A"/>
    <w:rsid w:val="00AB169D"/>
    <w:rsid w:val="00AB220E"/>
    <w:rsid w:val="00AB48E9"/>
    <w:rsid w:val="00AB4AF2"/>
    <w:rsid w:val="00AC2118"/>
    <w:rsid w:val="00AC599B"/>
    <w:rsid w:val="00AC59CC"/>
    <w:rsid w:val="00AC7CB6"/>
    <w:rsid w:val="00AD1813"/>
    <w:rsid w:val="00AD3ABE"/>
    <w:rsid w:val="00AD5286"/>
    <w:rsid w:val="00AD54A4"/>
    <w:rsid w:val="00AD5C17"/>
    <w:rsid w:val="00AD6DEA"/>
    <w:rsid w:val="00AD7AB7"/>
    <w:rsid w:val="00AE0E5F"/>
    <w:rsid w:val="00AE283D"/>
    <w:rsid w:val="00AE4ED0"/>
    <w:rsid w:val="00AE643F"/>
    <w:rsid w:val="00AE69F0"/>
    <w:rsid w:val="00AE6FDD"/>
    <w:rsid w:val="00AF0925"/>
    <w:rsid w:val="00AF3053"/>
    <w:rsid w:val="00AF3A01"/>
    <w:rsid w:val="00AF71CF"/>
    <w:rsid w:val="00B00554"/>
    <w:rsid w:val="00B00FC0"/>
    <w:rsid w:val="00B02256"/>
    <w:rsid w:val="00B032D0"/>
    <w:rsid w:val="00B03760"/>
    <w:rsid w:val="00B05B42"/>
    <w:rsid w:val="00B06B91"/>
    <w:rsid w:val="00B07970"/>
    <w:rsid w:val="00B10815"/>
    <w:rsid w:val="00B16E42"/>
    <w:rsid w:val="00B17C0A"/>
    <w:rsid w:val="00B20E01"/>
    <w:rsid w:val="00B25188"/>
    <w:rsid w:val="00B25D9B"/>
    <w:rsid w:val="00B26138"/>
    <w:rsid w:val="00B30A3D"/>
    <w:rsid w:val="00B37081"/>
    <w:rsid w:val="00B373A7"/>
    <w:rsid w:val="00B37730"/>
    <w:rsid w:val="00B379DC"/>
    <w:rsid w:val="00B41C94"/>
    <w:rsid w:val="00B43EA0"/>
    <w:rsid w:val="00B440C2"/>
    <w:rsid w:val="00B47ACB"/>
    <w:rsid w:val="00B52858"/>
    <w:rsid w:val="00B55A5D"/>
    <w:rsid w:val="00B60498"/>
    <w:rsid w:val="00B61537"/>
    <w:rsid w:val="00B61C5C"/>
    <w:rsid w:val="00B6217A"/>
    <w:rsid w:val="00B62F61"/>
    <w:rsid w:val="00B63239"/>
    <w:rsid w:val="00B649EB"/>
    <w:rsid w:val="00B6600E"/>
    <w:rsid w:val="00B66621"/>
    <w:rsid w:val="00B73018"/>
    <w:rsid w:val="00B77DD9"/>
    <w:rsid w:val="00B80963"/>
    <w:rsid w:val="00B87967"/>
    <w:rsid w:val="00B90EAB"/>
    <w:rsid w:val="00B96B2E"/>
    <w:rsid w:val="00B971FF"/>
    <w:rsid w:val="00BA063F"/>
    <w:rsid w:val="00BA3DD7"/>
    <w:rsid w:val="00BA47FF"/>
    <w:rsid w:val="00BA688F"/>
    <w:rsid w:val="00BB3567"/>
    <w:rsid w:val="00BB3A8C"/>
    <w:rsid w:val="00BB3BD3"/>
    <w:rsid w:val="00BB4334"/>
    <w:rsid w:val="00BB6674"/>
    <w:rsid w:val="00BB709D"/>
    <w:rsid w:val="00BC2126"/>
    <w:rsid w:val="00BC386E"/>
    <w:rsid w:val="00BC7316"/>
    <w:rsid w:val="00BC73AD"/>
    <w:rsid w:val="00BC7C36"/>
    <w:rsid w:val="00BD1BB2"/>
    <w:rsid w:val="00BD2B5B"/>
    <w:rsid w:val="00BD5F09"/>
    <w:rsid w:val="00BD63C6"/>
    <w:rsid w:val="00BD6696"/>
    <w:rsid w:val="00BE12C3"/>
    <w:rsid w:val="00BE197E"/>
    <w:rsid w:val="00BE2BFA"/>
    <w:rsid w:val="00BF298F"/>
    <w:rsid w:val="00BF2CF4"/>
    <w:rsid w:val="00BF31B3"/>
    <w:rsid w:val="00BF3D01"/>
    <w:rsid w:val="00C037F0"/>
    <w:rsid w:val="00C03E58"/>
    <w:rsid w:val="00C0472C"/>
    <w:rsid w:val="00C047D2"/>
    <w:rsid w:val="00C068B3"/>
    <w:rsid w:val="00C1056C"/>
    <w:rsid w:val="00C12898"/>
    <w:rsid w:val="00C13AA6"/>
    <w:rsid w:val="00C13AB2"/>
    <w:rsid w:val="00C1637F"/>
    <w:rsid w:val="00C20311"/>
    <w:rsid w:val="00C226EA"/>
    <w:rsid w:val="00C23E00"/>
    <w:rsid w:val="00C252F3"/>
    <w:rsid w:val="00C26234"/>
    <w:rsid w:val="00C26F37"/>
    <w:rsid w:val="00C26F88"/>
    <w:rsid w:val="00C30C01"/>
    <w:rsid w:val="00C313C3"/>
    <w:rsid w:val="00C31C11"/>
    <w:rsid w:val="00C348CB"/>
    <w:rsid w:val="00C375AD"/>
    <w:rsid w:val="00C43142"/>
    <w:rsid w:val="00C43EC8"/>
    <w:rsid w:val="00C451F7"/>
    <w:rsid w:val="00C45B2C"/>
    <w:rsid w:val="00C46439"/>
    <w:rsid w:val="00C50CD8"/>
    <w:rsid w:val="00C53C78"/>
    <w:rsid w:val="00C61ED8"/>
    <w:rsid w:val="00C62ECF"/>
    <w:rsid w:val="00C63165"/>
    <w:rsid w:val="00C66DE6"/>
    <w:rsid w:val="00C67FCA"/>
    <w:rsid w:val="00C71F81"/>
    <w:rsid w:val="00C72514"/>
    <w:rsid w:val="00C757B5"/>
    <w:rsid w:val="00C804D0"/>
    <w:rsid w:val="00C817A4"/>
    <w:rsid w:val="00C833E2"/>
    <w:rsid w:val="00C85E96"/>
    <w:rsid w:val="00C95428"/>
    <w:rsid w:val="00C9661A"/>
    <w:rsid w:val="00C973AA"/>
    <w:rsid w:val="00CA0314"/>
    <w:rsid w:val="00CA1795"/>
    <w:rsid w:val="00CA1B38"/>
    <w:rsid w:val="00CA454A"/>
    <w:rsid w:val="00CA7994"/>
    <w:rsid w:val="00CB0078"/>
    <w:rsid w:val="00CB2E93"/>
    <w:rsid w:val="00CB5ECA"/>
    <w:rsid w:val="00CC0EC6"/>
    <w:rsid w:val="00CD5222"/>
    <w:rsid w:val="00CE2DA0"/>
    <w:rsid w:val="00CE31B6"/>
    <w:rsid w:val="00CE45FA"/>
    <w:rsid w:val="00CE6348"/>
    <w:rsid w:val="00CE65EB"/>
    <w:rsid w:val="00CE68D0"/>
    <w:rsid w:val="00CF5A49"/>
    <w:rsid w:val="00CF5C6C"/>
    <w:rsid w:val="00CF6F93"/>
    <w:rsid w:val="00D00625"/>
    <w:rsid w:val="00D00FD8"/>
    <w:rsid w:val="00D01BD0"/>
    <w:rsid w:val="00D04686"/>
    <w:rsid w:val="00D04D76"/>
    <w:rsid w:val="00D058F5"/>
    <w:rsid w:val="00D10FA0"/>
    <w:rsid w:val="00D208F6"/>
    <w:rsid w:val="00D21DE4"/>
    <w:rsid w:val="00D226EE"/>
    <w:rsid w:val="00D23EA7"/>
    <w:rsid w:val="00D253B8"/>
    <w:rsid w:val="00D25B0C"/>
    <w:rsid w:val="00D27C4C"/>
    <w:rsid w:val="00D30D6E"/>
    <w:rsid w:val="00D3110C"/>
    <w:rsid w:val="00D32914"/>
    <w:rsid w:val="00D33706"/>
    <w:rsid w:val="00D34AE4"/>
    <w:rsid w:val="00D376CA"/>
    <w:rsid w:val="00D402A4"/>
    <w:rsid w:val="00D41256"/>
    <w:rsid w:val="00D4277A"/>
    <w:rsid w:val="00D4312C"/>
    <w:rsid w:val="00D434B6"/>
    <w:rsid w:val="00D43E86"/>
    <w:rsid w:val="00D45420"/>
    <w:rsid w:val="00D46A57"/>
    <w:rsid w:val="00D478CA"/>
    <w:rsid w:val="00D479EF"/>
    <w:rsid w:val="00D47AA8"/>
    <w:rsid w:val="00D53BA6"/>
    <w:rsid w:val="00D54B85"/>
    <w:rsid w:val="00D55788"/>
    <w:rsid w:val="00D56593"/>
    <w:rsid w:val="00D56A27"/>
    <w:rsid w:val="00D571AD"/>
    <w:rsid w:val="00D57675"/>
    <w:rsid w:val="00D5790B"/>
    <w:rsid w:val="00D61142"/>
    <w:rsid w:val="00D6632F"/>
    <w:rsid w:val="00D71B19"/>
    <w:rsid w:val="00D72CAB"/>
    <w:rsid w:val="00D73750"/>
    <w:rsid w:val="00D75912"/>
    <w:rsid w:val="00D76AF0"/>
    <w:rsid w:val="00D80D66"/>
    <w:rsid w:val="00D822A5"/>
    <w:rsid w:val="00D92C27"/>
    <w:rsid w:val="00D955C6"/>
    <w:rsid w:val="00D96C12"/>
    <w:rsid w:val="00D979BA"/>
    <w:rsid w:val="00DA3C02"/>
    <w:rsid w:val="00DB1146"/>
    <w:rsid w:val="00DB2494"/>
    <w:rsid w:val="00DB3DFD"/>
    <w:rsid w:val="00DB4681"/>
    <w:rsid w:val="00DB5E9D"/>
    <w:rsid w:val="00DB6490"/>
    <w:rsid w:val="00DB6A56"/>
    <w:rsid w:val="00DC2B89"/>
    <w:rsid w:val="00DC336B"/>
    <w:rsid w:val="00DC3F95"/>
    <w:rsid w:val="00DD218B"/>
    <w:rsid w:val="00DD7636"/>
    <w:rsid w:val="00DE6291"/>
    <w:rsid w:val="00DF7FEC"/>
    <w:rsid w:val="00E00B6C"/>
    <w:rsid w:val="00E02ED0"/>
    <w:rsid w:val="00E0424D"/>
    <w:rsid w:val="00E04730"/>
    <w:rsid w:val="00E053C2"/>
    <w:rsid w:val="00E121FE"/>
    <w:rsid w:val="00E21000"/>
    <w:rsid w:val="00E2394B"/>
    <w:rsid w:val="00E245CF"/>
    <w:rsid w:val="00E25899"/>
    <w:rsid w:val="00E26941"/>
    <w:rsid w:val="00E274A8"/>
    <w:rsid w:val="00E345FD"/>
    <w:rsid w:val="00E41CAE"/>
    <w:rsid w:val="00E42B95"/>
    <w:rsid w:val="00E46381"/>
    <w:rsid w:val="00E50287"/>
    <w:rsid w:val="00E506BC"/>
    <w:rsid w:val="00E52367"/>
    <w:rsid w:val="00E55AF1"/>
    <w:rsid w:val="00E55B6D"/>
    <w:rsid w:val="00E562D4"/>
    <w:rsid w:val="00E60098"/>
    <w:rsid w:val="00E64C63"/>
    <w:rsid w:val="00E650EE"/>
    <w:rsid w:val="00E70BCF"/>
    <w:rsid w:val="00E742F0"/>
    <w:rsid w:val="00E768AB"/>
    <w:rsid w:val="00E76C6F"/>
    <w:rsid w:val="00E77001"/>
    <w:rsid w:val="00E7715C"/>
    <w:rsid w:val="00E82700"/>
    <w:rsid w:val="00E83FE6"/>
    <w:rsid w:val="00E867E9"/>
    <w:rsid w:val="00E87AAC"/>
    <w:rsid w:val="00E9502A"/>
    <w:rsid w:val="00EA158A"/>
    <w:rsid w:val="00EA233F"/>
    <w:rsid w:val="00EA28C0"/>
    <w:rsid w:val="00EA36AC"/>
    <w:rsid w:val="00EA3FB8"/>
    <w:rsid w:val="00EA4DBD"/>
    <w:rsid w:val="00EA5299"/>
    <w:rsid w:val="00EA76B3"/>
    <w:rsid w:val="00EB04D3"/>
    <w:rsid w:val="00EB0E2B"/>
    <w:rsid w:val="00EB2A5A"/>
    <w:rsid w:val="00EB55B2"/>
    <w:rsid w:val="00EB69F1"/>
    <w:rsid w:val="00EC0599"/>
    <w:rsid w:val="00EC12C6"/>
    <w:rsid w:val="00EC1D6C"/>
    <w:rsid w:val="00EC3224"/>
    <w:rsid w:val="00EC3E71"/>
    <w:rsid w:val="00EC7BB3"/>
    <w:rsid w:val="00ED31A0"/>
    <w:rsid w:val="00ED3E11"/>
    <w:rsid w:val="00ED4423"/>
    <w:rsid w:val="00ED5550"/>
    <w:rsid w:val="00EE3443"/>
    <w:rsid w:val="00EE7F81"/>
    <w:rsid w:val="00EF013B"/>
    <w:rsid w:val="00EF2A7D"/>
    <w:rsid w:val="00EF3868"/>
    <w:rsid w:val="00EF4581"/>
    <w:rsid w:val="00EF732B"/>
    <w:rsid w:val="00F00FAD"/>
    <w:rsid w:val="00F01A98"/>
    <w:rsid w:val="00F0248A"/>
    <w:rsid w:val="00F053B4"/>
    <w:rsid w:val="00F104B7"/>
    <w:rsid w:val="00F227A8"/>
    <w:rsid w:val="00F2283C"/>
    <w:rsid w:val="00F2291C"/>
    <w:rsid w:val="00F247BC"/>
    <w:rsid w:val="00F25028"/>
    <w:rsid w:val="00F30740"/>
    <w:rsid w:val="00F31115"/>
    <w:rsid w:val="00F35A07"/>
    <w:rsid w:val="00F3765A"/>
    <w:rsid w:val="00F423BC"/>
    <w:rsid w:val="00F436E0"/>
    <w:rsid w:val="00F447E5"/>
    <w:rsid w:val="00F47872"/>
    <w:rsid w:val="00F527CF"/>
    <w:rsid w:val="00F52B2A"/>
    <w:rsid w:val="00F57764"/>
    <w:rsid w:val="00F60F24"/>
    <w:rsid w:val="00F615BF"/>
    <w:rsid w:val="00F61769"/>
    <w:rsid w:val="00F62361"/>
    <w:rsid w:val="00F62C71"/>
    <w:rsid w:val="00F65A55"/>
    <w:rsid w:val="00F67088"/>
    <w:rsid w:val="00F72FD9"/>
    <w:rsid w:val="00F7369B"/>
    <w:rsid w:val="00F73BE2"/>
    <w:rsid w:val="00F75A5A"/>
    <w:rsid w:val="00F8522D"/>
    <w:rsid w:val="00F87821"/>
    <w:rsid w:val="00F94EA6"/>
    <w:rsid w:val="00FA1564"/>
    <w:rsid w:val="00FA1FF7"/>
    <w:rsid w:val="00FA3826"/>
    <w:rsid w:val="00FA385F"/>
    <w:rsid w:val="00FA76B8"/>
    <w:rsid w:val="00FA7737"/>
    <w:rsid w:val="00FB2D2C"/>
    <w:rsid w:val="00FB4B12"/>
    <w:rsid w:val="00FB505B"/>
    <w:rsid w:val="00FB5AB8"/>
    <w:rsid w:val="00FB705A"/>
    <w:rsid w:val="00FC033F"/>
    <w:rsid w:val="00FC3F9A"/>
    <w:rsid w:val="00FC59E5"/>
    <w:rsid w:val="00FD13B7"/>
    <w:rsid w:val="00FD2264"/>
    <w:rsid w:val="00FD43C4"/>
    <w:rsid w:val="00FD6960"/>
    <w:rsid w:val="00FD6EFC"/>
    <w:rsid w:val="00FE1E44"/>
    <w:rsid w:val="00FE207C"/>
    <w:rsid w:val="00FE59F6"/>
    <w:rsid w:val="00FE6245"/>
    <w:rsid w:val="00FF0A3A"/>
    <w:rsid w:val="00FF5384"/>
    <w:rsid w:val="00FF66A1"/>
    <w:rsid w:val="00FF7C80"/>
    <w:rsid w:val="019903C1"/>
    <w:rsid w:val="02787B3D"/>
    <w:rsid w:val="0A6A2895"/>
    <w:rsid w:val="0C056E1F"/>
    <w:rsid w:val="0CF40016"/>
    <w:rsid w:val="107961D2"/>
    <w:rsid w:val="121C43EC"/>
    <w:rsid w:val="12C133D0"/>
    <w:rsid w:val="13571519"/>
    <w:rsid w:val="16E46B66"/>
    <w:rsid w:val="19041D7E"/>
    <w:rsid w:val="19467ED2"/>
    <w:rsid w:val="1ABB40A8"/>
    <w:rsid w:val="1C952B1F"/>
    <w:rsid w:val="1E91418C"/>
    <w:rsid w:val="1F3F4FE3"/>
    <w:rsid w:val="1FF2694D"/>
    <w:rsid w:val="20C778BB"/>
    <w:rsid w:val="20D54D89"/>
    <w:rsid w:val="212019D0"/>
    <w:rsid w:val="25021151"/>
    <w:rsid w:val="27C96786"/>
    <w:rsid w:val="29177527"/>
    <w:rsid w:val="310A03AB"/>
    <w:rsid w:val="32574102"/>
    <w:rsid w:val="3638359D"/>
    <w:rsid w:val="367E2279"/>
    <w:rsid w:val="43EA7528"/>
    <w:rsid w:val="4BDA4326"/>
    <w:rsid w:val="4C1D2287"/>
    <w:rsid w:val="4C4A3B26"/>
    <w:rsid w:val="4F4222C8"/>
    <w:rsid w:val="500B5190"/>
    <w:rsid w:val="50942148"/>
    <w:rsid w:val="50D4798C"/>
    <w:rsid w:val="521F3EA9"/>
    <w:rsid w:val="5E232DC4"/>
    <w:rsid w:val="5E6957C1"/>
    <w:rsid w:val="69B1334D"/>
    <w:rsid w:val="6D763E46"/>
    <w:rsid w:val="70223A22"/>
    <w:rsid w:val="72A20980"/>
    <w:rsid w:val="72A904DC"/>
    <w:rsid w:val="72C94629"/>
    <w:rsid w:val="73022222"/>
    <w:rsid w:val="73C20AB3"/>
    <w:rsid w:val="7BBB63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1FE20"/>
  <w15:docId w15:val="{E18E1EBD-B40C-4B4E-9176-1E1784EB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2"/>
    <w:qFormat/>
    <w:pPr>
      <w:widowControl w:val="0"/>
      <w:jc w:val="both"/>
    </w:pPr>
    <w:rPr>
      <w:rFonts w:eastAsia="MS Gothic"/>
      <w:kern w:val="2"/>
      <w:sz w:val="21"/>
    </w:rPr>
  </w:style>
  <w:style w:type="paragraph" w:styleId="10">
    <w:name w:val="heading 1"/>
    <w:aliases w:val="H1,Level 1 Head,PIM 1,Section Head,h1,l1,Heading 0,章,Header 1,Header1,A MAJOR/BOLD,Company Index,Chapter Name,Datasheet title,Fab-1,level 1,heading 1,Head1,1st level,H11,H12,H13,H14,H15,H16,H17,标书1,L1,boc,ÕÂ±êÌâ,Head 1,Head 11,Head 12,l,h11,h12,h13"/>
    <w:basedOn w:val="a2"/>
    <w:next w:val="a2"/>
    <w:link w:val="11"/>
    <w:qFormat/>
    <w:pPr>
      <w:keepNext/>
      <w:keepLines/>
      <w:spacing w:before="340" w:after="330" w:line="576" w:lineRule="auto"/>
      <w:outlineLvl w:val="0"/>
    </w:pPr>
    <w:rPr>
      <w:b/>
      <w:kern w:val="44"/>
      <w:sz w:val="44"/>
    </w:rPr>
  </w:style>
  <w:style w:type="paragraph" w:styleId="20">
    <w:name w:val="heading 2"/>
    <w:basedOn w:val="a2"/>
    <w:next w:val="a2"/>
    <w:link w:val="21"/>
    <w:uiPriority w:val="9"/>
    <w:qFormat/>
    <w:pPr>
      <w:keepNext/>
      <w:keepLines/>
      <w:spacing w:before="260" w:after="260" w:line="413" w:lineRule="auto"/>
      <w:outlineLvl w:val="1"/>
    </w:pPr>
    <w:rPr>
      <w:rFonts w:ascii="Arial" w:eastAsia="黑体" w:hAnsi="Arial"/>
      <w:b/>
      <w:sz w:val="32"/>
    </w:rPr>
  </w:style>
  <w:style w:type="paragraph" w:styleId="3">
    <w:name w:val="heading 3"/>
    <w:basedOn w:val="a2"/>
    <w:next w:val="a2"/>
    <w:link w:val="30"/>
    <w:qFormat/>
    <w:pPr>
      <w:keepNext/>
      <w:keepLines/>
      <w:spacing w:before="260" w:after="260" w:line="413" w:lineRule="auto"/>
      <w:outlineLvl w:val="2"/>
    </w:pPr>
    <w:rPr>
      <w:b/>
      <w:sz w:val="32"/>
    </w:rPr>
  </w:style>
  <w:style w:type="paragraph" w:styleId="4">
    <w:name w:val="heading 4"/>
    <w:basedOn w:val="a2"/>
    <w:next w:val="a2"/>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2"/>
    <w:next w:val="a2"/>
    <w:link w:val="50"/>
    <w:qFormat/>
    <w:pPr>
      <w:keepNext/>
      <w:keepLines/>
      <w:adjustRightInd w:val="0"/>
      <w:spacing w:before="280" w:after="290" w:line="376" w:lineRule="atLeast"/>
      <w:textAlignment w:val="baseline"/>
      <w:outlineLvl w:val="4"/>
    </w:pPr>
    <w:rPr>
      <w:rFonts w:eastAsia="宋体"/>
      <w:b/>
      <w:kern w:val="0"/>
      <w:sz w:val="28"/>
    </w:rPr>
  </w:style>
  <w:style w:type="paragraph" w:styleId="6">
    <w:name w:val="heading 6"/>
    <w:basedOn w:val="a2"/>
    <w:next w:val="a2"/>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2"/>
    <w:next w:val="a2"/>
    <w:qFormat/>
    <w:pPr>
      <w:keepNext/>
      <w:keepLines/>
      <w:adjustRightInd w:val="0"/>
      <w:spacing w:before="240" w:after="64" w:line="320" w:lineRule="atLeast"/>
      <w:textAlignment w:val="baseline"/>
      <w:outlineLvl w:val="6"/>
    </w:pPr>
    <w:rPr>
      <w:rFonts w:eastAsia="宋体"/>
      <w:b/>
      <w:kern w:val="0"/>
      <w:sz w:val="24"/>
    </w:rPr>
  </w:style>
  <w:style w:type="paragraph" w:styleId="8">
    <w:name w:val="heading 8"/>
    <w:basedOn w:val="a2"/>
    <w:next w:val="a2"/>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2"/>
    <w:next w:val="a2"/>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First Indent 2"/>
    <w:basedOn w:val="a6"/>
    <w:qFormat/>
    <w:pPr>
      <w:tabs>
        <w:tab w:val="left" w:pos="8640"/>
      </w:tabs>
      <w:spacing w:after="120"/>
      <w:ind w:leftChars="200" w:left="420" w:firstLineChars="200" w:firstLine="420"/>
    </w:pPr>
  </w:style>
  <w:style w:type="paragraph" w:styleId="a6">
    <w:name w:val="Body Text Indent"/>
    <w:basedOn w:val="a2"/>
    <w:uiPriority w:val="99"/>
    <w:qFormat/>
    <w:pPr>
      <w:spacing w:line="480" w:lineRule="exact"/>
      <w:ind w:firstLine="525"/>
    </w:pPr>
    <w:rPr>
      <w:rFonts w:ascii="宋体" w:eastAsia="宋体"/>
      <w:sz w:val="24"/>
    </w:rPr>
  </w:style>
  <w:style w:type="paragraph" w:styleId="70">
    <w:name w:val="toc 7"/>
    <w:basedOn w:val="a2"/>
    <w:next w:val="a2"/>
    <w:qFormat/>
    <w:pPr>
      <w:ind w:left="1260"/>
      <w:jc w:val="left"/>
    </w:pPr>
    <w:rPr>
      <w:sz w:val="18"/>
      <w:szCs w:val="18"/>
    </w:rPr>
  </w:style>
  <w:style w:type="paragraph" w:styleId="22">
    <w:name w:val="List Number 2"/>
    <w:basedOn w:val="a2"/>
    <w:qFormat/>
    <w:pPr>
      <w:widowControl/>
      <w:tabs>
        <w:tab w:val="left" w:pos="720"/>
      </w:tabs>
      <w:ind w:left="720" w:hanging="360"/>
    </w:pPr>
    <w:rPr>
      <w:rFonts w:ascii="Arial" w:eastAsia="宋体" w:hAnsi="Arial"/>
      <w:kern w:val="0"/>
      <w:sz w:val="20"/>
      <w:lang w:eastAsia="en-US"/>
    </w:rPr>
  </w:style>
  <w:style w:type="paragraph" w:styleId="40">
    <w:name w:val="List Bullet 4"/>
    <w:basedOn w:val="a2"/>
    <w:qFormat/>
    <w:pPr>
      <w:widowControl/>
      <w:tabs>
        <w:tab w:val="left" w:pos="1440"/>
      </w:tabs>
      <w:ind w:left="1440" w:hanging="360"/>
    </w:pPr>
    <w:rPr>
      <w:rFonts w:ascii="Arial" w:eastAsia="宋体" w:hAnsi="Arial"/>
      <w:kern w:val="0"/>
      <w:sz w:val="20"/>
      <w:lang w:eastAsia="en-US"/>
    </w:rPr>
  </w:style>
  <w:style w:type="paragraph" w:styleId="a">
    <w:name w:val="List Number"/>
    <w:basedOn w:val="a2"/>
    <w:qFormat/>
    <w:pPr>
      <w:numPr>
        <w:numId w:val="1"/>
      </w:numPr>
      <w:tabs>
        <w:tab w:val="clear" w:pos="1134"/>
        <w:tab w:val="left" w:pos="360"/>
      </w:tabs>
      <w:ind w:left="360" w:hangingChars="200" w:hanging="360"/>
    </w:pPr>
    <w:rPr>
      <w:rFonts w:eastAsia="宋体"/>
      <w:szCs w:val="24"/>
    </w:rPr>
  </w:style>
  <w:style w:type="paragraph" w:styleId="a7">
    <w:name w:val="Normal Indent"/>
    <w:aliases w:val="正文（首行缩进两字）,表正文,正文非缩进,正文对齐,特点,四号,ALT+Z,水上软件,段1,Alt+X,mr正文缩进,缩进,正文（首行缩进两字） Char Char Char Char,正文（首行缩进两字） Char Char,正文（首行缩进两字） Char Char Char Char Char Char Char,正文（首行缩进两字） Char Char Char,正文缩进 Char,正文非缩进 Char,首行缩进,PI,正文文字首行缩进,正文不缩进,正文缩进 Char Char Cha"/>
    <w:basedOn w:val="a2"/>
    <w:link w:val="a8"/>
    <w:qFormat/>
    <w:pPr>
      <w:ind w:firstLine="420"/>
    </w:pPr>
    <w:rPr>
      <w:rFonts w:ascii="宋体" w:eastAsia="宋体"/>
      <w:sz w:val="24"/>
    </w:rPr>
  </w:style>
  <w:style w:type="paragraph" w:styleId="a9">
    <w:name w:val="List Bullet"/>
    <w:basedOn w:val="a2"/>
    <w:qFormat/>
    <w:pPr>
      <w:tabs>
        <w:tab w:val="left" w:pos="360"/>
      </w:tabs>
      <w:ind w:left="360" w:hanging="360"/>
    </w:pPr>
    <w:rPr>
      <w:rFonts w:eastAsia="宋体"/>
      <w:sz w:val="24"/>
      <w:szCs w:val="24"/>
    </w:rPr>
  </w:style>
  <w:style w:type="paragraph" w:styleId="aa">
    <w:name w:val="Document Map"/>
    <w:basedOn w:val="a2"/>
    <w:link w:val="ab"/>
    <w:uiPriority w:val="99"/>
    <w:qFormat/>
    <w:pPr>
      <w:shd w:val="clear" w:color="auto" w:fill="000080"/>
    </w:pPr>
  </w:style>
  <w:style w:type="paragraph" w:styleId="ac">
    <w:name w:val="annotation text"/>
    <w:basedOn w:val="a2"/>
    <w:link w:val="ad"/>
    <w:uiPriority w:val="99"/>
    <w:qFormat/>
    <w:pPr>
      <w:jc w:val="left"/>
    </w:pPr>
  </w:style>
  <w:style w:type="paragraph" w:styleId="31">
    <w:name w:val="Body Text 3"/>
    <w:basedOn w:val="a2"/>
    <w:qFormat/>
    <w:pPr>
      <w:spacing w:after="120"/>
    </w:pPr>
    <w:rPr>
      <w:rFonts w:eastAsia="宋体"/>
      <w:sz w:val="16"/>
      <w:szCs w:val="16"/>
    </w:rPr>
  </w:style>
  <w:style w:type="paragraph" w:styleId="32">
    <w:name w:val="List Bullet 3"/>
    <w:basedOn w:val="a2"/>
    <w:qFormat/>
    <w:pPr>
      <w:widowControl/>
      <w:tabs>
        <w:tab w:val="left" w:pos="1080"/>
      </w:tabs>
      <w:ind w:left="1080" w:hanging="360"/>
    </w:pPr>
    <w:rPr>
      <w:rFonts w:ascii="Arial" w:eastAsia="宋体" w:hAnsi="Arial"/>
      <w:kern w:val="0"/>
      <w:sz w:val="20"/>
      <w:lang w:eastAsia="en-US"/>
    </w:rPr>
  </w:style>
  <w:style w:type="paragraph" w:styleId="ae">
    <w:name w:val="Body Text"/>
    <w:basedOn w:val="a2"/>
    <w:next w:val="23"/>
    <w:qFormat/>
    <w:pPr>
      <w:spacing w:after="120"/>
    </w:pPr>
  </w:style>
  <w:style w:type="paragraph" w:styleId="23">
    <w:name w:val="Body Text 2"/>
    <w:basedOn w:val="a2"/>
    <w:link w:val="24"/>
    <w:uiPriority w:val="99"/>
    <w:qFormat/>
    <w:pPr>
      <w:spacing w:after="120" w:line="480" w:lineRule="auto"/>
    </w:pPr>
  </w:style>
  <w:style w:type="paragraph" w:styleId="33">
    <w:name w:val="List Number 3"/>
    <w:basedOn w:val="a2"/>
    <w:qFormat/>
    <w:pPr>
      <w:widowControl/>
      <w:tabs>
        <w:tab w:val="left" w:pos="1080"/>
      </w:tabs>
      <w:ind w:left="1080" w:hanging="360"/>
    </w:pPr>
    <w:rPr>
      <w:rFonts w:ascii="Arial" w:eastAsia="宋体" w:hAnsi="Arial"/>
      <w:kern w:val="0"/>
      <w:sz w:val="20"/>
      <w:lang w:eastAsia="en-US"/>
    </w:rPr>
  </w:style>
  <w:style w:type="paragraph" w:styleId="25">
    <w:name w:val="List Bullet 2"/>
    <w:basedOn w:val="a2"/>
    <w:qFormat/>
    <w:pPr>
      <w:tabs>
        <w:tab w:val="left" w:pos="360"/>
      </w:tabs>
      <w:ind w:left="360" w:hanging="360"/>
    </w:pPr>
    <w:rPr>
      <w:rFonts w:eastAsia="宋体"/>
      <w:szCs w:val="24"/>
    </w:rPr>
  </w:style>
  <w:style w:type="paragraph" w:styleId="51">
    <w:name w:val="toc 5"/>
    <w:basedOn w:val="a2"/>
    <w:next w:val="a2"/>
    <w:qFormat/>
    <w:pPr>
      <w:ind w:left="840"/>
      <w:jc w:val="left"/>
    </w:pPr>
    <w:rPr>
      <w:sz w:val="18"/>
      <w:szCs w:val="18"/>
    </w:rPr>
  </w:style>
  <w:style w:type="paragraph" w:styleId="34">
    <w:name w:val="toc 3"/>
    <w:basedOn w:val="a2"/>
    <w:next w:val="a2"/>
    <w:uiPriority w:val="39"/>
    <w:qFormat/>
    <w:pPr>
      <w:ind w:left="420"/>
      <w:jc w:val="left"/>
    </w:pPr>
    <w:rPr>
      <w:i/>
      <w:iCs/>
      <w:sz w:val="20"/>
    </w:rPr>
  </w:style>
  <w:style w:type="paragraph" w:styleId="af">
    <w:name w:val="Plain Text"/>
    <w:basedOn w:val="a2"/>
    <w:qFormat/>
    <w:pPr>
      <w:adjustRightInd w:val="0"/>
      <w:textAlignment w:val="baseline"/>
    </w:pPr>
    <w:rPr>
      <w:rFonts w:ascii="宋体" w:eastAsia="宋体" w:hAnsi="Courier New"/>
    </w:rPr>
  </w:style>
  <w:style w:type="paragraph" w:styleId="52">
    <w:name w:val="List Bullet 5"/>
    <w:basedOn w:val="a2"/>
    <w:qFormat/>
    <w:pPr>
      <w:widowControl/>
      <w:tabs>
        <w:tab w:val="left" w:pos="1800"/>
      </w:tabs>
      <w:ind w:left="1800" w:hanging="360"/>
    </w:pPr>
    <w:rPr>
      <w:rFonts w:ascii="Arial" w:eastAsia="宋体" w:hAnsi="Arial"/>
      <w:kern w:val="0"/>
      <w:sz w:val="20"/>
      <w:lang w:eastAsia="en-US"/>
    </w:rPr>
  </w:style>
  <w:style w:type="paragraph" w:styleId="41">
    <w:name w:val="List Number 4"/>
    <w:basedOn w:val="a2"/>
    <w:qFormat/>
    <w:pPr>
      <w:widowControl/>
      <w:tabs>
        <w:tab w:val="left" w:pos="1440"/>
      </w:tabs>
      <w:ind w:left="1440" w:hanging="360"/>
    </w:pPr>
    <w:rPr>
      <w:rFonts w:ascii="Arial" w:eastAsia="宋体" w:hAnsi="Arial"/>
      <w:kern w:val="0"/>
      <w:sz w:val="20"/>
      <w:lang w:eastAsia="en-US"/>
    </w:rPr>
  </w:style>
  <w:style w:type="paragraph" w:styleId="80">
    <w:name w:val="toc 8"/>
    <w:basedOn w:val="a2"/>
    <w:next w:val="a2"/>
    <w:qFormat/>
    <w:pPr>
      <w:ind w:left="1470"/>
      <w:jc w:val="left"/>
    </w:pPr>
    <w:rPr>
      <w:sz w:val="18"/>
      <w:szCs w:val="18"/>
    </w:rPr>
  </w:style>
  <w:style w:type="paragraph" w:styleId="af0">
    <w:name w:val="Date"/>
    <w:basedOn w:val="a2"/>
    <w:next w:val="a2"/>
    <w:qFormat/>
    <w:pPr>
      <w:ind w:leftChars="2500" w:left="100"/>
    </w:pPr>
    <w:rPr>
      <w:rFonts w:eastAsia="宋体"/>
      <w:sz w:val="36"/>
    </w:rPr>
  </w:style>
  <w:style w:type="paragraph" w:styleId="26">
    <w:name w:val="Body Text Indent 2"/>
    <w:basedOn w:val="a2"/>
    <w:qFormat/>
    <w:pPr>
      <w:ind w:left="105" w:firstLine="690"/>
    </w:pPr>
    <w:rPr>
      <w:rFonts w:eastAsia="宋体"/>
      <w:sz w:val="32"/>
    </w:rPr>
  </w:style>
  <w:style w:type="paragraph" w:styleId="af1">
    <w:name w:val="Balloon Text"/>
    <w:basedOn w:val="a2"/>
    <w:link w:val="af2"/>
    <w:uiPriority w:val="99"/>
    <w:qFormat/>
    <w:rPr>
      <w:sz w:val="18"/>
      <w:szCs w:val="18"/>
    </w:rPr>
  </w:style>
  <w:style w:type="paragraph" w:styleId="af3">
    <w:name w:val="footer"/>
    <w:basedOn w:val="a2"/>
    <w:link w:val="af4"/>
    <w:uiPriority w:val="99"/>
    <w:qFormat/>
    <w:pPr>
      <w:tabs>
        <w:tab w:val="center" w:pos="4153"/>
        <w:tab w:val="right" w:pos="8306"/>
      </w:tabs>
      <w:snapToGrid w:val="0"/>
      <w:jc w:val="left"/>
    </w:pPr>
    <w:rPr>
      <w:sz w:val="18"/>
      <w:szCs w:val="18"/>
    </w:rPr>
  </w:style>
  <w:style w:type="paragraph" w:styleId="af5">
    <w:name w:val="header"/>
    <w:basedOn w:val="a2"/>
    <w:link w:val="af6"/>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2"/>
    <w:next w:val="a2"/>
    <w:uiPriority w:val="39"/>
    <w:qFormat/>
    <w:pPr>
      <w:spacing w:before="120" w:after="120"/>
      <w:jc w:val="left"/>
    </w:pPr>
    <w:rPr>
      <w:b/>
      <w:bCs/>
      <w:caps/>
      <w:sz w:val="20"/>
    </w:rPr>
  </w:style>
  <w:style w:type="paragraph" w:styleId="42">
    <w:name w:val="toc 4"/>
    <w:basedOn w:val="a2"/>
    <w:next w:val="a2"/>
    <w:qFormat/>
    <w:pPr>
      <w:ind w:left="630"/>
      <w:jc w:val="left"/>
    </w:pPr>
    <w:rPr>
      <w:sz w:val="18"/>
      <w:szCs w:val="18"/>
    </w:rPr>
  </w:style>
  <w:style w:type="paragraph" w:styleId="af7">
    <w:name w:val="index heading"/>
    <w:basedOn w:val="a2"/>
    <w:next w:val="13"/>
    <w:qFormat/>
    <w:pPr>
      <w:adjustRightInd w:val="0"/>
      <w:spacing w:line="312" w:lineRule="atLeast"/>
      <w:textAlignment w:val="baseline"/>
    </w:pPr>
    <w:rPr>
      <w:rFonts w:eastAsia="宋体"/>
      <w:kern w:val="0"/>
    </w:rPr>
  </w:style>
  <w:style w:type="paragraph" w:styleId="13">
    <w:name w:val="index 1"/>
    <w:basedOn w:val="a2"/>
    <w:next w:val="a2"/>
    <w:qFormat/>
  </w:style>
  <w:style w:type="paragraph" w:styleId="53">
    <w:name w:val="List Number 5"/>
    <w:basedOn w:val="a2"/>
    <w:qFormat/>
    <w:pPr>
      <w:widowControl/>
      <w:tabs>
        <w:tab w:val="left" w:pos="1800"/>
      </w:tabs>
      <w:ind w:left="1800" w:hanging="360"/>
    </w:pPr>
    <w:rPr>
      <w:rFonts w:ascii="Arial" w:eastAsia="宋体" w:hAnsi="Arial"/>
      <w:kern w:val="0"/>
      <w:sz w:val="20"/>
      <w:lang w:eastAsia="en-US"/>
    </w:rPr>
  </w:style>
  <w:style w:type="paragraph" w:styleId="60">
    <w:name w:val="toc 6"/>
    <w:basedOn w:val="a2"/>
    <w:next w:val="a2"/>
    <w:qFormat/>
    <w:pPr>
      <w:ind w:left="1050"/>
      <w:jc w:val="left"/>
    </w:pPr>
    <w:rPr>
      <w:sz w:val="18"/>
      <w:szCs w:val="18"/>
    </w:rPr>
  </w:style>
  <w:style w:type="paragraph" w:styleId="35">
    <w:name w:val="Body Text Indent 3"/>
    <w:basedOn w:val="a2"/>
    <w:qFormat/>
    <w:pPr>
      <w:adjustRightInd w:val="0"/>
      <w:spacing w:line="360" w:lineRule="auto"/>
      <w:ind w:left="960"/>
      <w:jc w:val="left"/>
      <w:textAlignment w:val="baseline"/>
    </w:pPr>
    <w:rPr>
      <w:rFonts w:eastAsia="楷体"/>
      <w:kern w:val="0"/>
      <w:sz w:val="24"/>
    </w:rPr>
  </w:style>
  <w:style w:type="paragraph" w:styleId="27">
    <w:name w:val="toc 2"/>
    <w:basedOn w:val="a2"/>
    <w:next w:val="a2"/>
    <w:uiPriority w:val="39"/>
    <w:qFormat/>
    <w:pPr>
      <w:ind w:left="210"/>
      <w:jc w:val="left"/>
    </w:pPr>
    <w:rPr>
      <w:smallCaps/>
      <w:sz w:val="20"/>
    </w:rPr>
  </w:style>
  <w:style w:type="paragraph" w:styleId="90">
    <w:name w:val="toc 9"/>
    <w:basedOn w:val="a2"/>
    <w:next w:val="a2"/>
    <w:qFormat/>
    <w:pPr>
      <w:ind w:left="1680"/>
      <w:jc w:val="left"/>
    </w:pPr>
    <w:rPr>
      <w:sz w:val="18"/>
      <w:szCs w:val="18"/>
    </w:rPr>
  </w:style>
  <w:style w:type="paragraph" w:styleId="HTML">
    <w:name w:val="HTML Preformatted"/>
    <w:basedOn w:val="a2"/>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8">
    <w:name w:val="Normal (Web)"/>
    <w:basedOn w:val="a2"/>
    <w:qFormat/>
    <w:rPr>
      <w:rFonts w:eastAsia="宋体"/>
      <w:sz w:val="24"/>
      <w:szCs w:val="24"/>
    </w:rPr>
  </w:style>
  <w:style w:type="paragraph" w:styleId="af9">
    <w:name w:val="Title"/>
    <w:basedOn w:val="a2"/>
    <w:next w:val="a2"/>
    <w:uiPriority w:val="10"/>
    <w:qFormat/>
    <w:pPr>
      <w:spacing w:before="240" w:after="60"/>
      <w:jc w:val="center"/>
      <w:outlineLvl w:val="0"/>
    </w:pPr>
    <w:rPr>
      <w:rFonts w:ascii="Cambria" w:hAnsi="Cambria"/>
      <w:b/>
      <w:bCs/>
      <w:sz w:val="32"/>
      <w:szCs w:val="32"/>
    </w:rPr>
  </w:style>
  <w:style w:type="paragraph" w:styleId="afa">
    <w:name w:val="annotation subject"/>
    <w:basedOn w:val="ac"/>
    <w:next w:val="ac"/>
    <w:link w:val="afb"/>
    <w:qFormat/>
    <w:rPr>
      <w:b/>
      <w:bCs/>
    </w:rPr>
  </w:style>
  <w:style w:type="paragraph" w:styleId="afc">
    <w:name w:val="Body Text First Indent"/>
    <w:basedOn w:val="ae"/>
    <w:qFormat/>
    <w:pPr>
      <w:ind w:firstLineChars="100" w:firstLine="420"/>
    </w:pPr>
  </w:style>
  <w:style w:type="table" w:styleId="afd">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3"/>
    <w:qFormat/>
  </w:style>
  <w:style w:type="character" w:styleId="aff">
    <w:name w:val="Hyperlink"/>
    <w:basedOn w:val="a3"/>
    <w:uiPriority w:val="99"/>
    <w:qFormat/>
    <w:rPr>
      <w:color w:val="0000FF"/>
      <w:u w:val="single"/>
    </w:rPr>
  </w:style>
  <w:style w:type="character" w:styleId="aff0">
    <w:name w:val="annotation reference"/>
    <w:qFormat/>
    <w:rPr>
      <w:sz w:val="21"/>
      <w:szCs w:val="21"/>
    </w:rPr>
  </w:style>
  <w:style w:type="character" w:customStyle="1" w:styleId="3Char">
    <w:name w:val="样式3 Char"/>
    <w:qFormat/>
    <w:rPr>
      <w:rFonts w:eastAsia="宋体"/>
      <w:kern w:val="2"/>
      <w:sz w:val="21"/>
      <w:szCs w:val="24"/>
      <w:lang w:val="en-US" w:eastAsia="zh-CN" w:bidi="ar-SA"/>
    </w:rPr>
  </w:style>
  <w:style w:type="character" w:customStyle="1" w:styleId="Char">
    <w:name w:val="纯文本 Char"/>
    <w:qFormat/>
    <w:rPr>
      <w:rFonts w:ascii="宋体" w:eastAsia="宋体" w:hAnsi="Courier New" w:cs="Courier New"/>
      <w:kern w:val="2"/>
      <w:sz w:val="21"/>
      <w:szCs w:val="21"/>
      <w:lang w:val="en-US" w:eastAsia="zh-CN" w:bidi="ar-SA"/>
    </w:rPr>
  </w:style>
  <w:style w:type="character" w:customStyle="1" w:styleId="p131">
    <w:name w:val="p131"/>
    <w:qFormat/>
    <w:rPr>
      <w:sz w:val="22"/>
      <w:szCs w:val="22"/>
      <w:u w:val="none"/>
    </w:rPr>
  </w:style>
  <w:style w:type="character" w:customStyle="1" w:styleId="14">
    <w:name w:val="访问过的超链接1"/>
    <w:qFormat/>
    <w:rPr>
      <w:color w:val="800080"/>
      <w:u w:val="single"/>
    </w:rPr>
  </w:style>
  <w:style w:type="character" w:customStyle="1" w:styleId="titleemph1">
    <w:name w:val="title_emph1"/>
    <w:qFormat/>
    <w:rPr>
      <w:rFonts w:ascii="Arial" w:hAnsi="Arial" w:cs="Arial" w:hint="default"/>
      <w:b/>
      <w:bCs/>
      <w:sz w:val="20"/>
      <w:szCs w:val="20"/>
    </w:rPr>
  </w:style>
  <w:style w:type="character" w:customStyle="1" w:styleId="Char0">
    <w:name w:val="编号列表 Char"/>
    <w:qFormat/>
    <w:rPr>
      <w:rFonts w:ascii="Verdana" w:eastAsia="宋体" w:hAnsi="Verdana"/>
      <w:kern w:val="2"/>
      <w:sz w:val="24"/>
      <w:szCs w:val="24"/>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50">
    <w:name w:val="标题 5 字符"/>
    <w:link w:val="5"/>
    <w:qFormat/>
    <w:rPr>
      <w:rFonts w:eastAsia="宋体"/>
      <w:b/>
      <w:sz w:val="28"/>
      <w:lang w:val="en-US" w:eastAsia="zh-CN" w:bidi="ar-SA"/>
    </w:rPr>
  </w:style>
  <w:style w:type="character" w:customStyle="1" w:styleId="Char1">
    <w:name w:val="正文文本缩进 Char"/>
    <w:uiPriority w:val="99"/>
    <w:qFormat/>
    <w:rPr>
      <w:rFonts w:eastAsia="宋体"/>
      <w:kern w:val="2"/>
      <w:sz w:val="32"/>
      <w:lang w:val="en-US" w:eastAsia="zh-CN" w:bidi="ar-SA"/>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3Char0">
    <w:name w:val="正文 + 标题 3 Char"/>
    <w:qFormat/>
    <w:rPr>
      <w:rFonts w:eastAsia="宋体"/>
      <w:b/>
      <w:bCs/>
      <w:kern w:val="2"/>
      <w:sz w:val="32"/>
      <w:szCs w:val="32"/>
      <w:lang w:val="en-US" w:eastAsia="zh-CN" w:bidi="ar-SA"/>
    </w:rPr>
  </w:style>
  <w:style w:type="character" w:customStyle="1" w:styleId="font1">
    <w:name w:val="font1"/>
    <w:qFormat/>
    <w:rPr>
      <w:color w:val="000000"/>
      <w:sz w:val="18"/>
      <w:szCs w:val="18"/>
    </w:rPr>
  </w:style>
  <w:style w:type="character" w:customStyle="1" w:styleId="Char10">
    <w:name w:val="表正文 Char1"/>
    <w:qFormat/>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afb">
    <w:name w:val="批注主题 字符"/>
    <w:link w:val="afa"/>
    <w:qFormat/>
    <w:rPr>
      <w:rFonts w:eastAsia="MS Gothic"/>
      <w:b/>
      <w:bCs/>
      <w:kern w:val="2"/>
      <w:sz w:val="21"/>
    </w:rPr>
  </w:style>
  <w:style w:type="character" w:customStyle="1" w:styleId="ad">
    <w:name w:val="批注文字 字符"/>
    <w:link w:val="ac"/>
    <w:uiPriority w:val="99"/>
    <w:qFormat/>
    <w:rPr>
      <w:rFonts w:eastAsia="MS Gothic"/>
      <w:kern w:val="2"/>
      <w:sz w:val="21"/>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4Char1">
    <w:name w:val="标题 4 Char1"/>
    <w:qFormat/>
    <w:rPr>
      <w:rFonts w:eastAsia="宋体"/>
      <w:b/>
      <w:bCs/>
      <w:kern w:val="2"/>
      <w:sz w:val="24"/>
      <w:szCs w:val="28"/>
      <w:lang w:val="en-US" w:eastAsia="zh-CN" w:bidi="ar-SA"/>
    </w:rPr>
  </w:style>
  <w:style w:type="character" w:customStyle="1" w:styleId="t181">
    <w:name w:val="t181"/>
    <w:qFormat/>
    <w:rPr>
      <w:color w:val="000000"/>
      <w:sz w:val="21"/>
      <w:szCs w:val="21"/>
    </w:rPr>
  </w:style>
  <w:style w:type="character" w:customStyle="1" w:styleId="af2">
    <w:name w:val="批注框文本 字符"/>
    <w:link w:val="af1"/>
    <w:uiPriority w:val="99"/>
    <w:qFormat/>
    <w:rPr>
      <w:rFonts w:eastAsia="MS Gothic"/>
      <w:kern w:val="2"/>
      <w:sz w:val="18"/>
      <w:szCs w:val="18"/>
    </w:rPr>
  </w:style>
  <w:style w:type="character" w:customStyle="1" w:styleId="21">
    <w:name w:val="标题 2 字符"/>
    <w:link w:val="20"/>
    <w:uiPriority w:val="9"/>
    <w:qFormat/>
    <w:rPr>
      <w:rFonts w:ascii="Arial" w:eastAsia="黑体" w:hAnsi="Arial"/>
      <w:b/>
      <w:sz w:val="32"/>
    </w:rPr>
  </w:style>
  <w:style w:type="paragraph" w:customStyle="1" w:styleId="ALTW">
    <w:name w:val="正文文字(ALT+W)"/>
    <w:basedOn w:val="a2"/>
    <w:next w:val="a7"/>
    <w:qFormat/>
    <w:pPr>
      <w:adjustRightInd w:val="0"/>
      <w:snapToGrid w:val="0"/>
      <w:spacing w:line="360" w:lineRule="auto"/>
      <w:ind w:firstLine="420"/>
    </w:pPr>
    <w:rPr>
      <w:rFonts w:eastAsia="宋体"/>
      <w:sz w:val="24"/>
    </w:rPr>
  </w:style>
  <w:style w:type="paragraph" w:customStyle="1" w:styleId="28">
    <w:name w:val="项目2"/>
    <w:qFormat/>
    <w:pPr>
      <w:tabs>
        <w:tab w:val="left" w:pos="425"/>
      </w:tabs>
      <w:spacing w:before="120" w:after="120" w:line="360" w:lineRule="auto"/>
      <w:ind w:left="425" w:hanging="425"/>
    </w:pPr>
    <w:rPr>
      <w:rFonts w:eastAsia="仿宋_GB2312"/>
      <w:sz w:val="24"/>
    </w:rPr>
  </w:style>
  <w:style w:type="paragraph" w:customStyle="1" w:styleId="aff1">
    <w:name w:val="空项目内容"/>
    <w:basedOn w:val="a2"/>
    <w:qFormat/>
    <w:pPr>
      <w:tabs>
        <w:tab w:val="left" w:pos="720"/>
      </w:tabs>
      <w:spacing w:line="360" w:lineRule="auto"/>
      <w:ind w:left="720" w:hanging="720"/>
    </w:pPr>
    <w:rPr>
      <w:rFonts w:eastAsia="宋体"/>
      <w:sz w:val="24"/>
      <w:szCs w:val="24"/>
    </w:rPr>
  </w:style>
  <w:style w:type="paragraph" w:customStyle="1" w:styleId="29">
    <w:name w:val="序2"/>
    <w:basedOn w:val="a2"/>
    <w:qFormat/>
    <w:pPr>
      <w:tabs>
        <w:tab w:val="left" w:pos="360"/>
        <w:tab w:val="left" w:pos="840"/>
      </w:tabs>
      <w:ind w:left="360" w:hanging="360"/>
    </w:pPr>
    <w:rPr>
      <w:rFonts w:eastAsia="黑体"/>
      <w:b/>
      <w:bCs/>
      <w:sz w:val="44"/>
      <w:szCs w:val="24"/>
    </w:rPr>
  </w:style>
  <w:style w:type="paragraph" w:customStyle="1" w:styleId="aff2">
    <w:name w:val="缺省文本"/>
    <w:basedOn w:val="a2"/>
    <w:qFormat/>
    <w:pPr>
      <w:autoSpaceDE w:val="0"/>
      <w:autoSpaceDN w:val="0"/>
      <w:adjustRightInd w:val="0"/>
      <w:jc w:val="left"/>
    </w:pPr>
    <w:rPr>
      <w:rFonts w:eastAsia="宋体"/>
      <w:kern w:val="0"/>
      <w:sz w:val="24"/>
    </w:rPr>
  </w:style>
  <w:style w:type="paragraph" w:customStyle="1" w:styleId="Heading2">
    <w:name w:val="附录 Heading 2"/>
    <w:basedOn w:val="20"/>
    <w:qFormat/>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Cs/>
      <w:iCs/>
      <w:kern w:val="0"/>
      <w:szCs w:val="28"/>
    </w:rPr>
  </w:style>
  <w:style w:type="paragraph" w:customStyle="1" w:styleId="ListBullet1">
    <w:name w:val="List Bullet1"/>
    <w:basedOn w:val="a2"/>
    <w:qFormat/>
    <w:pPr>
      <w:widowControl/>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ParaCharCharCharCharCharCharChar">
    <w:name w:val="默认段落字体 Para Char Char Char Char Char Char Char"/>
    <w:basedOn w:val="a2"/>
    <w:qFormat/>
    <w:rPr>
      <w:rFonts w:ascii="Tahoma" w:eastAsia="宋体" w:hAnsi="Tahoma"/>
      <w:sz w:val="24"/>
    </w:rPr>
  </w:style>
  <w:style w:type="paragraph" w:customStyle="1" w:styleId="8GeneralText">
    <w:name w:val="*8. General Text"/>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5">
    <w:name w:val="招标文件1"/>
    <w:basedOn w:val="a2"/>
    <w:qFormat/>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xl45">
    <w:name w:val="xl45"/>
    <w:basedOn w:val="a2"/>
    <w:qFormat/>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Readerscomments">
    <w:name w:val="Reader's comments"/>
    <w:basedOn w:val="a2"/>
    <w:qFormat/>
    <w:pPr>
      <w:widowControl/>
      <w:overflowPunct w:val="0"/>
      <w:autoSpaceDE w:val="0"/>
      <w:autoSpaceDN w:val="0"/>
      <w:adjustRightInd w:val="0"/>
      <w:spacing w:after="120"/>
      <w:jc w:val="left"/>
      <w:textAlignment w:val="baseline"/>
    </w:pPr>
    <w:rPr>
      <w:rFonts w:ascii="Arial" w:eastAsia="宋体" w:hAnsi="Arial"/>
      <w:i/>
      <w:iCs/>
      <w:color w:val="CC00CC"/>
      <w:kern w:val="0"/>
      <w:sz w:val="20"/>
      <w:lang w:eastAsia="en-US"/>
    </w:rPr>
  </w:style>
  <w:style w:type="paragraph" w:customStyle="1" w:styleId="aff3">
    <w:name w:val="可研正文"/>
    <w:basedOn w:val="ae"/>
    <w:qFormat/>
    <w:pPr>
      <w:adjustRightInd w:val="0"/>
      <w:snapToGrid w:val="0"/>
      <w:spacing w:after="0" w:line="440" w:lineRule="exact"/>
      <w:ind w:firstLine="567"/>
    </w:pPr>
    <w:rPr>
      <w:rFonts w:ascii="仿宋_GB2312" w:eastAsia="仿宋_GB2312"/>
      <w:sz w:val="28"/>
    </w:rPr>
  </w:style>
  <w:style w:type="paragraph" w:customStyle="1" w:styleId="xl52">
    <w:name w:val="xl52"/>
    <w:basedOn w:val="a2"/>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3Char1">
    <w:name w:val="标题3 Char"/>
    <w:basedOn w:val="3"/>
    <w:qFormat/>
    <w:pPr>
      <w:adjustRightInd w:val="0"/>
      <w:spacing w:before="160" w:after="160" w:line="160" w:lineRule="atLeast"/>
      <w:ind w:firstLineChars="200" w:firstLine="562"/>
      <w:textAlignment w:val="baseline"/>
    </w:pPr>
    <w:rPr>
      <w:rFonts w:ascii="黑体" w:eastAsia="黑体"/>
      <w:kern w:val="0"/>
      <w:sz w:val="28"/>
    </w:rPr>
  </w:style>
  <w:style w:type="paragraph" w:customStyle="1" w:styleId="aff4">
    <w:name w:val="附件小标题"/>
    <w:basedOn w:val="4"/>
    <w:qFormat/>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2"/>
    <w:qFormat/>
    <w:pPr>
      <w:widowControl/>
      <w:spacing w:before="100" w:beforeAutospacing="1" w:after="100" w:afterAutospacing="1"/>
      <w:jc w:val="left"/>
    </w:pPr>
    <w:rPr>
      <w:rFonts w:ascii="宋体" w:eastAsia="宋体" w:hAnsi="宋体" w:hint="eastAsia"/>
      <w:kern w:val="0"/>
      <w:sz w:val="18"/>
      <w:szCs w:val="18"/>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2"/>
    <w:qFormat/>
    <w:pPr>
      <w:widowControl/>
      <w:pBdr>
        <w:top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
    <w:name w:val="Char Char Char Char"/>
    <w:basedOn w:val="a2"/>
    <w:next w:val="a2"/>
    <w:qFormat/>
    <w:pPr>
      <w:widowControl/>
      <w:tabs>
        <w:tab w:val="left" w:pos="360"/>
      </w:tabs>
      <w:ind w:left="360" w:hanging="360"/>
      <w:jc w:val="left"/>
    </w:pPr>
    <w:rPr>
      <w:rFonts w:eastAsia="MS Mincho"/>
      <w:kern w:val="0"/>
      <w:sz w:val="24"/>
      <w:szCs w:val="24"/>
      <w:lang w:eastAsia="ja-JP"/>
    </w:rPr>
  </w:style>
  <w:style w:type="paragraph" w:customStyle="1" w:styleId="xl37">
    <w:name w:val="xl37"/>
    <w:basedOn w:val="a2"/>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6">
    <w:name w:val="样式1"/>
    <w:basedOn w:val="a2"/>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rPr>
  </w:style>
  <w:style w:type="paragraph" w:customStyle="1" w:styleId="Char11">
    <w:name w:val="Char1"/>
    <w:basedOn w:val="a2"/>
    <w:qFormat/>
    <w:pPr>
      <w:widowControl/>
      <w:spacing w:after="160" w:line="240" w:lineRule="exact"/>
      <w:jc w:val="left"/>
    </w:pPr>
    <w:rPr>
      <w:rFonts w:ascii="Verdana" w:eastAsia="宋体" w:hAnsi="Verdana"/>
      <w:kern w:val="0"/>
      <w:sz w:val="20"/>
      <w:lang w:eastAsia="en-US"/>
    </w:rPr>
  </w:style>
  <w:style w:type="paragraph" w:customStyle="1" w:styleId="xl49">
    <w:name w:val="xl49"/>
    <w:basedOn w:val="a2"/>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2"/>
    <w:qFormat/>
    <w:pPr>
      <w:spacing w:before="120" w:after="120" w:line="480" w:lineRule="exact"/>
      <w:ind w:left="200"/>
      <w:jc w:val="left"/>
      <w:outlineLvl w:val="4"/>
    </w:pPr>
    <w:rPr>
      <w:rFonts w:ascii="宋体" w:eastAsia="宋体"/>
      <w:b/>
      <w:spacing w:val="10"/>
      <w:w w:val="95"/>
      <w:szCs w:val="24"/>
    </w:r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styleId="aff5">
    <w:name w:val="List Paragraph"/>
    <w:basedOn w:val="a2"/>
    <w:uiPriority w:val="34"/>
    <w:qFormat/>
    <w:pPr>
      <w:ind w:firstLineChars="200" w:firstLine="420"/>
    </w:pPr>
    <w:rPr>
      <w:rFonts w:eastAsia="宋体"/>
      <w:szCs w:val="24"/>
    </w:rPr>
  </w:style>
  <w:style w:type="paragraph" w:customStyle="1" w:styleId="aff6">
    <w:name w:val="正文带点"/>
    <w:basedOn w:val="a2"/>
    <w:qFormat/>
    <w:pPr>
      <w:tabs>
        <w:tab w:val="left" w:pos="927"/>
      </w:tabs>
      <w:spacing w:line="360" w:lineRule="auto"/>
      <w:ind w:left="567"/>
      <w:jc w:val="left"/>
    </w:pPr>
    <w:rPr>
      <w:rFonts w:ascii="楷体_GB2312" w:eastAsia="楷体_GB2312"/>
      <w:bCs/>
      <w:sz w:val="28"/>
      <w:szCs w:val="24"/>
    </w:rPr>
  </w:style>
  <w:style w:type="paragraph" w:customStyle="1" w:styleId="17">
    <w:name w:val="招标文件1）"/>
    <w:qFormat/>
    <w:pPr>
      <w:spacing w:before="120" w:after="120" w:line="300" w:lineRule="auto"/>
      <w:outlineLvl w:val="5"/>
    </w:pPr>
    <w:rPr>
      <w:rFonts w:ascii="宋体"/>
      <w:spacing w:val="10"/>
      <w:w w:val="95"/>
      <w:sz w:val="21"/>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font10">
    <w:name w:val="font10"/>
    <w:basedOn w:val="a2"/>
    <w:qFormat/>
    <w:pPr>
      <w:widowControl/>
      <w:spacing w:before="100" w:beforeAutospacing="1" w:after="100" w:afterAutospacing="1"/>
      <w:jc w:val="left"/>
    </w:pPr>
    <w:rPr>
      <w:rFonts w:eastAsia="宋体"/>
      <w:kern w:val="0"/>
      <w:sz w:val="20"/>
    </w:rPr>
  </w:style>
  <w:style w:type="paragraph" w:customStyle="1" w:styleId="xl50">
    <w:name w:val="xl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47">
    <w:name w:val="xl47"/>
    <w:basedOn w:val="a2"/>
    <w:qFormat/>
    <w:pPr>
      <w:widowControl/>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8">
    <w:name w:val="文本框样式1"/>
    <w:basedOn w:val="a2"/>
    <w:qFormat/>
    <w:pPr>
      <w:adjustRightInd w:val="0"/>
      <w:snapToGrid w:val="0"/>
      <w:spacing w:before="60" w:line="180" w:lineRule="exact"/>
      <w:jc w:val="center"/>
    </w:pPr>
    <w:rPr>
      <w:rFonts w:eastAsia="宋体"/>
      <w:szCs w:val="21"/>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b/>
      <w:bCs/>
      <w:kern w:val="0"/>
      <w:sz w:val="20"/>
    </w:rPr>
  </w:style>
  <w:style w:type="paragraph" w:customStyle="1" w:styleId="aff7">
    <w:name w:val="强调列表"/>
    <w:basedOn w:val="a2"/>
    <w:qFormat/>
    <w:pPr>
      <w:tabs>
        <w:tab w:val="left" w:pos="1742"/>
      </w:tabs>
      <w:ind w:left="1742" w:hanging="420"/>
    </w:pPr>
    <w:rPr>
      <w:rFonts w:eastAsia="宋体"/>
      <w:sz w:val="24"/>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rPr>
  </w:style>
  <w:style w:type="paragraph" w:customStyle="1" w:styleId="TableHeading">
    <w:name w:val="Table Heading"/>
    <w:basedOn w:val="a2"/>
    <w:qFormat/>
    <w:pPr>
      <w:autoSpaceDE w:val="0"/>
      <w:autoSpaceDN w:val="0"/>
      <w:adjustRightInd w:val="0"/>
      <w:jc w:val="left"/>
    </w:pPr>
    <w:rPr>
      <w:rFonts w:eastAsia="宋体" w:cs="Arial"/>
      <w:b/>
      <w:bCs/>
      <w:kern w:val="0"/>
      <w:sz w:val="20"/>
    </w:rPr>
  </w:style>
  <w:style w:type="paragraph" w:customStyle="1" w:styleId="1Char">
    <w:name w:val="1 Char"/>
    <w:basedOn w:val="a2"/>
    <w:qFormat/>
    <w:rPr>
      <w:rFonts w:ascii="Tahoma" w:eastAsia="宋体" w:hAnsi="Tahoma"/>
      <w:sz w:val="24"/>
    </w:rPr>
  </w:style>
  <w:style w:type="paragraph" w:customStyle="1" w:styleId="aff8">
    <w:name w:val="标题下列示顺序"/>
    <w:basedOn w:val="aff9"/>
    <w:qFormat/>
    <w:pPr>
      <w:tabs>
        <w:tab w:val="left" w:pos="1680"/>
      </w:tabs>
      <w:ind w:leftChars="0" w:left="1680" w:hanging="420"/>
    </w:pPr>
  </w:style>
  <w:style w:type="paragraph" w:customStyle="1" w:styleId="aff9">
    <w:name w:val="标题下顺序正文"/>
    <w:basedOn w:val="a2"/>
    <w:qFormat/>
    <w:pPr>
      <w:spacing w:beforeLines="50" w:line="0" w:lineRule="atLeast"/>
      <w:ind w:leftChars="437" w:left="1049" w:firstLine="1"/>
    </w:pPr>
    <w:rPr>
      <w:rFonts w:ascii="宋体" w:eastAsia="宋体"/>
      <w:sz w:val="24"/>
    </w:rPr>
  </w:style>
  <w:style w:type="paragraph" w:customStyle="1" w:styleId="P8">
    <w:name w:val="P8"/>
    <w:basedOn w:val="P6"/>
    <w:qFormat/>
    <w:pPr>
      <w:ind w:left="4032"/>
    </w:pPr>
  </w:style>
  <w:style w:type="paragraph" w:customStyle="1" w:styleId="CharChar1CharCharCharChar1CharCharCharCharCharCharCharCharCharCharCharChar">
    <w:name w:val="Char Char1 Char Char Char Char1 Char Char Char Char Char Char Char Char Char Char Char Char"/>
    <w:basedOn w:val="a2"/>
    <w:qFormat/>
    <w:rPr>
      <w:rFonts w:ascii="Tahoma" w:eastAsia="宋体" w:hAnsi="Tahoma"/>
      <w:sz w:val="24"/>
    </w:rPr>
  </w:style>
  <w:style w:type="paragraph" w:customStyle="1" w:styleId="2a">
    <w:name w:val="正文文字（缩进2字）"/>
    <w:basedOn w:val="ae"/>
    <w:qFormat/>
    <w:pPr>
      <w:spacing w:beforeLines="50" w:afterLines="50"/>
      <w:ind w:firstLineChars="200" w:firstLine="200"/>
    </w:pPr>
    <w:rPr>
      <w:rFonts w:eastAsia="宋体"/>
    </w:rPr>
  </w:style>
  <w:style w:type="paragraph" w:customStyle="1" w:styleId="sectionlist2">
    <w:name w:val="section list2"/>
    <w:basedOn w:val="a2"/>
    <w:qFormat/>
    <w:pPr>
      <w:widowControl/>
      <w:tabs>
        <w:tab w:val="left" w:pos="1680"/>
      </w:tabs>
      <w:autoSpaceDE w:val="0"/>
      <w:autoSpaceDN w:val="0"/>
      <w:spacing w:line="360" w:lineRule="auto"/>
      <w:ind w:left="1680" w:hanging="420"/>
      <w:jc w:val="left"/>
    </w:pPr>
    <w:rPr>
      <w:rFonts w:eastAsia="宋体"/>
      <w:spacing w:val="20"/>
    </w:rPr>
  </w:style>
  <w:style w:type="paragraph" w:customStyle="1" w:styleId="aria">
    <w:name w:val="aria"/>
    <w:basedOn w:val="a2"/>
    <w:qFormat/>
    <w:pPr>
      <w:spacing w:line="360" w:lineRule="auto"/>
    </w:pPr>
    <w:rPr>
      <w:rFonts w:eastAsia="宋体"/>
      <w:b/>
      <w:sz w:val="24"/>
      <w:szCs w:val="24"/>
    </w:rPr>
  </w:style>
  <w:style w:type="paragraph" w:customStyle="1" w:styleId="xl53">
    <w:name w:val="xl53"/>
    <w:basedOn w:val="a2"/>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42">
    <w:name w:val="xl42"/>
    <w:basedOn w:val="a2"/>
    <w:qFormat/>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rPr>
  </w:style>
  <w:style w:type="paragraph" w:customStyle="1" w:styleId="CharChar">
    <w:name w:val="Char Char"/>
    <w:basedOn w:val="a2"/>
    <w:qFormat/>
    <w:rPr>
      <w:rFonts w:ascii="Tahoma" w:eastAsia="宋体" w:hAnsi="Tahoma"/>
      <w:sz w:val="24"/>
    </w:rPr>
  </w:style>
  <w:style w:type="paragraph" w:customStyle="1" w:styleId="affa">
    <w:name w:val="文档正文"/>
    <w:basedOn w:val="a2"/>
    <w:link w:val="Char12"/>
    <w:qFormat/>
    <w:pPr>
      <w:adjustRightInd w:val="0"/>
      <w:spacing w:line="312" w:lineRule="atLeast"/>
      <w:ind w:firstLine="567"/>
      <w:textAlignment w:val="baseline"/>
    </w:pPr>
    <w:rPr>
      <w:rFonts w:ascii="长城仿宋" w:eastAsia="长城仿宋"/>
      <w:kern w:val="0"/>
      <w:sz w:val="28"/>
    </w:rPr>
  </w:style>
  <w:style w:type="paragraph" w:customStyle="1" w:styleId="affb">
    <w:name w:val="标题下列示"/>
    <w:basedOn w:val="affc"/>
    <w:next w:val="aff9"/>
    <w:qFormat/>
    <w:pPr>
      <w:tabs>
        <w:tab w:val="left" w:pos="1680"/>
      </w:tabs>
      <w:ind w:left="1680"/>
    </w:pPr>
  </w:style>
  <w:style w:type="paragraph" w:customStyle="1" w:styleId="affc">
    <w:name w:val="标题下顺序"/>
    <w:basedOn w:val="a2"/>
    <w:qFormat/>
    <w:pPr>
      <w:tabs>
        <w:tab w:val="left" w:pos="420"/>
      </w:tabs>
      <w:spacing w:beforeLines="50" w:line="0" w:lineRule="atLeast"/>
      <w:ind w:left="420" w:hanging="420"/>
    </w:pPr>
    <w:rPr>
      <w:rFonts w:ascii="宋体" w:eastAsia="宋体" w:hAnsi="宋体"/>
      <w:sz w:val="28"/>
    </w:rPr>
  </w:style>
  <w:style w:type="paragraph" w:customStyle="1" w:styleId="CharCharCharCharCharCharChar">
    <w:name w:val="Char Char Char Char Char Char Char"/>
    <w:basedOn w:val="a2"/>
    <w:qFormat/>
    <w:pPr>
      <w:widowControl/>
      <w:spacing w:after="160" w:line="240" w:lineRule="exact"/>
      <w:jc w:val="left"/>
    </w:pPr>
    <w:rPr>
      <w:rFonts w:ascii="Verdana" w:eastAsia="宋体" w:hAnsi="Verdana"/>
      <w:kern w:val="0"/>
      <w:sz w:val="20"/>
      <w:lang w:eastAsia="en-US"/>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1CharCharCharCharChar">
    <w:name w:val="Char1 Char Char Char Char Char"/>
    <w:basedOn w:val="a2"/>
    <w:qFormat/>
    <w:pPr>
      <w:adjustRightInd w:val="0"/>
    </w:pPr>
    <w:rPr>
      <w:rFonts w:ascii="Tahoma" w:eastAsia="宋体" w:hAnsi="Tahoma"/>
      <w:sz w:val="24"/>
    </w:rPr>
  </w:style>
  <w:style w:type="paragraph" w:customStyle="1" w:styleId="affd">
    <w:name w:val="图片"/>
    <w:basedOn w:val="a2"/>
    <w:next w:val="affe"/>
    <w:qFormat/>
    <w:pPr>
      <w:spacing w:beforeLines="50" w:afterLines="50"/>
      <w:jc w:val="center"/>
    </w:pPr>
    <w:rPr>
      <w:rFonts w:eastAsia="宋体"/>
      <w:szCs w:val="24"/>
    </w:rPr>
  </w:style>
  <w:style w:type="paragraph" w:customStyle="1" w:styleId="affe">
    <w:name w:val="图名"/>
    <w:basedOn w:val="a2"/>
    <w:next w:val="a7"/>
    <w:qFormat/>
    <w:pPr>
      <w:spacing w:line="360" w:lineRule="auto"/>
      <w:jc w:val="center"/>
    </w:pPr>
    <w:rPr>
      <w:rFonts w:ascii="Arial" w:eastAsia="黑体" w:hAnsi="Arial"/>
      <w:b/>
      <w:szCs w:val="24"/>
    </w:rPr>
  </w:style>
  <w:style w:type="paragraph" w:customStyle="1" w:styleId="2b">
    <w:name w:val="表格项目符号 2"/>
    <w:basedOn w:val="25"/>
    <w:qFormat/>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2"/>
    <w:qFormat/>
    <w:pPr>
      <w:widowControl/>
      <w:spacing w:after="160" w:line="240" w:lineRule="exact"/>
      <w:jc w:val="left"/>
    </w:pPr>
    <w:rPr>
      <w:rFonts w:ascii="Verdana" w:eastAsia="仿宋_GB2312" w:hAnsi="Verdana"/>
      <w:kern w:val="0"/>
      <w:sz w:val="24"/>
      <w:lang w:eastAsia="en-US"/>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rPr>
  </w:style>
  <w:style w:type="paragraph" w:customStyle="1" w:styleId="19">
    <w:name w:val="正文1"/>
    <w:basedOn w:val="a2"/>
    <w:qFormat/>
    <w:pPr>
      <w:tabs>
        <w:tab w:val="left" w:pos="1290"/>
      </w:tabs>
      <w:ind w:left="1290" w:hanging="420"/>
      <w:jc w:val="left"/>
    </w:pPr>
    <w:rPr>
      <w:rFonts w:eastAsia="宋体"/>
      <w:sz w:val="24"/>
      <w:szCs w:val="24"/>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kern w:val="0"/>
      <w:sz w:val="20"/>
    </w:rPr>
  </w:style>
  <w:style w:type="paragraph" w:customStyle="1" w:styleId="xl23">
    <w:name w:val="xl23"/>
    <w:basedOn w:val="a2"/>
    <w:qFormat/>
    <w:pPr>
      <w:widowControl/>
      <w:spacing w:beforeAutospacing="1" w:afterAutospacing="1"/>
    </w:pPr>
    <w:rPr>
      <w:rFonts w:eastAsia="Arial Unicode MS"/>
      <w:kern w:val="0"/>
    </w:rPr>
  </w:style>
  <w:style w:type="paragraph" w:customStyle="1" w:styleId="CNTitle">
    <w:name w:val="CN Title"/>
    <w:basedOn w:val="a2"/>
    <w:qFormat/>
    <w:pPr>
      <w:widowControl/>
      <w:tabs>
        <w:tab w:val="left" w:pos="720"/>
      </w:tabs>
      <w:spacing w:before="144" w:after="72"/>
      <w:ind w:left="720" w:hanging="360"/>
      <w:jc w:val="center"/>
    </w:pPr>
    <w:rPr>
      <w:rFonts w:eastAsia="宋体"/>
      <w:b/>
      <w:kern w:val="0"/>
      <w:sz w:val="28"/>
    </w:rPr>
  </w:style>
  <w:style w:type="paragraph" w:customStyle="1" w:styleId="CharChar0">
    <w:name w:val="批注框文本 Char Char"/>
    <w:basedOn w:val="a2"/>
    <w:qFormat/>
    <w:rPr>
      <w:sz w:val="18"/>
    </w:rPr>
  </w:style>
  <w:style w:type="paragraph" w:customStyle="1" w:styleId="c">
    <w:name w:val="c"/>
    <w:qFormat/>
    <w:pPr>
      <w:widowControl w:val="0"/>
      <w:autoSpaceDE w:val="0"/>
      <w:autoSpaceDN w:val="0"/>
      <w:adjustRightInd w:val="0"/>
      <w:jc w:val="both"/>
    </w:pPr>
    <w:rPr>
      <w:rFonts w:ascii="Arial" w:hAnsi="Arial"/>
      <w:sz w:val="24"/>
    </w:rPr>
  </w:style>
  <w:style w:type="paragraph" w:customStyle="1" w:styleId="2c">
    <w:name w:val="2"/>
    <w:basedOn w:val="a2"/>
    <w:next w:val="a6"/>
    <w:qFormat/>
    <w:pPr>
      <w:spacing w:line="440" w:lineRule="exact"/>
      <w:ind w:firstLine="420"/>
    </w:pPr>
    <w:rPr>
      <w:rFonts w:eastAsia="宋体"/>
      <w:sz w:val="28"/>
    </w:rPr>
  </w:style>
  <w:style w:type="paragraph" w:customStyle="1" w:styleId="xl41">
    <w:name w:val="xl41"/>
    <w:basedOn w:val="a2"/>
    <w:qFormat/>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TableText">
    <w:name w:val="Table Text"/>
    <w:basedOn w:val="a2"/>
    <w:qFormat/>
    <w:pPr>
      <w:widowControl/>
      <w:autoSpaceDE w:val="0"/>
      <w:autoSpaceDN w:val="0"/>
      <w:spacing w:before="60" w:after="60"/>
      <w:jc w:val="left"/>
    </w:pPr>
    <w:rPr>
      <w:rFonts w:eastAsia="宋体"/>
      <w:kern w:val="0"/>
    </w:rPr>
  </w:style>
  <w:style w:type="paragraph" w:customStyle="1" w:styleId="afff">
    <w:name w:val="黑列表"/>
    <w:basedOn w:val="a2"/>
    <w:qFormat/>
    <w:pPr>
      <w:widowControl/>
      <w:tabs>
        <w:tab w:val="left" w:pos="420"/>
      </w:tabs>
      <w:adjustRightInd w:val="0"/>
      <w:spacing w:line="300" w:lineRule="auto"/>
      <w:ind w:leftChars="200" w:left="300" w:hangingChars="100" w:hanging="100"/>
      <w:jc w:val="left"/>
    </w:pPr>
    <w:rPr>
      <w:rFonts w:eastAsia="宋体"/>
      <w:bCs/>
      <w:kern w:val="0"/>
      <w:sz w:val="24"/>
    </w:rPr>
  </w:style>
  <w:style w:type="paragraph" w:customStyle="1" w:styleId="Char2">
    <w:name w:val="Char"/>
    <w:basedOn w:val="a2"/>
    <w:qFormat/>
    <w:pPr>
      <w:spacing w:line="360" w:lineRule="auto"/>
      <w:ind w:firstLineChars="200" w:firstLine="200"/>
    </w:pPr>
    <w:rPr>
      <w:rFonts w:ascii="Tahoma" w:eastAsia="宋体" w:hAnsi="Tahoma"/>
      <w:sz w:val="24"/>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2"/>
    <w:qFormat/>
    <w:pPr>
      <w:tabs>
        <w:tab w:val="left" w:pos="360"/>
      </w:tabs>
      <w:ind w:left="360" w:hangingChars="200" w:hanging="360"/>
    </w:pPr>
    <w:rPr>
      <w:rFonts w:eastAsia="宋体"/>
      <w:sz w:val="24"/>
      <w:szCs w:val="24"/>
    </w:rPr>
  </w:style>
  <w:style w:type="paragraph" w:customStyle="1" w:styleId="afff0">
    <w:name w:val="表格文字（大）"/>
    <w:basedOn w:val="a2"/>
    <w:qFormat/>
    <w:pPr>
      <w:spacing w:before="20" w:after="20"/>
    </w:pPr>
    <w:rPr>
      <w:rFonts w:ascii="Century Gothic" w:eastAsia="宋体" w:hAnsi="Century Gothic"/>
      <w:sz w:val="24"/>
    </w:rPr>
  </w:style>
  <w:style w:type="paragraph" w:customStyle="1" w:styleId="GB2312151">
    <w:name w:val="样式 普通(网站) + 仿宋_GB2312 段前: 自动 段后: 自动 行距: 1.5 倍行距1"/>
    <w:basedOn w:val="a2"/>
    <w:qFormat/>
    <w:pPr>
      <w:widowControl/>
      <w:tabs>
        <w:tab w:val="left" w:pos="1134"/>
      </w:tabs>
      <w:spacing w:after="120"/>
      <w:ind w:left="1134" w:hanging="294"/>
      <w:jc w:val="left"/>
    </w:pPr>
    <w:rPr>
      <w:rFonts w:ascii="Arial" w:eastAsia="宋体" w:hAnsi="Arial"/>
      <w:kern w:val="0"/>
      <w:sz w:val="20"/>
      <w:lang w:val="en-GB"/>
    </w:rPr>
  </w:style>
  <w:style w:type="paragraph" w:customStyle="1" w:styleId="xl46">
    <w:name w:val="xl46"/>
    <w:basedOn w:val="a2"/>
    <w:qFormat/>
    <w:pPr>
      <w:widowControl/>
      <w:numPr>
        <w:numId w:val="2"/>
      </w:numPr>
      <w:pBdr>
        <w:left w:val="single" w:sz="4" w:space="0" w:color="auto"/>
        <w:right w:val="single" w:sz="4" w:space="0" w:color="auto"/>
      </w:pBdr>
      <w:tabs>
        <w:tab w:val="clear" w:pos="360"/>
      </w:tabs>
      <w:spacing w:before="100" w:beforeAutospacing="1" w:after="100" w:afterAutospacing="1"/>
      <w:ind w:left="0" w:firstLine="0"/>
      <w:jc w:val="center"/>
    </w:pPr>
    <w:rPr>
      <w:rFonts w:ascii="宋体" w:eastAsia="宋体" w:hAnsi="宋体"/>
      <w:kern w:val="0"/>
      <w:sz w:val="20"/>
    </w:rPr>
  </w:style>
  <w:style w:type="paragraph" w:customStyle="1" w:styleId="afff1">
    <w:name w:val="招标文件》"/>
    <w:basedOn w:val="afff2"/>
    <w:qFormat/>
    <w:pPr>
      <w:tabs>
        <w:tab w:val="left" w:pos="560"/>
      </w:tabs>
      <w:ind w:left="200" w:firstLineChars="0" w:firstLine="0"/>
    </w:pPr>
  </w:style>
  <w:style w:type="paragraph" w:customStyle="1" w:styleId="afff2">
    <w:name w:val="招标文件正文"/>
    <w:qFormat/>
    <w:pPr>
      <w:spacing w:before="120" w:after="120" w:line="300" w:lineRule="auto"/>
      <w:ind w:firstLineChars="200" w:firstLine="200"/>
    </w:pPr>
    <w:rPr>
      <w:rFonts w:ascii="宋体"/>
      <w:spacing w:val="10"/>
      <w:w w:val="95"/>
      <w:sz w:val="21"/>
    </w:rPr>
  </w:style>
  <w:style w:type="paragraph" w:customStyle="1" w:styleId="DefaultText">
    <w:name w:val="Default Text"/>
    <w:basedOn w:val="a2"/>
    <w:qFormat/>
    <w:pPr>
      <w:autoSpaceDE w:val="0"/>
      <w:autoSpaceDN w:val="0"/>
      <w:adjustRightInd w:val="0"/>
      <w:spacing w:after="100"/>
      <w:jc w:val="left"/>
    </w:pPr>
    <w:rPr>
      <w:rFonts w:ascii="Arial" w:eastAsia="宋体" w:hAnsi="Arial" w:cs="Arial"/>
      <w:kern w:val="0"/>
      <w:sz w:val="20"/>
    </w:rPr>
  </w:style>
  <w:style w:type="paragraph" w:customStyle="1" w:styleId="xl68">
    <w:name w:val="xl68"/>
    <w:basedOn w:val="a2"/>
    <w:qFormat/>
    <w:pPr>
      <w:widowControl/>
      <w:spacing w:before="100" w:beforeAutospacing="1" w:after="100" w:afterAutospacing="1"/>
      <w:jc w:val="center"/>
    </w:pPr>
    <w:rPr>
      <w:rFonts w:ascii="Arial" w:eastAsia="宋体" w:hAnsi="Arial" w:cs="Arial"/>
      <w:kern w:val="0"/>
      <w:sz w:val="20"/>
    </w:rPr>
  </w:style>
  <w:style w:type="paragraph" w:customStyle="1" w:styleId="xl44">
    <w:name w:val="xl44"/>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kern w:val="0"/>
      <w:sz w:val="18"/>
      <w:szCs w:val="18"/>
    </w:rPr>
  </w:style>
  <w:style w:type="paragraph" w:customStyle="1" w:styleId="ParaChar">
    <w:name w:val="默认段落字体 Para Char"/>
    <w:basedOn w:val="a2"/>
    <w:qFormat/>
    <w:rPr>
      <w:rFonts w:ascii="Tahoma" w:eastAsia="宋体" w:hAnsi="Tahoma"/>
      <w:sz w:val="24"/>
    </w:rPr>
  </w:style>
  <w:style w:type="paragraph" w:customStyle="1" w:styleId="Centered">
    <w:name w:val="Centered"/>
    <w:basedOn w:val="a2"/>
    <w:next w:val="ae"/>
    <w:qFormat/>
    <w:pPr>
      <w:widowControl/>
      <w:spacing w:after="240" w:line="240" w:lineRule="exact"/>
      <w:jc w:val="center"/>
    </w:pPr>
    <w:rPr>
      <w:rFonts w:eastAsia="宋体"/>
      <w:kern w:val="0"/>
      <w:sz w:val="24"/>
      <w:szCs w:val="24"/>
      <w:lang w:val="en-GB"/>
    </w:rPr>
  </w:style>
  <w:style w:type="paragraph" w:customStyle="1" w:styleId="36">
    <w:name w:val="样式3"/>
    <w:basedOn w:val="20"/>
    <w:qFormat/>
    <w:pPr>
      <w:keepNext w:val="0"/>
      <w:keepLines w:val="0"/>
      <w:tabs>
        <w:tab w:val="left" w:pos="576"/>
      </w:tabs>
      <w:spacing w:before="0" w:after="0" w:line="360" w:lineRule="auto"/>
      <w:ind w:left="576" w:hanging="576"/>
    </w:pPr>
    <w:rPr>
      <w:rFonts w:ascii="宋体" w:eastAsia="宋体" w:hAnsi="宋体"/>
      <w:bCs/>
      <w:sz w:val="28"/>
      <w:szCs w:val="28"/>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2"/>
    <w:qFormat/>
    <w:rPr>
      <w:rFonts w:ascii="Tahoma" w:eastAsia="宋体" w:hAnsi="Tahoma"/>
      <w:sz w:val="24"/>
    </w:rPr>
  </w:style>
  <w:style w:type="paragraph" w:customStyle="1" w:styleId="ParaCharCharChar1CharCharCharCharCharCharChar">
    <w:name w:val="默认段落字体 Para Char Char Char1 Char Char Char Char Char Char Char"/>
    <w:basedOn w:val="a2"/>
    <w:qFormat/>
    <w:pPr>
      <w:adjustRightInd w:val="0"/>
      <w:spacing w:line="360" w:lineRule="auto"/>
    </w:pPr>
    <w:rPr>
      <w:rFonts w:eastAsia="宋体"/>
      <w:kern w:val="0"/>
      <w:sz w:val="24"/>
    </w:rPr>
  </w:style>
  <w:style w:type="paragraph" w:customStyle="1" w:styleId="1a">
    <w:name w:val="缺省文本:1"/>
    <w:basedOn w:val="a2"/>
    <w:qFormat/>
    <w:pPr>
      <w:tabs>
        <w:tab w:val="left" w:pos="-2"/>
      </w:tabs>
      <w:autoSpaceDE w:val="0"/>
      <w:autoSpaceDN w:val="0"/>
      <w:adjustRightInd w:val="0"/>
      <w:ind w:left="-2"/>
      <w:jc w:val="left"/>
    </w:pPr>
    <w:rPr>
      <w:rFonts w:eastAsia="宋体"/>
      <w:kern w:val="0"/>
      <w:sz w:val="24"/>
      <w:szCs w:val="24"/>
    </w:rPr>
  </w:style>
  <w:style w:type="paragraph" w:customStyle="1" w:styleId="110">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43">
    <w:name w:val="序4"/>
    <w:basedOn w:val="a2"/>
    <w:qFormat/>
    <w:pPr>
      <w:tabs>
        <w:tab w:val="left" w:pos="1680"/>
      </w:tabs>
      <w:spacing w:before="120"/>
      <w:ind w:left="1680" w:hanging="420"/>
      <w:jc w:val="left"/>
    </w:pPr>
    <w:rPr>
      <w:rFonts w:eastAsia="黑体"/>
      <w:b/>
      <w:bCs/>
      <w:caps/>
      <w:sz w:val="24"/>
      <w:szCs w:val="24"/>
    </w:rPr>
  </w:style>
  <w:style w:type="paragraph" w:customStyle="1" w:styleId="111">
    <w:name w:val="招标文件1.1.1"/>
    <w:qFormat/>
    <w:pPr>
      <w:spacing w:before="120" w:after="120" w:line="480" w:lineRule="exact"/>
      <w:ind w:left="200"/>
      <w:outlineLvl w:val="3"/>
    </w:pPr>
    <w:rPr>
      <w:rFonts w:ascii="宋体"/>
      <w:b/>
      <w:spacing w:val="10"/>
      <w:w w:val="95"/>
      <w:sz w:val="21"/>
    </w:rPr>
  </w:style>
  <w:style w:type="paragraph" w:customStyle="1" w:styleId="Comment">
    <w:name w:val="Comment"/>
    <w:basedOn w:val="a2"/>
    <w:qFormat/>
    <w:pPr>
      <w:widowControl/>
      <w:overflowPunct w:val="0"/>
      <w:autoSpaceDE w:val="0"/>
      <w:autoSpaceDN w:val="0"/>
      <w:adjustRightInd w:val="0"/>
      <w:spacing w:after="100"/>
      <w:jc w:val="left"/>
      <w:textAlignment w:val="baseline"/>
    </w:pPr>
    <w:rPr>
      <w:rFonts w:ascii="Arial" w:eastAsia="宋体" w:hAnsi="Arial" w:cs="Arial"/>
      <w:color w:val="0000FF"/>
      <w:kern w:val="0"/>
      <w:sz w:val="20"/>
    </w:rPr>
  </w:style>
  <w:style w:type="paragraph" w:customStyle="1" w:styleId="1b">
    <w:name w:val="项目 1"/>
    <w:basedOn w:val="a2"/>
    <w:qFormat/>
    <w:pPr>
      <w:tabs>
        <w:tab w:val="left" w:pos="1446"/>
      </w:tabs>
      <w:adjustRightInd w:val="0"/>
      <w:snapToGrid w:val="0"/>
      <w:spacing w:afterLines="50"/>
      <w:ind w:left="1446" w:hanging="488"/>
    </w:pPr>
    <w:rPr>
      <w:rFonts w:ascii="Tahoma" w:eastAsia="宋体" w:hAnsi="Tahoma"/>
      <w:sz w:val="24"/>
      <w:szCs w:val="24"/>
    </w:rPr>
  </w:style>
  <w:style w:type="paragraph" w:customStyle="1" w:styleId="2d">
    <w:name w:val="样式2"/>
    <w:basedOn w:val="10"/>
    <w:qFormat/>
    <w:pPr>
      <w:tabs>
        <w:tab w:val="left" w:pos="840"/>
      </w:tabs>
      <w:adjustRightInd w:val="0"/>
      <w:snapToGrid w:val="0"/>
      <w:spacing w:before="240" w:after="240" w:line="360" w:lineRule="auto"/>
      <w:ind w:left="840" w:hanging="420"/>
    </w:pPr>
    <w:rPr>
      <w:rFonts w:eastAsia="黑体"/>
      <w:b w:val="0"/>
      <w:bCs/>
      <w:szCs w:val="28"/>
    </w:rPr>
  </w:style>
  <w:style w:type="paragraph" w:customStyle="1" w:styleId="afff3">
    <w:name w:val="我的正文下级"/>
    <w:basedOn w:val="a2"/>
    <w:qFormat/>
    <w:rPr>
      <w:rFonts w:ascii="仿宋_GB2312" w:eastAsia="仿宋_GB2312" w:hAnsi="宋体" w:hint="eastAsia"/>
      <w:kern w:val="0"/>
      <w:sz w:val="28"/>
      <w:szCs w:val="24"/>
    </w:rPr>
  </w:style>
  <w:style w:type="paragraph" w:customStyle="1" w:styleId="afff4">
    <w:name w:val="标题四"/>
    <w:basedOn w:val="3"/>
    <w:qFormat/>
    <w:pPr>
      <w:spacing w:line="416" w:lineRule="auto"/>
    </w:pPr>
    <w:rPr>
      <w:rFonts w:eastAsia="宋体"/>
      <w:bCs/>
      <w:sz w:val="28"/>
      <w:szCs w:val="32"/>
    </w:rPr>
  </w:style>
  <w:style w:type="paragraph" w:customStyle="1" w:styleId="afff5">
    <w:name w:val="项目"/>
    <w:basedOn w:val="a6"/>
    <w:qFormat/>
    <w:pPr>
      <w:spacing w:after="120" w:line="240" w:lineRule="auto"/>
      <w:ind w:firstLine="0"/>
      <w:jc w:val="center"/>
    </w:pPr>
    <w:rPr>
      <w:rFonts w:ascii="楷体_GB2312" w:eastAsia="楷体_GB2312"/>
      <w:b/>
    </w:rPr>
  </w:style>
  <w:style w:type="paragraph" w:customStyle="1" w:styleId="412">
    <w:name w:val="样式 正文缩进正文（首行缩进两字）表正文正文非缩进特点标题4段1 + 首行缩进:  2 字符"/>
    <w:basedOn w:val="a7"/>
    <w:qFormat/>
    <w:pPr>
      <w:adjustRightInd w:val="0"/>
      <w:snapToGrid w:val="0"/>
      <w:spacing w:line="360" w:lineRule="auto"/>
      <w:ind w:firstLineChars="200" w:firstLine="480"/>
    </w:pPr>
    <w:rPr>
      <w:rFonts w:ascii="Times New Roman"/>
    </w:rPr>
  </w:style>
  <w:style w:type="paragraph" w:customStyle="1" w:styleId="1c">
    <w:name w:val="日期1"/>
    <w:basedOn w:val="a2"/>
    <w:next w:val="a2"/>
    <w:qFormat/>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afff6">
    <w:name w:val="楷体粗正文文字"/>
    <w:basedOn w:val="a2"/>
    <w:next w:val="35"/>
    <w:qFormat/>
    <w:pPr>
      <w:snapToGrid w:val="0"/>
      <w:spacing w:line="480" w:lineRule="exact"/>
      <w:ind w:firstLine="560"/>
    </w:pPr>
    <w:rPr>
      <w:rFonts w:eastAsia="宋体"/>
      <w:sz w:val="28"/>
    </w:rPr>
  </w:style>
  <w:style w:type="paragraph" w:customStyle="1" w:styleId="Bullet1">
    <w:name w:val="Bullet 1"/>
    <w:basedOn w:val="a2"/>
    <w:qFormat/>
    <w:pPr>
      <w:widowControl/>
      <w:tabs>
        <w:tab w:val="left" w:pos="420"/>
      </w:tabs>
      <w:autoSpaceDE w:val="0"/>
      <w:autoSpaceDN w:val="0"/>
      <w:spacing w:after="72"/>
      <w:ind w:left="420" w:hanging="420"/>
    </w:pPr>
    <w:rPr>
      <w:rFonts w:eastAsia="宋体"/>
      <w:kern w:val="0"/>
      <w:sz w:val="24"/>
    </w:rPr>
  </w:style>
  <w:style w:type="paragraph" w:customStyle="1" w:styleId="CharCharCharCharChar">
    <w:name w:val="文档正文 Char Char Char Char Char"/>
    <w:basedOn w:val="a2"/>
    <w:qFormat/>
    <w:pPr>
      <w:adjustRightInd w:val="0"/>
      <w:spacing w:line="440" w:lineRule="exact"/>
      <w:ind w:leftChars="100" w:left="100" w:rightChars="100" w:right="210" w:firstLine="420"/>
      <w:textAlignment w:val="baseline"/>
    </w:pPr>
    <w:rPr>
      <w:rFonts w:ascii="Arial Narrow" w:eastAsia="宋体" w:hAnsi="Arial Narrow"/>
      <w:kern w:val="0"/>
      <w:sz w:val="24"/>
      <w:szCs w:val="24"/>
    </w:rPr>
  </w:style>
  <w:style w:type="paragraph" w:customStyle="1" w:styleId="1d">
    <w:name w:val="首行缩进 1"/>
    <w:basedOn w:val="a2"/>
    <w:qFormat/>
    <w:pPr>
      <w:spacing w:after="120" w:line="360" w:lineRule="auto"/>
      <w:ind w:firstLineChars="200" w:firstLine="200"/>
    </w:pPr>
    <w:rPr>
      <w:rFonts w:eastAsia="宋体"/>
      <w:sz w:val="24"/>
      <w:szCs w:val="24"/>
    </w:rPr>
  </w:style>
  <w:style w:type="paragraph" w:customStyle="1" w:styleId="prop1">
    <w:name w:val="prop1"/>
    <w:basedOn w:val="4"/>
    <w:qFormat/>
    <w:pPr>
      <w:tabs>
        <w:tab w:val="left" w:pos="540"/>
      </w:tabs>
      <w:adjustRightInd/>
      <w:spacing w:line="360" w:lineRule="auto"/>
      <w:ind w:left="540" w:hanging="540"/>
      <w:textAlignment w:val="auto"/>
    </w:pPr>
    <w:rPr>
      <w:kern w:val="2"/>
    </w:rPr>
  </w:style>
  <w:style w:type="paragraph" w:customStyle="1" w:styleId="xl34">
    <w:name w:val="xl34"/>
    <w:basedOn w:val="a2"/>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1CharChar">
    <w:name w:val="项目 1 Char Char"/>
    <w:basedOn w:val="a2"/>
    <w:qFormat/>
    <w:pPr>
      <w:tabs>
        <w:tab w:val="left" w:pos="907"/>
      </w:tabs>
      <w:adjustRightInd w:val="0"/>
      <w:snapToGrid w:val="0"/>
      <w:spacing w:afterLines="50"/>
      <w:ind w:left="902" w:hanging="420"/>
    </w:pPr>
    <w:rPr>
      <w:rFonts w:ascii="Tahoma" w:eastAsia="宋体" w:hAnsi="Tahoma"/>
      <w:sz w:val="24"/>
      <w:szCs w:val="24"/>
    </w:rPr>
  </w:style>
  <w:style w:type="paragraph" w:customStyle="1" w:styleId="font8">
    <w:name w:val="font8"/>
    <w:basedOn w:val="a2"/>
    <w:qFormat/>
    <w:pPr>
      <w:widowControl/>
      <w:spacing w:before="100" w:beforeAutospacing="1" w:after="100" w:afterAutospacing="1"/>
      <w:jc w:val="left"/>
    </w:pPr>
    <w:rPr>
      <w:rFonts w:ascii="宋体" w:eastAsia="宋体" w:hAnsi="宋体" w:hint="eastAsia"/>
      <w:b/>
      <w:bCs/>
      <w:kern w:val="0"/>
      <w:sz w:val="20"/>
    </w:rPr>
  </w:style>
  <w:style w:type="paragraph" w:customStyle="1" w:styleId="font11">
    <w:name w:val="font11"/>
    <w:basedOn w:val="a2"/>
    <w:qFormat/>
    <w:pPr>
      <w:widowControl/>
      <w:spacing w:before="100" w:beforeAutospacing="1" w:after="100" w:afterAutospacing="1"/>
      <w:jc w:val="left"/>
    </w:pPr>
    <w:rPr>
      <w:rFonts w:ascii="宋体" w:eastAsia="宋体" w:hAnsi="宋体" w:cs="Arial Unicode MS" w:hint="eastAsia"/>
      <w:color w:val="FF0000"/>
      <w:kern w:val="0"/>
      <w:sz w:val="24"/>
      <w:szCs w:val="24"/>
    </w:rPr>
  </w:style>
  <w:style w:type="paragraph" w:customStyle="1" w:styleId="37">
    <w:name w:val="序3"/>
    <w:basedOn w:val="a2"/>
    <w:qFormat/>
    <w:pPr>
      <w:tabs>
        <w:tab w:val="left" w:pos="0"/>
        <w:tab w:val="left" w:pos="643"/>
      </w:tabs>
      <w:ind w:left="643" w:hanging="360"/>
    </w:pPr>
    <w:rPr>
      <w:rFonts w:eastAsia="楷体_GB2312"/>
      <w:b/>
      <w:bCs/>
      <w:sz w:val="32"/>
      <w:szCs w:val="24"/>
    </w:rPr>
  </w:style>
  <w:style w:type="paragraph" w:customStyle="1" w:styleId="xl43">
    <w:name w:val="xl43"/>
    <w:basedOn w:val="a2"/>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16"/>
      <w:szCs w:val="16"/>
    </w:rPr>
  </w:style>
  <w:style w:type="paragraph" w:customStyle="1" w:styleId="61">
    <w:name w:val="6"/>
    <w:basedOn w:val="a2"/>
    <w:next w:val="af8"/>
    <w:qFormat/>
    <w:pPr>
      <w:adjustRightInd w:val="0"/>
      <w:snapToGrid w:val="0"/>
    </w:pPr>
    <w:rPr>
      <w:rFonts w:eastAsia="宋体"/>
      <w:sz w:val="24"/>
      <w:szCs w:val="24"/>
    </w:rPr>
  </w:style>
  <w:style w:type="paragraph" w:customStyle="1" w:styleId="xl24">
    <w:name w:val="xl24"/>
    <w:basedOn w:val="a2"/>
    <w:qFormat/>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48">
    <w:name w:val="xl48"/>
    <w:basedOn w:val="a2"/>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afff7">
    <w:name w:val="正文表格"/>
    <w:basedOn w:val="a2"/>
    <w:qFormat/>
    <w:pPr>
      <w:ind w:leftChars="10" w:left="10" w:rightChars="10" w:right="10"/>
    </w:pPr>
    <w:rPr>
      <w:rFonts w:eastAsia="宋体"/>
      <w:bCs/>
      <w:szCs w:val="24"/>
    </w:rPr>
  </w:style>
  <w:style w:type="paragraph" w:customStyle="1" w:styleId="CharChar2CharCharCharCharCharChar">
    <w:name w:val="Char Char2 Char Char Char Char Char Char"/>
    <w:basedOn w:val="a2"/>
    <w:qFormat/>
    <w:pPr>
      <w:tabs>
        <w:tab w:val="left" w:pos="360"/>
      </w:tabs>
      <w:ind w:firstLineChars="150" w:firstLine="420"/>
    </w:pPr>
    <w:rPr>
      <w:rFonts w:ascii="Arial" w:eastAsia="宋体" w:hAnsi="Arial" w:cs="Arial"/>
      <w:sz w:val="20"/>
    </w:rPr>
  </w:style>
  <w:style w:type="paragraph" w:customStyle="1" w:styleId="afff8">
    <w:name w:val="表格"/>
    <w:basedOn w:val="a2"/>
    <w:qFormat/>
    <w:pPr>
      <w:jc w:val="left"/>
    </w:pPr>
    <w:rPr>
      <w:rFonts w:eastAsia="宋体"/>
      <w:bCs/>
      <w:color w:val="000000"/>
      <w:szCs w:val="21"/>
    </w:rPr>
  </w:style>
  <w:style w:type="paragraph" w:customStyle="1" w:styleId="afff9">
    <w:name w:val="图中文字"/>
    <w:basedOn w:val="a2"/>
    <w:qFormat/>
    <w:pPr>
      <w:adjustRightInd w:val="0"/>
      <w:snapToGrid w:val="0"/>
      <w:spacing w:line="0" w:lineRule="atLeast"/>
      <w:jc w:val="center"/>
    </w:pPr>
    <w:rPr>
      <w:rFonts w:eastAsia="宋体"/>
    </w:rPr>
  </w:style>
  <w:style w:type="paragraph" w:customStyle="1" w:styleId="1e">
    <w:name w:val="正文样式1"/>
    <w:basedOn w:val="a2"/>
    <w:qFormat/>
    <w:pPr>
      <w:spacing w:line="300" w:lineRule="auto"/>
      <w:ind w:firstLineChars="200" w:firstLine="560"/>
    </w:pPr>
    <w:rPr>
      <w:rFonts w:ascii="楷体_GB2312" w:eastAsia="楷体_GB2312"/>
      <w:kern w:val="0"/>
      <w:sz w:val="28"/>
      <w:szCs w:val="24"/>
    </w:rPr>
  </w:style>
  <w:style w:type="paragraph" w:customStyle="1" w:styleId="afffa">
    <w:name w:val="黑正体次次级"/>
    <w:basedOn w:val="afffb"/>
    <w:qFormat/>
    <w:pPr>
      <w:tabs>
        <w:tab w:val="left" w:pos="425"/>
      </w:tabs>
      <w:ind w:left="1417" w:hanging="425"/>
    </w:pPr>
    <w:rPr>
      <w:i/>
      <w:sz w:val="20"/>
    </w:rPr>
  </w:style>
  <w:style w:type="paragraph" w:customStyle="1" w:styleId="afffb">
    <w:name w:val="黑正文次级"/>
    <w:basedOn w:val="a2"/>
    <w:qFormat/>
    <w:pPr>
      <w:widowControl/>
      <w:overflowPunct w:val="0"/>
      <w:autoSpaceDE w:val="0"/>
      <w:autoSpaceDN w:val="0"/>
      <w:adjustRightInd w:val="0"/>
      <w:spacing w:line="300" w:lineRule="auto"/>
      <w:ind w:leftChars="300" w:left="400" w:hangingChars="100" w:hanging="100"/>
      <w:jc w:val="left"/>
      <w:textAlignment w:val="baseline"/>
    </w:pPr>
    <w:rPr>
      <w:rFonts w:eastAsia="宋体"/>
      <w:kern w:val="0"/>
      <w:sz w:val="24"/>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rPr>
  </w:style>
  <w:style w:type="paragraph" w:customStyle="1" w:styleId="afffc">
    <w:name w:val="操作步骤"/>
    <w:basedOn w:val="a2"/>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afffd">
    <w:name w:val="表格首行"/>
    <w:basedOn w:val="a2"/>
    <w:qFormat/>
    <w:pPr>
      <w:jc w:val="center"/>
    </w:pPr>
    <w:rPr>
      <w:rFonts w:ascii="宋体" w:eastAsia="宋体" w:hAnsi="宋体"/>
      <w:szCs w:val="24"/>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54">
    <w:name w:val="标题5"/>
    <w:basedOn w:val="a2"/>
    <w:qFormat/>
    <w:pPr>
      <w:tabs>
        <w:tab w:val="left" w:pos="0"/>
      </w:tabs>
      <w:autoSpaceDE w:val="0"/>
      <w:autoSpaceDN w:val="0"/>
      <w:adjustRightInd w:val="0"/>
      <w:snapToGrid w:val="0"/>
      <w:spacing w:line="320" w:lineRule="atLeast"/>
    </w:pPr>
    <w:rPr>
      <w:rFonts w:ascii="宋体" w:eastAsia="宋体"/>
      <w:kern w:val="0"/>
      <w:szCs w:val="21"/>
    </w:rPr>
  </w:style>
  <w:style w:type="paragraph" w:customStyle="1" w:styleId="44">
    <w:name w:val="样式4"/>
    <w:qFormat/>
    <w:rPr>
      <w:rFonts w:ascii="宋体" w:hAnsi="宋体"/>
      <w:b/>
      <w:bCs/>
      <w:kern w:val="2"/>
      <w:sz w:val="28"/>
      <w:szCs w:val="28"/>
    </w:rPr>
  </w:style>
  <w:style w:type="paragraph" w:customStyle="1" w:styleId="NormalCenered">
    <w:name w:val="Normal Cenered"/>
    <w:basedOn w:val="a2"/>
    <w:qFormat/>
    <w:pPr>
      <w:widowControl/>
      <w:tabs>
        <w:tab w:val="left" w:pos="6660"/>
      </w:tabs>
      <w:spacing w:before="240" w:after="120" w:line="288" w:lineRule="auto"/>
      <w:jc w:val="center"/>
    </w:pPr>
    <w:rPr>
      <w:rFonts w:eastAsia="宋体"/>
      <w:kern w:val="0"/>
      <w:szCs w:val="24"/>
    </w:rPr>
  </w:style>
  <w:style w:type="paragraph" w:customStyle="1" w:styleId="gczx">
    <w:name w:val="gczx正文"/>
    <w:basedOn w:val="a2"/>
    <w:qFormat/>
    <w:pPr>
      <w:spacing w:beforeLines="25" w:afterLines="25" w:line="440" w:lineRule="exact"/>
      <w:ind w:firstLineChars="200" w:firstLine="200"/>
    </w:pPr>
    <w:rPr>
      <w:rFonts w:eastAsia="宋体"/>
      <w:sz w:val="24"/>
    </w:rPr>
  </w:style>
  <w:style w:type="paragraph" w:customStyle="1" w:styleId="afffe">
    <w:name w:val="编号正文"/>
    <w:basedOn w:val="affa"/>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2"/>
    <w:qFormat/>
    <w:rPr>
      <w:rFonts w:ascii="Tahoma" w:eastAsia="宋体" w:hAnsi="Tahoma"/>
      <w:sz w:val="24"/>
    </w:rPr>
  </w:style>
  <w:style w:type="paragraph" w:customStyle="1" w:styleId="affff">
    <w:name w:val="编号列表"/>
    <w:basedOn w:val="a2"/>
    <w:qFormat/>
    <w:pPr>
      <w:tabs>
        <w:tab w:val="left" w:pos="992"/>
      </w:tabs>
      <w:adjustRightInd w:val="0"/>
      <w:snapToGrid w:val="0"/>
      <w:spacing w:beforeLines="50" w:afterLines="50" w:line="360" w:lineRule="auto"/>
      <w:ind w:left="992" w:hanging="572"/>
    </w:pPr>
    <w:rPr>
      <w:rFonts w:ascii="Verdana" w:eastAsia="宋体" w:hAnsi="Verdana"/>
      <w:sz w:val="24"/>
      <w:szCs w:val="24"/>
    </w:rPr>
  </w:style>
  <w:style w:type="paragraph" w:customStyle="1" w:styleId="CharChar21">
    <w:name w:val="Char Char21"/>
    <w:basedOn w:val="a2"/>
    <w:qFormat/>
    <w:rPr>
      <w:rFonts w:ascii="Tahoma" w:eastAsia="宋体" w:hAnsi="Tahoma"/>
      <w:sz w:val="24"/>
    </w:rPr>
  </w:style>
  <w:style w:type="paragraph" w:customStyle="1" w:styleId="Char1CharCharCharCharCharChar">
    <w:name w:val="Char1 Char Char Char Char Char Char"/>
    <w:basedOn w:val="a2"/>
    <w:qFormat/>
    <w:rPr>
      <w:rFonts w:ascii="Tahoma" w:eastAsia="宋体" w:hAnsi="Tahoma"/>
      <w:sz w:val="24"/>
    </w:rPr>
  </w:style>
  <w:style w:type="paragraph" w:customStyle="1" w:styleId="font7">
    <w:name w:val="font7"/>
    <w:basedOn w:val="a2"/>
    <w:pPr>
      <w:widowControl/>
      <w:spacing w:before="100" w:beforeAutospacing="1" w:after="100" w:afterAutospacing="1"/>
      <w:jc w:val="left"/>
    </w:pPr>
    <w:rPr>
      <w:rFonts w:ascii="Arial" w:eastAsia="宋体" w:hAnsi="Arial" w:cs="Arial"/>
      <w:b/>
      <w:bCs/>
      <w:kern w:val="0"/>
      <w:sz w:val="20"/>
    </w:rPr>
  </w:style>
  <w:style w:type="paragraph" w:customStyle="1" w:styleId="a0">
    <w:name w:val="规范正文"/>
    <w:basedOn w:val="a2"/>
    <w:qFormat/>
    <w:pPr>
      <w:numPr>
        <w:numId w:val="3"/>
      </w:numPr>
      <w:adjustRightInd w:val="0"/>
      <w:spacing w:beforeLines="50" w:line="360" w:lineRule="auto"/>
      <w:textAlignment w:val="baseline"/>
    </w:pPr>
    <w:rPr>
      <w:rFonts w:eastAsia="宋体"/>
    </w:rPr>
  </w:style>
  <w:style w:type="paragraph" w:customStyle="1" w:styleId="font6">
    <w:name w:val="font6"/>
    <w:basedOn w:val="a2"/>
    <w:qFormat/>
    <w:pPr>
      <w:widowControl/>
      <w:spacing w:before="100" w:beforeAutospacing="1" w:after="100" w:afterAutospacing="1"/>
      <w:jc w:val="left"/>
    </w:pPr>
    <w:rPr>
      <w:rFonts w:ascii="Arial" w:eastAsia="宋体" w:hAnsi="Arial" w:cs="Arial"/>
      <w:kern w:val="0"/>
      <w:sz w:val="16"/>
      <w:szCs w:val="16"/>
    </w:rPr>
  </w:style>
  <w:style w:type="paragraph" w:customStyle="1" w:styleId="HeadingA">
    <w:name w:val="Heading A"/>
    <w:basedOn w:val="10"/>
    <w:next w:val="ae"/>
    <w:qFormat/>
    <w:pPr>
      <w:widowControl/>
      <w:tabs>
        <w:tab w:val="left" w:pos="435"/>
      </w:tabs>
      <w:overflowPunct w:val="0"/>
      <w:autoSpaceDE w:val="0"/>
      <w:autoSpaceDN w:val="0"/>
      <w:adjustRightInd w:val="0"/>
      <w:spacing w:before="142" w:after="113" w:line="578" w:lineRule="auto"/>
      <w:jc w:val="left"/>
      <w:textAlignment w:val="baseline"/>
      <w:outlineLvl w:val="9"/>
    </w:pPr>
    <w:rPr>
      <w:rFonts w:ascii="Arial" w:eastAsia="仿宋_GB2312" w:hAnsi="Arial" w:cs="Arial"/>
      <w:kern w:val="28"/>
      <w:sz w:val="36"/>
    </w:rPr>
  </w:style>
  <w:style w:type="paragraph" w:customStyle="1" w:styleId="font9">
    <w:name w:val="font9"/>
    <w:basedOn w:val="a2"/>
    <w:qFormat/>
    <w:pPr>
      <w:widowControl/>
      <w:spacing w:before="100" w:beforeAutospacing="1" w:after="100" w:afterAutospacing="1"/>
      <w:jc w:val="left"/>
    </w:pPr>
    <w:rPr>
      <w:rFonts w:ascii="华文楷体" w:eastAsia="华文楷体" w:hAnsi="华文楷体" w:hint="eastAsia"/>
      <w:b/>
      <w:bCs/>
      <w:kern w:val="0"/>
      <w:sz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51">
    <w:name w:val="xl51"/>
    <w:basedOn w:val="a2"/>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宋体" w:hAnsi="Arial Unicode MS"/>
      <w:b/>
      <w:bCs/>
      <w:kern w:val="0"/>
      <w:sz w:val="20"/>
    </w:rPr>
  </w:style>
  <w:style w:type="paragraph" w:customStyle="1" w:styleId="xl54">
    <w:name w:val="xl54"/>
    <w:basedOn w:val="a2"/>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affff0">
    <w:name w:val="黑正文"/>
    <w:basedOn w:val="a2"/>
    <w:qFormat/>
    <w:pPr>
      <w:widowControl/>
      <w:tabs>
        <w:tab w:val="left" w:pos="625"/>
      </w:tabs>
      <w:overflowPunct w:val="0"/>
      <w:adjustRightInd w:val="0"/>
      <w:spacing w:line="300" w:lineRule="auto"/>
      <w:ind w:left="625" w:hanging="425"/>
      <w:jc w:val="left"/>
    </w:pPr>
    <w:rPr>
      <w:rFonts w:eastAsia="宋体"/>
      <w:b/>
      <w:kern w:val="0"/>
      <w:sz w:val="24"/>
    </w:rPr>
  </w:style>
  <w:style w:type="paragraph" w:customStyle="1" w:styleId="affff1">
    <w:name w:val="注释文字"/>
    <w:basedOn w:val="a2"/>
    <w:qFormat/>
    <w:pPr>
      <w:tabs>
        <w:tab w:val="left" w:pos="620"/>
        <w:tab w:val="left" w:pos="720"/>
      </w:tabs>
      <w:ind w:left="620" w:hanging="420"/>
      <w:jc w:val="left"/>
    </w:pPr>
    <w:rPr>
      <w:rFonts w:eastAsia="宋体"/>
      <w:color w:val="008080"/>
      <w:sz w:val="24"/>
      <w:szCs w:val="24"/>
      <w:u w:val="words"/>
    </w:rPr>
  </w:style>
  <w:style w:type="paragraph" w:customStyle="1" w:styleId="CharChar1CharCharCharCharCharChar">
    <w:name w:val="Char Char1 Char Char Char Char Char Char"/>
    <w:basedOn w:val="a2"/>
    <w:qFormat/>
    <w:pPr>
      <w:widowControl/>
      <w:spacing w:after="160" w:line="240" w:lineRule="exact"/>
      <w:jc w:val="left"/>
    </w:pPr>
    <w:rPr>
      <w:rFonts w:eastAsia="宋体"/>
    </w:rPr>
  </w:style>
  <w:style w:type="paragraph" w:customStyle="1" w:styleId="affff2">
    <w:name w:val="正文（首行缩进）"/>
    <w:basedOn w:val="a2"/>
    <w:qFormat/>
    <w:pPr>
      <w:spacing w:line="360" w:lineRule="auto"/>
      <w:ind w:firstLine="420"/>
    </w:pPr>
    <w:rPr>
      <w:rFonts w:eastAsia="宋体"/>
      <w:sz w:val="24"/>
    </w:rPr>
  </w:style>
  <w:style w:type="paragraph" w:customStyle="1" w:styleId="affff3">
    <w:name w:val="文章标题"/>
    <w:basedOn w:val="a2"/>
    <w:qFormat/>
    <w:pPr>
      <w:spacing w:beforeLines="200" w:afterLines="200"/>
      <w:jc w:val="center"/>
    </w:pPr>
    <w:rPr>
      <w:rFonts w:eastAsia="宋体"/>
      <w:b/>
      <w:sz w:val="44"/>
      <w:szCs w:val="24"/>
    </w:rPr>
  </w:style>
  <w:style w:type="paragraph" w:customStyle="1" w:styleId="HeadingB">
    <w:name w:val="Heading B"/>
    <w:basedOn w:val="20"/>
    <w:next w:val="ae"/>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font0">
    <w:name w:val="font0"/>
    <w:basedOn w:val="a2"/>
    <w:qFormat/>
    <w:pPr>
      <w:widowControl/>
      <w:spacing w:before="100" w:beforeAutospacing="1" w:after="100" w:afterAutospacing="1"/>
      <w:jc w:val="left"/>
    </w:pPr>
    <w:rPr>
      <w:rFonts w:ascii="Arial" w:eastAsia="Arial Unicode MS" w:hAnsi="Arial" w:cs="Arial"/>
      <w:kern w:val="0"/>
      <w:sz w:val="20"/>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7">
    <w:name w:val="xl27"/>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4">
    <w:name w:val="注释"/>
    <w:basedOn w:val="a2"/>
    <w:qFormat/>
    <w:pPr>
      <w:shd w:val="clear" w:color="auto" w:fill="E0E0E0"/>
      <w:spacing w:beforeLines="50" w:afterLines="50"/>
    </w:pPr>
    <w:rPr>
      <w:rFonts w:ascii="Arial" w:eastAsia="仿宋_GB2312" w:hAnsi="Arial"/>
      <w:szCs w:val="24"/>
    </w:rPr>
  </w:style>
  <w:style w:type="paragraph" w:customStyle="1" w:styleId="4Head1">
    <w:name w:val="*4. Head 1"/>
    <w:basedOn w:val="Default"/>
    <w:next w:val="Default"/>
    <w:qFormat/>
    <w:pPr>
      <w:spacing w:before="180" w:after="60"/>
    </w:pPr>
    <w:rPr>
      <w:rFonts w:ascii="Arial" w:hAnsi="Arial"/>
      <w:color w:val="auto"/>
    </w:rPr>
  </w:style>
  <w:style w:type="paragraph" w:customStyle="1" w:styleId="1">
    <w:name w:val="合同标题1"/>
    <w:basedOn w:val="a2"/>
    <w:next w:val="a2"/>
    <w:qFormat/>
    <w:pPr>
      <w:numPr>
        <w:numId w:val="4"/>
      </w:numPr>
      <w:spacing w:line="360" w:lineRule="auto"/>
    </w:pPr>
    <w:rPr>
      <w:rFonts w:eastAsia="宋体"/>
      <w:b/>
      <w:sz w:val="24"/>
    </w:rPr>
  </w:style>
  <w:style w:type="table" w:customStyle="1" w:styleId="TableNormal">
    <w:name w:val="Table Normal"/>
    <w:unhideWhenUsed/>
    <w:qFormat/>
    <w:rsid w:val="00880A5B"/>
    <w:rPr>
      <w:rFonts w:ascii="Calibri" w:hAnsi="Calibri"/>
    </w:rPr>
    <w:tblPr>
      <w:tblCellMar>
        <w:top w:w="0" w:type="dxa"/>
        <w:left w:w="0" w:type="dxa"/>
        <w:bottom w:w="0" w:type="dxa"/>
        <w:right w:w="0" w:type="dxa"/>
      </w:tblCellMar>
    </w:tblPr>
  </w:style>
  <w:style w:type="character" w:customStyle="1" w:styleId="Char12">
    <w:name w:val="文档正文 Char1"/>
    <w:link w:val="affa"/>
    <w:locked/>
    <w:rsid w:val="002E0FEA"/>
    <w:rPr>
      <w:rFonts w:ascii="长城仿宋" w:eastAsia="长城仿宋"/>
      <w:sz w:val="28"/>
    </w:rPr>
  </w:style>
  <w:style w:type="character" w:customStyle="1" w:styleId="11">
    <w:name w:val="标题 1 字符"/>
    <w:aliases w:val="H1 字符,Level 1 Head 字符,PIM 1 字符,Section Head 字符,h1 字符,l1 字符,Heading 0 字符,章 字符,Header 1 字符,Header1 字符,A MAJOR/BOLD 字符,Company Index 字符,Chapter Name 字符,Datasheet title 字符,Fab-1 字符,level 1 字符,heading 1 字符,Head1 字符,1st level 字符,H11 字符,H12 字符,H13 字符"/>
    <w:link w:val="10"/>
    <w:rsid w:val="006A13D0"/>
    <w:rPr>
      <w:rFonts w:eastAsia="MS Gothic"/>
      <w:b/>
      <w:kern w:val="44"/>
      <w:sz w:val="44"/>
    </w:rPr>
  </w:style>
  <w:style w:type="character" w:customStyle="1" w:styleId="af6">
    <w:name w:val="页眉 字符"/>
    <w:link w:val="af5"/>
    <w:uiPriority w:val="99"/>
    <w:rsid w:val="006A13D0"/>
    <w:rPr>
      <w:rFonts w:eastAsia="MS Gothic"/>
      <w:kern w:val="2"/>
      <w:sz w:val="18"/>
      <w:szCs w:val="18"/>
    </w:rPr>
  </w:style>
  <w:style w:type="character" w:customStyle="1" w:styleId="af4">
    <w:name w:val="页脚 字符"/>
    <w:link w:val="af3"/>
    <w:uiPriority w:val="99"/>
    <w:rsid w:val="006A13D0"/>
    <w:rPr>
      <w:rFonts w:eastAsia="MS Gothic"/>
      <w:kern w:val="2"/>
      <w:sz w:val="18"/>
      <w:szCs w:val="18"/>
    </w:rPr>
  </w:style>
  <w:style w:type="character" w:customStyle="1" w:styleId="ab">
    <w:name w:val="文档结构图 字符"/>
    <w:link w:val="aa"/>
    <w:uiPriority w:val="99"/>
    <w:rsid w:val="006A13D0"/>
    <w:rPr>
      <w:rFonts w:eastAsia="MS Gothic"/>
      <w:kern w:val="2"/>
      <w:sz w:val="21"/>
      <w:shd w:val="clear" w:color="auto" w:fill="000080"/>
    </w:rPr>
  </w:style>
  <w:style w:type="character" w:customStyle="1" w:styleId="HTML0">
    <w:name w:val="HTML 预设格式 字符"/>
    <w:link w:val="HTML"/>
    <w:uiPriority w:val="99"/>
    <w:rsid w:val="006A13D0"/>
    <w:rPr>
      <w:rFonts w:ascii="Arial" w:hAnsi="Arial" w:cs="Arial"/>
      <w:sz w:val="24"/>
      <w:szCs w:val="24"/>
    </w:rPr>
  </w:style>
  <w:style w:type="character" w:customStyle="1" w:styleId="30">
    <w:name w:val="标题 3 字符"/>
    <w:link w:val="3"/>
    <w:rsid w:val="006A13D0"/>
    <w:rPr>
      <w:rFonts w:eastAsia="MS Gothic"/>
      <w:b/>
      <w:kern w:val="2"/>
      <w:sz w:val="32"/>
    </w:rPr>
  </w:style>
  <w:style w:type="paragraph" w:customStyle="1" w:styleId="a1">
    <w:name w:val="节"/>
    <w:basedOn w:val="20"/>
    <w:link w:val="Char3"/>
    <w:rsid w:val="006A13D0"/>
    <w:pPr>
      <w:numPr>
        <w:ilvl w:val="1"/>
        <w:numId w:val="27"/>
      </w:numPr>
      <w:spacing w:line="240" w:lineRule="auto"/>
    </w:pPr>
    <w:rPr>
      <w:rFonts w:ascii="黑体"/>
      <w:b w:val="0"/>
      <w:bCs/>
      <w:kern w:val="0"/>
      <w:sz w:val="28"/>
      <w:szCs w:val="28"/>
      <w:lang w:val="x-none" w:eastAsia="x-none"/>
    </w:rPr>
  </w:style>
  <w:style w:type="character" w:customStyle="1" w:styleId="Char3">
    <w:name w:val="节 Char"/>
    <w:link w:val="a1"/>
    <w:rsid w:val="006A13D0"/>
    <w:rPr>
      <w:rFonts w:ascii="黑体" w:eastAsia="黑体" w:hAnsi="Arial"/>
      <w:bCs/>
      <w:sz w:val="28"/>
      <w:szCs w:val="28"/>
      <w:lang w:val="x-none" w:eastAsia="x-none"/>
    </w:rPr>
  </w:style>
  <w:style w:type="paragraph" w:customStyle="1" w:styleId="affff5">
    <w:uiPriority w:val="99"/>
    <w:unhideWhenUsed/>
    <w:rsid w:val="006A13D0"/>
    <w:pPr>
      <w:widowControl w:val="0"/>
      <w:jc w:val="both"/>
    </w:pPr>
    <w:rPr>
      <w:rFonts w:eastAsia="MS Gothic"/>
      <w:kern w:val="2"/>
      <w:sz w:val="21"/>
    </w:rPr>
  </w:style>
  <w:style w:type="character" w:customStyle="1" w:styleId="Char13">
    <w:name w:val="批注框文本 Char1"/>
    <w:rsid w:val="006A13D0"/>
    <w:rPr>
      <w:rFonts w:ascii="Calibri" w:hAnsi="Calibri"/>
      <w:kern w:val="2"/>
      <w:sz w:val="18"/>
      <w:szCs w:val="18"/>
    </w:rPr>
  </w:style>
  <w:style w:type="paragraph" w:customStyle="1" w:styleId="bt1bt1">
    <w:name w:val="bt1bt1"/>
    <w:basedOn w:val="10"/>
    <w:rsid w:val="006A13D0"/>
    <w:pPr>
      <w:spacing w:line="240" w:lineRule="auto"/>
      <w:jc w:val="center"/>
    </w:pPr>
    <w:rPr>
      <w:rFonts w:ascii="黑体" w:eastAsia="黑体"/>
      <w:b w:val="0"/>
      <w:bCs/>
      <w:sz w:val="36"/>
      <w:szCs w:val="36"/>
    </w:rPr>
  </w:style>
  <w:style w:type="character" w:customStyle="1" w:styleId="a8">
    <w:name w:val="正文缩进 字符"/>
    <w:aliases w:val="正文（首行缩进两字） 字符,表正文 字符,正文非缩进 字符,正文对齐 字符,特点 字符,四号 字符,ALT+Z 字符,水上软件 字符,段1 字符,Alt+X 字符,mr正文缩进 字符,缩进 字符,正文（首行缩进两字） Char Char Char Char 字符,正文（首行缩进两字） Char Char 字符,正文（首行缩进两字） Char Char Char Char Char Char Char 字符,正文（首行缩进两字） Char Char Char 字符,首行缩进 字符"/>
    <w:link w:val="a7"/>
    <w:rsid w:val="006A13D0"/>
    <w:rPr>
      <w:rFonts w:ascii="宋体"/>
      <w:kern w:val="2"/>
      <w:sz w:val="24"/>
    </w:rPr>
  </w:style>
  <w:style w:type="paragraph" w:customStyle="1" w:styleId="150">
    <w:name w:val="样式 宋体 小四 行距: 1.5 倍行距"/>
    <w:basedOn w:val="a2"/>
    <w:rsid w:val="006A13D0"/>
    <w:pPr>
      <w:snapToGrid w:val="0"/>
      <w:spacing w:line="360" w:lineRule="auto"/>
      <w:ind w:firstLineChars="200" w:firstLine="200"/>
    </w:pPr>
    <w:rPr>
      <w:rFonts w:eastAsia="宋体" w:cs="宋体"/>
      <w:kern w:val="0"/>
      <w:sz w:val="24"/>
      <w:szCs w:val="24"/>
    </w:rPr>
  </w:style>
  <w:style w:type="character" w:customStyle="1" w:styleId="24">
    <w:name w:val="正文文本 2 字符"/>
    <w:link w:val="23"/>
    <w:uiPriority w:val="99"/>
    <w:rsid w:val="006A13D0"/>
    <w:rPr>
      <w:rFonts w:eastAsia="MS Gothic"/>
      <w:kern w:val="2"/>
      <w:sz w:val="21"/>
    </w:rPr>
  </w:style>
  <w:style w:type="character" w:styleId="affff6">
    <w:name w:val="FollowedHyperlink"/>
    <w:basedOn w:val="a3"/>
    <w:semiHidden/>
    <w:unhideWhenUsed/>
    <w:rsid w:val="006A13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7372">
      <w:bodyDiv w:val="1"/>
      <w:marLeft w:val="0"/>
      <w:marRight w:val="0"/>
      <w:marTop w:val="0"/>
      <w:marBottom w:val="0"/>
      <w:divBdr>
        <w:top w:val="none" w:sz="0" w:space="0" w:color="auto"/>
        <w:left w:val="none" w:sz="0" w:space="0" w:color="auto"/>
        <w:bottom w:val="none" w:sz="0" w:space="0" w:color="auto"/>
        <w:right w:val="none" w:sz="0" w:space="0" w:color="auto"/>
      </w:divBdr>
    </w:div>
    <w:div w:id="534773833">
      <w:bodyDiv w:val="1"/>
      <w:marLeft w:val="0"/>
      <w:marRight w:val="0"/>
      <w:marTop w:val="0"/>
      <w:marBottom w:val="0"/>
      <w:divBdr>
        <w:top w:val="none" w:sz="0" w:space="0" w:color="auto"/>
        <w:left w:val="none" w:sz="0" w:space="0" w:color="auto"/>
        <w:bottom w:val="none" w:sz="0" w:space="0" w:color="auto"/>
        <w:right w:val="none" w:sz="0" w:space="0" w:color="auto"/>
      </w:divBdr>
    </w:div>
    <w:div w:id="560869767">
      <w:bodyDiv w:val="1"/>
      <w:marLeft w:val="0"/>
      <w:marRight w:val="0"/>
      <w:marTop w:val="0"/>
      <w:marBottom w:val="0"/>
      <w:divBdr>
        <w:top w:val="none" w:sz="0" w:space="0" w:color="auto"/>
        <w:left w:val="none" w:sz="0" w:space="0" w:color="auto"/>
        <w:bottom w:val="none" w:sz="0" w:space="0" w:color="auto"/>
        <w:right w:val="none" w:sz="0" w:space="0" w:color="auto"/>
      </w:divBdr>
    </w:div>
    <w:div w:id="566189019">
      <w:bodyDiv w:val="1"/>
      <w:marLeft w:val="0"/>
      <w:marRight w:val="0"/>
      <w:marTop w:val="0"/>
      <w:marBottom w:val="0"/>
      <w:divBdr>
        <w:top w:val="none" w:sz="0" w:space="0" w:color="auto"/>
        <w:left w:val="none" w:sz="0" w:space="0" w:color="auto"/>
        <w:bottom w:val="none" w:sz="0" w:space="0" w:color="auto"/>
        <w:right w:val="none" w:sz="0" w:space="0" w:color="auto"/>
      </w:divBdr>
    </w:div>
    <w:div w:id="667562525">
      <w:bodyDiv w:val="1"/>
      <w:marLeft w:val="0"/>
      <w:marRight w:val="0"/>
      <w:marTop w:val="0"/>
      <w:marBottom w:val="0"/>
      <w:divBdr>
        <w:top w:val="none" w:sz="0" w:space="0" w:color="auto"/>
        <w:left w:val="none" w:sz="0" w:space="0" w:color="auto"/>
        <w:bottom w:val="none" w:sz="0" w:space="0" w:color="auto"/>
        <w:right w:val="none" w:sz="0" w:space="0" w:color="auto"/>
      </w:divBdr>
    </w:div>
    <w:div w:id="713844693">
      <w:bodyDiv w:val="1"/>
      <w:marLeft w:val="0"/>
      <w:marRight w:val="0"/>
      <w:marTop w:val="0"/>
      <w:marBottom w:val="0"/>
      <w:divBdr>
        <w:top w:val="none" w:sz="0" w:space="0" w:color="auto"/>
        <w:left w:val="none" w:sz="0" w:space="0" w:color="auto"/>
        <w:bottom w:val="none" w:sz="0" w:space="0" w:color="auto"/>
        <w:right w:val="none" w:sz="0" w:space="0" w:color="auto"/>
      </w:divBdr>
    </w:div>
    <w:div w:id="767196640">
      <w:bodyDiv w:val="1"/>
      <w:marLeft w:val="0"/>
      <w:marRight w:val="0"/>
      <w:marTop w:val="0"/>
      <w:marBottom w:val="0"/>
      <w:divBdr>
        <w:top w:val="none" w:sz="0" w:space="0" w:color="auto"/>
        <w:left w:val="none" w:sz="0" w:space="0" w:color="auto"/>
        <w:bottom w:val="none" w:sz="0" w:space="0" w:color="auto"/>
        <w:right w:val="none" w:sz="0" w:space="0" w:color="auto"/>
      </w:divBdr>
    </w:div>
    <w:div w:id="796069398">
      <w:bodyDiv w:val="1"/>
      <w:marLeft w:val="0"/>
      <w:marRight w:val="0"/>
      <w:marTop w:val="0"/>
      <w:marBottom w:val="0"/>
      <w:divBdr>
        <w:top w:val="none" w:sz="0" w:space="0" w:color="auto"/>
        <w:left w:val="none" w:sz="0" w:space="0" w:color="auto"/>
        <w:bottom w:val="none" w:sz="0" w:space="0" w:color="auto"/>
        <w:right w:val="none" w:sz="0" w:space="0" w:color="auto"/>
      </w:divBdr>
    </w:div>
    <w:div w:id="826285077">
      <w:bodyDiv w:val="1"/>
      <w:marLeft w:val="0"/>
      <w:marRight w:val="0"/>
      <w:marTop w:val="0"/>
      <w:marBottom w:val="0"/>
      <w:divBdr>
        <w:top w:val="none" w:sz="0" w:space="0" w:color="auto"/>
        <w:left w:val="none" w:sz="0" w:space="0" w:color="auto"/>
        <w:bottom w:val="none" w:sz="0" w:space="0" w:color="auto"/>
        <w:right w:val="none" w:sz="0" w:space="0" w:color="auto"/>
      </w:divBdr>
    </w:div>
    <w:div w:id="829440451">
      <w:bodyDiv w:val="1"/>
      <w:marLeft w:val="0"/>
      <w:marRight w:val="0"/>
      <w:marTop w:val="0"/>
      <w:marBottom w:val="0"/>
      <w:divBdr>
        <w:top w:val="none" w:sz="0" w:space="0" w:color="auto"/>
        <w:left w:val="none" w:sz="0" w:space="0" w:color="auto"/>
        <w:bottom w:val="none" w:sz="0" w:space="0" w:color="auto"/>
        <w:right w:val="none" w:sz="0" w:space="0" w:color="auto"/>
      </w:divBdr>
    </w:div>
    <w:div w:id="873154247">
      <w:bodyDiv w:val="1"/>
      <w:marLeft w:val="0"/>
      <w:marRight w:val="0"/>
      <w:marTop w:val="0"/>
      <w:marBottom w:val="0"/>
      <w:divBdr>
        <w:top w:val="none" w:sz="0" w:space="0" w:color="auto"/>
        <w:left w:val="none" w:sz="0" w:space="0" w:color="auto"/>
        <w:bottom w:val="none" w:sz="0" w:space="0" w:color="auto"/>
        <w:right w:val="none" w:sz="0" w:space="0" w:color="auto"/>
      </w:divBdr>
    </w:div>
    <w:div w:id="914126474">
      <w:bodyDiv w:val="1"/>
      <w:marLeft w:val="0"/>
      <w:marRight w:val="0"/>
      <w:marTop w:val="0"/>
      <w:marBottom w:val="0"/>
      <w:divBdr>
        <w:top w:val="none" w:sz="0" w:space="0" w:color="auto"/>
        <w:left w:val="none" w:sz="0" w:space="0" w:color="auto"/>
        <w:bottom w:val="none" w:sz="0" w:space="0" w:color="auto"/>
        <w:right w:val="none" w:sz="0" w:space="0" w:color="auto"/>
      </w:divBdr>
    </w:div>
    <w:div w:id="964429578">
      <w:bodyDiv w:val="1"/>
      <w:marLeft w:val="0"/>
      <w:marRight w:val="0"/>
      <w:marTop w:val="0"/>
      <w:marBottom w:val="0"/>
      <w:divBdr>
        <w:top w:val="none" w:sz="0" w:space="0" w:color="auto"/>
        <w:left w:val="none" w:sz="0" w:space="0" w:color="auto"/>
        <w:bottom w:val="none" w:sz="0" w:space="0" w:color="auto"/>
        <w:right w:val="none" w:sz="0" w:space="0" w:color="auto"/>
      </w:divBdr>
    </w:div>
    <w:div w:id="1076628963">
      <w:bodyDiv w:val="1"/>
      <w:marLeft w:val="0"/>
      <w:marRight w:val="0"/>
      <w:marTop w:val="0"/>
      <w:marBottom w:val="0"/>
      <w:divBdr>
        <w:top w:val="none" w:sz="0" w:space="0" w:color="auto"/>
        <w:left w:val="none" w:sz="0" w:space="0" w:color="auto"/>
        <w:bottom w:val="none" w:sz="0" w:space="0" w:color="auto"/>
        <w:right w:val="none" w:sz="0" w:space="0" w:color="auto"/>
      </w:divBdr>
    </w:div>
    <w:div w:id="1136723948">
      <w:bodyDiv w:val="1"/>
      <w:marLeft w:val="0"/>
      <w:marRight w:val="0"/>
      <w:marTop w:val="0"/>
      <w:marBottom w:val="0"/>
      <w:divBdr>
        <w:top w:val="none" w:sz="0" w:space="0" w:color="auto"/>
        <w:left w:val="none" w:sz="0" w:space="0" w:color="auto"/>
        <w:bottom w:val="none" w:sz="0" w:space="0" w:color="auto"/>
        <w:right w:val="none" w:sz="0" w:space="0" w:color="auto"/>
      </w:divBdr>
    </w:div>
    <w:div w:id="1183711462">
      <w:bodyDiv w:val="1"/>
      <w:marLeft w:val="0"/>
      <w:marRight w:val="0"/>
      <w:marTop w:val="0"/>
      <w:marBottom w:val="0"/>
      <w:divBdr>
        <w:top w:val="none" w:sz="0" w:space="0" w:color="auto"/>
        <w:left w:val="none" w:sz="0" w:space="0" w:color="auto"/>
        <w:bottom w:val="none" w:sz="0" w:space="0" w:color="auto"/>
        <w:right w:val="none" w:sz="0" w:space="0" w:color="auto"/>
      </w:divBdr>
    </w:div>
    <w:div w:id="1259362072">
      <w:bodyDiv w:val="1"/>
      <w:marLeft w:val="0"/>
      <w:marRight w:val="0"/>
      <w:marTop w:val="0"/>
      <w:marBottom w:val="0"/>
      <w:divBdr>
        <w:top w:val="none" w:sz="0" w:space="0" w:color="auto"/>
        <w:left w:val="none" w:sz="0" w:space="0" w:color="auto"/>
        <w:bottom w:val="none" w:sz="0" w:space="0" w:color="auto"/>
        <w:right w:val="none" w:sz="0" w:space="0" w:color="auto"/>
      </w:divBdr>
    </w:div>
    <w:div w:id="1286691183">
      <w:bodyDiv w:val="1"/>
      <w:marLeft w:val="0"/>
      <w:marRight w:val="0"/>
      <w:marTop w:val="0"/>
      <w:marBottom w:val="0"/>
      <w:divBdr>
        <w:top w:val="none" w:sz="0" w:space="0" w:color="auto"/>
        <w:left w:val="none" w:sz="0" w:space="0" w:color="auto"/>
        <w:bottom w:val="none" w:sz="0" w:space="0" w:color="auto"/>
        <w:right w:val="none" w:sz="0" w:space="0" w:color="auto"/>
      </w:divBdr>
    </w:div>
    <w:div w:id="1309163021">
      <w:bodyDiv w:val="1"/>
      <w:marLeft w:val="0"/>
      <w:marRight w:val="0"/>
      <w:marTop w:val="0"/>
      <w:marBottom w:val="0"/>
      <w:divBdr>
        <w:top w:val="none" w:sz="0" w:space="0" w:color="auto"/>
        <w:left w:val="none" w:sz="0" w:space="0" w:color="auto"/>
        <w:bottom w:val="none" w:sz="0" w:space="0" w:color="auto"/>
        <w:right w:val="none" w:sz="0" w:space="0" w:color="auto"/>
      </w:divBdr>
    </w:div>
    <w:div w:id="1326468181">
      <w:bodyDiv w:val="1"/>
      <w:marLeft w:val="0"/>
      <w:marRight w:val="0"/>
      <w:marTop w:val="0"/>
      <w:marBottom w:val="0"/>
      <w:divBdr>
        <w:top w:val="none" w:sz="0" w:space="0" w:color="auto"/>
        <w:left w:val="none" w:sz="0" w:space="0" w:color="auto"/>
        <w:bottom w:val="none" w:sz="0" w:space="0" w:color="auto"/>
        <w:right w:val="none" w:sz="0" w:space="0" w:color="auto"/>
      </w:divBdr>
    </w:div>
    <w:div w:id="1441294662">
      <w:bodyDiv w:val="1"/>
      <w:marLeft w:val="0"/>
      <w:marRight w:val="0"/>
      <w:marTop w:val="0"/>
      <w:marBottom w:val="0"/>
      <w:divBdr>
        <w:top w:val="none" w:sz="0" w:space="0" w:color="auto"/>
        <w:left w:val="none" w:sz="0" w:space="0" w:color="auto"/>
        <w:bottom w:val="none" w:sz="0" w:space="0" w:color="auto"/>
        <w:right w:val="none" w:sz="0" w:space="0" w:color="auto"/>
      </w:divBdr>
    </w:div>
    <w:div w:id="1452557598">
      <w:bodyDiv w:val="1"/>
      <w:marLeft w:val="0"/>
      <w:marRight w:val="0"/>
      <w:marTop w:val="0"/>
      <w:marBottom w:val="0"/>
      <w:divBdr>
        <w:top w:val="none" w:sz="0" w:space="0" w:color="auto"/>
        <w:left w:val="none" w:sz="0" w:space="0" w:color="auto"/>
        <w:bottom w:val="none" w:sz="0" w:space="0" w:color="auto"/>
        <w:right w:val="none" w:sz="0" w:space="0" w:color="auto"/>
      </w:divBdr>
    </w:div>
    <w:div w:id="1457525607">
      <w:bodyDiv w:val="1"/>
      <w:marLeft w:val="0"/>
      <w:marRight w:val="0"/>
      <w:marTop w:val="0"/>
      <w:marBottom w:val="0"/>
      <w:divBdr>
        <w:top w:val="none" w:sz="0" w:space="0" w:color="auto"/>
        <w:left w:val="none" w:sz="0" w:space="0" w:color="auto"/>
        <w:bottom w:val="none" w:sz="0" w:space="0" w:color="auto"/>
        <w:right w:val="none" w:sz="0" w:space="0" w:color="auto"/>
      </w:divBdr>
    </w:div>
    <w:div w:id="1562592653">
      <w:bodyDiv w:val="1"/>
      <w:marLeft w:val="0"/>
      <w:marRight w:val="0"/>
      <w:marTop w:val="0"/>
      <w:marBottom w:val="0"/>
      <w:divBdr>
        <w:top w:val="none" w:sz="0" w:space="0" w:color="auto"/>
        <w:left w:val="none" w:sz="0" w:space="0" w:color="auto"/>
        <w:bottom w:val="none" w:sz="0" w:space="0" w:color="auto"/>
        <w:right w:val="none" w:sz="0" w:space="0" w:color="auto"/>
      </w:divBdr>
    </w:div>
    <w:div w:id="1605459749">
      <w:bodyDiv w:val="1"/>
      <w:marLeft w:val="0"/>
      <w:marRight w:val="0"/>
      <w:marTop w:val="0"/>
      <w:marBottom w:val="0"/>
      <w:divBdr>
        <w:top w:val="none" w:sz="0" w:space="0" w:color="auto"/>
        <w:left w:val="none" w:sz="0" w:space="0" w:color="auto"/>
        <w:bottom w:val="none" w:sz="0" w:space="0" w:color="auto"/>
        <w:right w:val="none" w:sz="0" w:space="0" w:color="auto"/>
      </w:divBdr>
    </w:div>
    <w:div w:id="1691176483">
      <w:bodyDiv w:val="1"/>
      <w:marLeft w:val="0"/>
      <w:marRight w:val="0"/>
      <w:marTop w:val="0"/>
      <w:marBottom w:val="0"/>
      <w:divBdr>
        <w:top w:val="none" w:sz="0" w:space="0" w:color="auto"/>
        <w:left w:val="none" w:sz="0" w:space="0" w:color="auto"/>
        <w:bottom w:val="none" w:sz="0" w:space="0" w:color="auto"/>
        <w:right w:val="none" w:sz="0" w:space="0" w:color="auto"/>
      </w:divBdr>
    </w:div>
    <w:div w:id="1695686244">
      <w:bodyDiv w:val="1"/>
      <w:marLeft w:val="0"/>
      <w:marRight w:val="0"/>
      <w:marTop w:val="0"/>
      <w:marBottom w:val="0"/>
      <w:divBdr>
        <w:top w:val="none" w:sz="0" w:space="0" w:color="auto"/>
        <w:left w:val="none" w:sz="0" w:space="0" w:color="auto"/>
        <w:bottom w:val="none" w:sz="0" w:space="0" w:color="auto"/>
        <w:right w:val="none" w:sz="0" w:space="0" w:color="auto"/>
      </w:divBdr>
    </w:div>
    <w:div w:id="1777748599">
      <w:bodyDiv w:val="1"/>
      <w:marLeft w:val="0"/>
      <w:marRight w:val="0"/>
      <w:marTop w:val="0"/>
      <w:marBottom w:val="0"/>
      <w:divBdr>
        <w:top w:val="none" w:sz="0" w:space="0" w:color="auto"/>
        <w:left w:val="none" w:sz="0" w:space="0" w:color="auto"/>
        <w:bottom w:val="none" w:sz="0" w:space="0" w:color="auto"/>
        <w:right w:val="none" w:sz="0" w:space="0" w:color="auto"/>
      </w:divBdr>
    </w:div>
    <w:div w:id="1858614043">
      <w:bodyDiv w:val="1"/>
      <w:marLeft w:val="0"/>
      <w:marRight w:val="0"/>
      <w:marTop w:val="0"/>
      <w:marBottom w:val="0"/>
      <w:divBdr>
        <w:top w:val="none" w:sz="0" w:space="0" w:color="auto"/>
        <w:left w:val="none" w:sz="0" w:space="0" w:color="auto"/>
        <w:bottom w:val="none" w:sz="0" w:space="0" w:color="auto"/>
        <w:right w:val="none" w:sz="0" w:space="0" w:color="auto"/>
      </w:divBdr>
    </w:div>
    <w:div w:id="1876649689">
      <w:bodyDiv w:val="1"/>
      <w:marLeft w:val="0"/>
      <w:marRight w:val="0"/>
      <w:marTop w:val="0"/>
      <w:marBottom w:val="0"/>
      <w:divBdr>
        <w:top w:val="none" w:sz="0" w:space="0" w:color="auto"/>
        <w:left w:val="none" w:sz="0" w:space="0" w:color="auto"/>
        <w:bottom w:val="none" w:sz="0" w:space="0" w:color="auto"/>
        <w:right w:val="none" w:sz="0" w:space="0" w:color="auto"/>
      </w:divBdr>
    </w:div>
    <w:div w:id="1963419784">
      <w:bodyDiv w:val="1"/>
      <w:marLeft w:val="0"/>
      <w:marRight w:val="0"/>
      <w:marTop w:val="0"/>
      <w:marBottom w:val="0"/>
      <w:divBdr>
        <w:top w:val="none" w:sz="0" w:space="0" w:color="auto"/>
        <w:left w:val="none" w:sz="0" w:space="0" w:color="auto"/>
        <w:bottom w:val="none" w:sz="0" w:space="0" w:color="auto"/>
        <w:right w:val="none" w:sz="0" w:space="0" w:color="auto"/>
      </w:divBdr>
    </w:div>
    <w:div w:id="2020810785">
      <w:bodyDiv w:val="1"/>
      <w:marLeft w:val="0"/>
      <w:marRight w:val="0"/>
      <w:marTop w:val="0"/>
      <w:marBottom w:val="0"/>
      <w:divBdr>
        <w:top w:val="none" w:sz="0" w:space="0" w:color="auto"/>
        <w:left w:val="none" w:sz="0" w:space="0" w:color="auto"/>
        <w:bottom w:val="none" w:sz="0" w:space="0" w:color="auto"/>
        <w:right w:val="none" w:sz="0" w:space="0" w:color="auto"/>
      </w:divBdr>
    </w:div>
    <w:div w:id="2047560818">
      <w:bodyDiv w:val="1"/>
      <w:marLeft w:val="0"/>
      <w:marRight w:val="0"/>
      <w:marTop w:val="0"/>
      <w:marBottom w:val="0"/>
      <w:divBdr>
        <w:top w:val="none" w:sz="0" w:space="0" w:color="auto"/>
        <w:left w:val="none" w:sz="0" w:space="0" w:color="auto"/>
        <w:bottom w:val="none" w:sz="0" w:space="0" w:color="auto"/>
        <w:right w:val="none" w:sz="0" w:space="0" w:color="auto"/>
      </w:divBdr>
    </w:div>
    <w:div w:id="2093769266">
      <w:bodyDiv w:val="1"/>
      <w:marLeft w:val="0"/>
      <w:marRight w:val="0"/>
      <w:marTop w:val="0"/>
      <w:marBottom w:val="0"/>
      <w:divBdr>
        <w:top w:val="none" w:sz="0" w:space="0" w:color="auto"/>
        <w:left w:val="none" w:sz="0" w:space="0" w:color="auto"/>
        <w:bottom w:val="none" w:sz="0" w:space="0" w:color="auto"/>
        <w:right w:val="none" w:sz="0" w:space="0" w:color="auto"/>
      </w:divBdr>
    </w:div>
    <w:div w:id="210583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18</Pages>
  <Words>1458</Words>
  <Characters>8317</Characters>
  <Application>Microsoft Office Word</Application>
  <DocSecurity>0</DocSecurity>
  <Lines>69</Lines>
  <Paragraphs>19</Paragraphs>
  <ScaleCrop>false</ScaleCrop>
  <Company>tzcatv</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江苏省广播电视信息网络股份有限公司泰州分公司有线电视网络工程设计、施工入围单位选择项目</dc:title>
  <dc:creator>微软用户</dc:creator>
  <cp:lastModifiedBy>李晓峰</cp:lastModifiedBy>
  <cp:revision>43</cp:revision>
  <dcterms:created xsi:type="dcterms:W3CDTF">2023-02-16T03:05:00Z</dcterms:created>
  <dcterms:modified xsi:type="dcterms:W3CDTF">2023-03-22T01:01:00Z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160A3050078446E2A67D50C3F9C49C9E</vt:lpwstr>
  </property>
</Properties>
</file>