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rPr>
          <w:rFonts w:ascii="宋体" w:hAnsi="宋体" w:eastAsia="宋体"/>
          <w:b/>
          <w:spacing w:val="8"/>
          <w:kern w:val="0"/>
          <w:sz w:val="35"/>
        </w:rPr>
      </w:pPr>
    </w:p>
    <w:p>
      <w:pPr>
        <w:spacing w:before="100" w:after="100"/>
        <w:jc w:val="center"/>
        <w:rPr>
          <w:rFonts w:hint="eastAsia" w:ascii="黑体" w:hAnsi="黑体" w:eastAsia="黑体" w:cs="宋体"/>
          <w:b/>
          <w:color w:val="000000"/>
          <w:sz w:val="52"/>
          <w:szCs w:val="52"/>
        </w:rPr>
      </w:pPr>
      <w:r>
        <w:rPr>
          <w:rFonts w:hint="eastAsia" w:ascii="黑体" w:hAnsi="黑体" w:eastAsia="黑体" w:cs="宋体"/>
          <w:b/>
          <w:color w:val="000000"/>
          <w:sz w:val="52"/>
          <w:szCs w:val="52"/>
        </w:rPr>
        <w:t>江苏有线泰</w:t>
      </w:r>
      <w:r>
        <w:rPr>
          <w:rFonts w:hint="eastAsia" w:ascii="黑体" w:hAnsi="黑体" w:eastAsia="黑体" w:cs="宋体"/>
          <w:b/>
          <w:color w:val="000000"/>
          <w:sz w:val="52"/>
          <w:szCs w:val="52"/>
          <w:lang w:eastAsia="zh-CN"/>
        </w:rPr>
        <w:t>兴</w:t>
      </w:r>
      <w:r>
        <w:rPr>
          <w:rFonts w:hint="eastAsia" w:ascii="黑体" w:hAnsi="黑体" w:eastAsia="黑体" w:cs="宋体"/>
          <w:b/>
          <w:color w:val="000000"/>
          <w:sz w:val="52"/>
          <w:szCs w:val="52"/>
        </w:rPr>
        <w:t>分公司</w:t>
      </w:r>
    </w:p>
    <w:p>
      <w:pPr>
        <w:spacing w:before="100" w:after="100"/>
        <w:jc w:val="center"/>
        <w:rPr>
          <w:rFonts w:eastAsia="黑体"/>
          <w:b/>
          <w:sz w:val="60"/>
        </w:rPr>
      </w:pPr>
      <w:r>
        <w:rPr>
          <w:rFonts w:hint="eastAsia" w:ascii="黑体" w:hAnsi="黑体" w:eastAsia="黑体" w:cs="宋体"/>
          <w:b/>
          <w:color w:val="000000"/>
          <w:sz w:val="52"/>
          <w:szCs w:val="52"/>
        </w:rPr>
        <w:t>张桥现代农业产业园数字农业项目</w:t>
      </w:r>
    </w:p>
    <w:p>
      <w:pPr>
        <w:jc w:val="center"/>
        <w:outlineLvl w:val="0"/>
        <w:rPr>
          <w:rFonts w:ascii="黑体" w:eastAsia="黑体"/>
          <w:b/>
          <w:sz w:val="72"/>
          <w:szCs w:val="72"/>
        </w:rPr>
      </w:pPr>
    </w:p>
    <w:p>
      <w:pPr>
        <w:jc w:val="center"/>
        <w:rPr>
          <w:rFonts w:ascii="黑体" w:hAnsi="黑体" w:eastAsia="黑体"/>
          <w:sz w:val="72"/>
          <w:szCs w:val="72"/>
        </w:rPr>
      </w:pPr>
      <w:r>
        <w:rPr>
          <w:rFonts w:hint="eastAsia" w:ascii="黑体" w:hAnsi="黑体" w:eastAsia="黑体"/>
          <w:sz w:val="72"/>
          <w:szCs w:val="72"/>
        </w:rPr>
        <w:t>招</w:t>
      </w:r>
    </w:p>
    <w:p>
      <w:pPr>
        <w:jc w:val="center"/>
        <w:rPr>
          <w:rFonts w:ascii="黑体" w:hAnsi="黑体" w:eastAsia="黑体"/>
          <w:sz w:val="72"/>
          <w:szCs w:val="72"/>
        </w:rPr>
      </w:pPr>
      <w:r>
        <w:rPr>
          <w:rFonts w:hint="eastAsia" w:ascii="黑体" w:hAnsi="黑体" w:eastAsia="黑体" w:cs="宋体"/>
          <w:sz w:val="72"/>
          <w:szCs w:val="72"/>
        </w:rPr>
        <w:t>标</w:t>
      </w:r>
    </w:p>
    <w:p>
      <w:pPr>
        <w:jc w:val="center"/>
        <w:rPr>
          <w:rFonts w:ascii="黑体" w:hAnsi="黑体" w:eastAsia="黑体"/>
          <w:sz w:val="72"/>
          <w:szCs w:val="72"/>
        </w:rPr>
      </w:pPr>
      <w:r>
        <w:rPr>
          <w:rFonts w:hint="eastAsia" w:ascii="黑体" w:hAnsi="黑体" w:eastAsia="黑体"/>
          <w:sz w:val="72"/>
          <w:szCs w:val="72"/>
        </w:rPr>
        <w:t>邀</w:t>
      </w:r>
    </w:p>
    <w:p>
      <w:pPr>
        <w:jc w:val="center"/>
        <w:rPr>
          <w:rFonts w:ascii="黑体" w:hAnsi="黑体" w:eastAsia="黑体"/>
          <w:sz w:val="72"/>
          <w:szCs w:val="72"/>
        </w:rPr>
      </w:pPr>
      <w:r>
        <w:rPr>
          <w:rFonts w:hint="eastAsia" w:ascii="黑体" w:hAnsi="黑体" w:eastAsia="黑体" w:cs="宋体"/>
          <w:sz w:val="72"/>
          <w:szCs w:val="72"/>
        </w:rPr>
        <w:t>请</w:t>
      </w:r>
    </w:p>
    <w:p>
      <w:pPr>
        <w:jc w:val="center"/>
      </w:pPr>
      <w:r>
        <w:rPr>
          <w:rFonts w:hint="eastAsia" w:ascii="黑体" w:hAnsi="黑体" w:eastAsia="黑体"/>
          <w:sz w:val="72"/>
          <w:szCs w:val="72"/>
        </w:rPr>
        <w:t>函</w:t>
      </w:r>
    </w:p>
    <w:p>
      <w:pPr>
        <w:autoSpaceDE w:val="0"/>
        <w:autoSpaceDN w:val="0"/>
        <w:adjustRightInd w:val="0"/>
        <w:jc w:val="center"/>
        <w:rPr>
          <w:rFonts w:eastAsia="黑体"/>
          <w:b/>
          <w:sz w:val="60"/>
        </w:rPr>
      </w:pPr>
    </w:p>
    <w:p>
      <w:pPr>
        <w:autoSpaceDE w:val="0"/>
        <w:autoSpaceDN w:val="0"/>
        <w:adjustRightInd w:val="0"/>
        <w:jc w:val="center"/>
        <w:rPr>
          <w:rFonts w:eastAsia="黑体"/>
          <w:b/>
          <w:sz w:val="60"/>
        </w:rPr>
      </w:pPr>
    </w:p>
    <w:p>
      <w:pPr>
        <w:autoSpaceDE w:val="0"/>
        <w:autoSpaceDN w:val="0"/>
        <w:adjustRightInd w:val="0"/>
        <w:jc w:val="center"/>
        <w:rPr>
          <w:rFonts w:ascii="宋体" w:hAnsi="宋体" w:eastAsia="宋体"/>
          <w:b/>
          <w:sz w:val="44"/>
        </w:rPr>
      </w:pPr>
    </w:p>
    <w:p>
      <w:pPr>
        <w:autoSpaceDE w:val="0"/>
        <w:autoSpaceDN w:val="0"/>
        <w:adjustRightInd w:val="0"/>
        <w:rPr>
          <w:rFonts w:ascii="宋体" w:hAnsi="宋体" w:eastAsia="宋体"/>
          <w:b/>
          <w:sz w:val="44"/>
        </w:rPr>
      </w:pPr>
    </w:p>
    <w:p>
      <w:pPr>
        <w:autoSpaceDE w:val="0"/>
        <w:autoSpaceDN w:val="0"/>
        <w:adjustRightInd w:val="0"/>
        <w:jc w:val="center"/>
        <w:rPr>
          <w:rFonts w:ascii="宋体" w:hAnsi="宋体" w:eastAsia="宋体"/>
          <w:b/>
          <w:sz w:val="44"/>
        </w:rPr>
      </w:pPr>
    </w:p>
    <w:p>
      <w:pPr>
        <w:autoSpaceDE w:val="0"/>
        <w:autoSpaceDN w:val="0"/>
        <w:adjustRightInd w:val="0"/>
        <w:rPr>
          <w:rFonts w:ascii="宋体" w:hAnsi="宋体" w:eastAsia="宋体"/>
          <w:b/>
          <w:sz w:val="44"/>
        </w:rPr>
      </w:pPr>
    </w:p>
    <w:p>
      <w:pPr>
        <w:autoSpaceDE w:val="0"/>
        <w:autoSpaceDN w:val="0"/>
        <w:adjustRightInd w:val="0"/>
        <w:spacing w:line="360" w:lineRule="auto"/>
        <w:ind w:firstLine="420"/>
        <w:jc w:val="center"/>
        <w:rPr>
          <w:rFonts w:hint="eastAsia" w:eastAsia="黑体"/>
          <w:b/>
          <w:sz w:val="32"/>
          <w:lang w:eastAsia="zh-CN"/>
        </w:rPr>
      </w:pPr>
      <w:r>
        <w:rPr>
          <w:rFonts w:hint="eastAsia" w:eastAsia="黑体"/>
          <w:b/>
          <w:sz w:val="32"/>
        </w:rPr>
        <w:t>采购人：</w:t>
      </w:r>
      <w:r>
        <w:rPr>
          <w:rFonts w:hint="eastAsia" w:eastAsia="黑体"/>
          <w:b/>
          <w:sz w:val="32"/>
          <w:lang w:eastAsia="zh-CN"/>
        </w:rPr>
        <w:t>江苏有线网络发展有限责任公司</w:t>
      </w:r>
    </w:p>
    <w:p>
      <w:pPr>
        <w:autoSpaceDE w:val="0"/>
        <w:autoSpaceDN w:val="0"/>
        <w:adjustRightInd w:val="0"/>
        <w:spacing w:line="360" w:lineRule="auto"/>
        <w:ind w:firstLine="420"/>
        <w:jc w:val="center"/>
        <w:rPr>
          <w:rFonts w:eastAsia="黑体"/>
          <w:b/>
          <w:sz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134" w:bottom="1440" w:left="1418" w:header="851" w:footer="992" w:gutter="0"/>
          <w:cols w:space="720" w:num="1"/>
          <w:titlePg/>
          <w:docGrid w:linePitch="312" w:charSpace="0"/>
        </w:sectPr>
      </w:pPr>
      <w:r>
        <w:rPr>
          <w:rFonts w:hint="eastAsia" w:eastAsia="黑体"/>
          <w:b/>
          <w:sz w:val="32"/>
        </w:rPr>
        <w:t>泰</w:t>
      </w:r>
      <w:r>
        <w:rPr>
          <w:rFonts w:hint="eastAsia" w:eastAsia="黑体"/>
          <w:b/>
          <w:sz w:val="32"/>
          <w:lang w:eastAsia="zh-CN"/>
        </w:rPr>
        <w:t>兴</w:t>
      </w:r>
      <w:r>
        <w:rPr>
          <w:rFonts w:hint="eastAsia" w:eastAsia="黑体"/>
          <w:b/>
          <w:sz w:val="32"/>
        </w:rPr>
        <w:t>分公司</w:t>
      </w:r>
    </w:p>
    <w:p>
      <w:pPr>
        <w:spacing w:line="360" w:lineRule="auto"/>
        <w:jc w:val="center"/>
        <w:outlineLvl w:val="0"/>
        <w:rPr>
          <w:rStyle w:val="71"/>
        </w:rPr>
      </w:pPr>
      <w:bookmarkStart w:id="0" w:name="_Toc221528680"/>
      <w:bookmarkStart w:id="1" w:name="_Toc144030055"/>
      <w:r>
        <w:rPr>
          <w:rStyle w:val="71"/>
          <w:rFonts w:hint="eastAsia"/>
        </w:rPr>
        <w:t>招标邀请函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江苏有线网络发展有限责任公司泰兴分公司</w:t>
      </w:r>
      <w:r>
        <w:rPr>
          <w:rFonts w:hint="eastAsia" w:asciiTheme="minorEastAsia" w:hAnsiTheme="minorEastAsia" w:eastAsiaTheme="minorEastAsia"/>
          <w:sz w:val="24"/>
          <w:szCs w:val="24"/>
        </w:rPr>
        <w:t>（以下简称</w:t>
      </w:r>
      <w:r>
        <w:rPr>
          <w:rFonts w:hint="eastAsia" w:asciiTheme="minorEastAsia" w:hAnsiTheme="minorEastAsia" w:eastAsiaTheme="minorEastAsia"/>
          <w:sz w:val="24"/>
          <w:szCs w:val="24"/>
          <w:lang w:eastAsia="zh-CN"/>
        </w:rPr>
        <w:t>江苏有线泰兴分公司</w:t>
      </w:r>
      <w:r>
        <w:rPr>
          <w:rFonts w:hint="eastAsia" w:asciiTheme="minorEastAsia" w:hAnsiTheme="minorEastAsia" w:eastAsiaTheme="minorEastAsia"/>
          <w:sz w:val="24"/>
          <w:szCs w:val="24"/>
        </w:rPr>
        <w:t>）拟对张桥现代农业产业园数字农业项目进行自主招标采购，现邀请有意向且满足基本资质要求的单位参加。</w:t>
      </w:r>
    </w:p>
    <w:p>
      <w:pPr>
        <w:pStyle w:val="6"/>
      </w:pPr>
      <w:r>
        <w:rPr>
          <w:rFonts w:hint="eastAsia"/>
        </w:rPr>
        <w:t>一、</w:t>
      </w:r>
      <w:r>
        <w:rPr>
          <w:rFonts w:hint="eastAsia" w:ascii="宋体" w:hAnsi="宋体" w:eastAsia="宋体" w:cs="宋体"/>
        </w:rPr>
        <w:t>项</w:t>
      </w:r>
      <w:r>
        <w:rPr>
          <w:rFonts w:hint="eastAsia" w:ascii="MS Gothic" w:hAnsi="MS Gothic" w:eastAsia="MS Gothic" w:cs="MS Gothic"/>
        </w:rPr>
        <w:t>目名称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项目名称：张桥现代农业产业园数字农业项目。</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采购人：</w:t>
      </w:r>
      <w:r>
        <w:rPr>
          <w:rFonts w:hint="eastAsia" w:asciiTheme="minorEastAsia" w:hAnsiTheme="minorEastAsia" w:eastAsiaTheme="minorEastAsia"/>
          <w:sz w:val="24"/>
          <w:szCs w:val="24"/>
          <w:lang w:eastAsia="zh-CN"/>
        </w:rPr>
        <w:t>江苏有线泰兴分公司</w:t>
      </w:r>
    </w:p>
    <w:p>
      <w:pPr>
        <w:pStyle w:val="6"/>
      </w:pPr>
      <w:r>
        <w:rPr>
          <w:rFonts w:hint="eastAsia"/>
        </w:rPr>
        <w:t>二、项目内容及限价</w:t>
      </w:r>
    </w:p>
    <w:p>
      <w:pPr>
        <w:spacing w:line="360" w:lineRule="auto"/>
        <w:rPr>
          <w:rFonts w:ascii="宋体" w:hAnsi="宋体" w:eastAsia="宋体" w:cs="宋体"/>
          <w:bCs/>
          <w:sz w:val="24"/>
          <w:szCs w:val="24"/>
        </w:rPr>
      </w:pPr>
      <w:r>
        <w:rPr>
          <w:rFonts w:hint="eastAsia" w:ascii="宋体" w:hAnsi="宋体" w:eastAsia="宋体" w:cs="宋体"/>
          <w:bCs/>
          <w:sz w:val="24"/>
          <w:szCs w:val="24"/>
        </w:rPr>
        <w:t>1、项目内容：</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江苏有线泰兴分公司于</w:t>
      </w:r>
      <w:r>
        <w:rPr>
          <w:rFonts w:hint="eastAsia" w:asciiTheme="minorEastAsia" w:hAnsiTheme="minorEastAsia" w:eastAsiaTheme="minorEastAsia"/>
          <w:sz w:val="24"/>
          <w:szCs w:val="24"/>
          <w:lang w:val="en-US" w:eastAsia="zh-CN"/>
        </w:rPr>
        <w:t>2023年4月中标</w:t>
      </w:r>
      <w:r>
        <w:rPr>
          <w:rFonts w:hint="eastAsia" w:asciiTheme="minorEastAsia" w:hAnsiTheme="minorEastAsia" w:eastAsiaTheme="minorEastAsia"/>
          <w:sz w:val="24"/>
          <w:szCs w:val="24"/>
        </w:rPr>
        <w:t>张桥现代农业产业园数字农业项目</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按照产业园对信息化的需求，结合园区信息化建设基础，按照先进性、规范性、实用性、安全性等原则，重点突出物联网基础及数据中心建设，以现代农业产业园为服务对象，围绕稻麦生产、设施种植产业链，以“一中心、五基地、N张图”为核心框架，全面开展农业信息化基础设施建设任务，旨在通过“1+5+N”的建设布局，打通园区上下级之间的信息链，创新园区服务生态链，打造产业价值链，通过智慧农业应用示范，最终将园区建成“生产智能、经营透明、管理高效、服务便捷”的智慧农业标杆。</w:t>
      </w:r>
      <w:r>
        <w:rPr>
          <w:rFonts w:hint="eastAsia" w:asciiTheme="minorEastAsia" w:hAnsiTheme="minorEastAsia" w:eastAsiaTheme="minorEastAsia"/>
          <w:sz w:val="24"/>
          <w:szCs w:val="24"/>
          <w:lang w:eastAsia="zh-CN"/>
        </w:rPr>
        <w:t>我公司拟对以下</w:t>
      </w:r>
      <w:r>
        <w:rPr>
          <w:rFonts w:hint="eastAsia" w:asciiTheme="minorEastAsia" w:hAnsiTheme="minorEastAsia" w:eastAsiaTheme="minorEastAsia"/>
          <w:sz w:val="24"/>
          <w:szCs w:val="24"/>
        </w:rPr>
        <w:t>设备</w:t>
      </w:r>
      <w:r>
        <w:rPr>
          <w:rFonts w:hint="eastAsia" w:asciiTheme="minorEastAsia" w:hAnsiTheme="minorEastAsia" w:eastAsiaTheme="minorEastAsia"/>
          <w:sz w:val="24"/>
          <w:szCs w:val="24"/>
          <w:lang w:eastAsia="zh-CN"/>
        </w:rPr>
        <w:t>和装修装饰部分进行采购：</w:t>
      </w:r>
    </w:p>
    <w:tbl>
      <w:tblPr>
        <w:tblStyle w:val="54"/>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998"/>
        <w:gridCol w:w="2550"/>
        <w:gridCol w:w="1980"/>
        <w:gridCol w:w="69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56"/>
                <w:lang w:val="en-US" w:eastAsia="zh-CN" w:bidi="ar"/>
              </w:rPr>
              <w:t>序号</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56"/>
                <w:lang w:val="en-US" w:eastAsia="zh-CN" w:bidi="ar"/>
              </w:rPr>
              <w:t>设备名称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56"/>
                <w:lang w:val="en-US" w:eastAsia="zh-CN" w:bidi="ar"/>
              </w:rPr>
              <w:t>品牌型号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56"/>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56"/>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5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一、基地货物采购部分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气象墒情监测站</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启赋-MC501LP</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智能土壤仪</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小雨农智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全彩全景枪球智能一体机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海康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水肥机及电磁阀</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山东淋垚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轨道式无人喷雾机器人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农芯定制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多功能植保机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农芯科技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虫情监测影像管理系统</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云飞</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高空鹰眼球机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海康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温室控制器</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卷膜机</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亚力特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摄像无人机</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大疆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P1.5LED显示屏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蓝普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普通枪机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海康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50寸液晶显示屏</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TCL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水质检测仪</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慧域物联</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5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二、会议中心部分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硬装</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m²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会议室门</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扩声系统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专业扩声音箱</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狮乐BX110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Style w:val="258"/>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功放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歌锐声AV5200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一拖四无线鹅颈会议话筒</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力冠6800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6路调音台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TOOBOO M-12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高清显示屏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100寸国产定制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数字驾驶舱（P1.5LED显示屏）</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数字驾驶舱</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蓝普</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（P1.5LED显示屏）</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视频处理器</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诺瓦</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LED显示屏专用播放和控制软件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诺瓦</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智能控制柜</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电脑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联想</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工程结构</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主席台椅</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定制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主席台桌</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8人位</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台下椅</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定制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台下桌</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定制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照明设备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8台射灯，30台简灯</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空调系统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5匹主机+4风机+管道</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57"/>
                <w:lang w:val="en-US" w:eastAsia="zh-CN" w:bidi="ar"/>
              </w:rPr>
              <w:t>美的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5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三、展示中心部分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硬装</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m²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电动感应门</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感应，钢化玻璃，2.5m*2.3m</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数字沙盘</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65寸触摸屏，定制底座</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优派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产品展柜</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0.5*0.5*1.2m</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展示一体机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TCL43G50E</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TCL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照明设备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15台射灯，15台筒灯</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立面立体造型</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定制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m²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灯带+灯槽</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定制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KT板+水晶字</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定制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国产定制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m²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7"/>
                <w:lang w:val="en-US" w:eastAsia="zh-CN" w:bidi="ar"/>
              </w:rPr>
              <w:t>运费及辅材</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7"/>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keepNext w:val="0"/>
        <w:keepLines w:val="0"/>
        <w:pageBreakBefore w:val="0"/>
        <w:widowControl/>
        <w:kinsoku/>
        <w:wordWrap/>
        <w:overflowPunct/>
        <w:topLinePunct w:val="0"/>
        <w:autoSpaceDE/>
        <w:autoSpaceDN/>
        <w:bidi w:val="0"/>
        <w:adjustRightInd w:val="0"/>
        <w:snapToGrid w:val="0"/>
        <w:spacing w:before="157" w:beforeLines="50" w:line="360" w:lineRule="auto"/>
        <w:textAlignment w:val="auto"/>
        <w:rPr>
          <w:rFonts w:ascii="等线" w:hAnsi="等线" w:eastAsia="等线" w:cs="宋体"/>
          <w:color w:val="000000"/>
          <w:kern w:val="0"/>
          <w:sz w:val="22"/>
          <w:szCs w:val="22"/>
        </w:rPr>
      </w:pPr>
      <w:r>
        <w:rPr>
          <w:rFonts w:asciiTheme="minorEastAsia" w:hAnsiTheme="minorEastAsia" w:eastAsiaTheme="minorEastAsia"/>
          <w:bCs/>
          <w:color w:val="000000" w:themeColor="text1"/>
          <w:sz w:val="24"/>
          <w:szCs w:val="24"/>
          <w14:textFill>
            <w14:solidFill>
              <w14:schemeClr w14:val="tx1"/>
            </w14:solidFill>
          </w14:textFill>
        </w:rPr>
        <w:t>2</w:t>
      </w:r>
      <w:r>
        <w:rPr>
          <w:rFonts w:hint="eastAsia" w:asciiTheme="minorEastAsia" w:hAnsiTheme="minorEastAsia" w:eastAsiaTheme="minorEastAsia"/>
          <w:bCs/>
          <w:color w:val="000000" w:themeColor="text1"/>
          <w:sz w:val="24"/>
          <w:szCs w:val="24"/>
          <w14:textFill>
            <w14:solidFill>
              <w14:schemeClr w14:val="tx1"/>
            </w14:solidFill>
          </w14:textFill>
        </w:rPr>
        <w:t>、本项目</w:t>
      </w:r>
      <w:r>
        <w:rPr>
          <w:rFonts w:hint="eastAsia" w:asciiTheme="minorEastAsia" w:hAnsiTheme="minorEastAsia" w:eastAsiaTheme="minorEastAsia"/>
          <w:color w:val="000000" w:themeColor="text1"/>
          <w:sz w:val="24"/>
          <w:szCs w:val="24"/>
          <w14:textFill>
            <w14:solidFill>
              <w14:schemeClr w14:val="tx1"/>
            </w14:solidFill>
          </w14:textFill>
        </w:rPr>
        <w:t>整体最高限价1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olor w:val="000000" w:themeColor="text1"/>
          <w:sz w:val="24"/>
          <w:szCs w:val="24"/>
          <w14:textFill>
            <w14:solidFill>
              <w14:schemeClr w14:val="tx1"/>
            </w14:solidFill>
          </w14:textFill>
        </w:rPr>
        <w:t>000元。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hint="eastAsia" w:asciiTheme="minorEastAsia" w:hAnsiTheme="minorEastAsia" w:eastAsiaTheme="minorEastAsia" w:cstheme="minorEastAsia"/>
          <w:bCs/>
          <w:sz w:val="24"/>
          <w:szCs w:val="24"/>
        </w:rPr>
        <w:t>采用最低投标报价法，评标委员会对满足招标文件实质要求的投标文件，按照报价由低到高顺序推荐中标候选人</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、招标人保留在授标之前任何时候接受或拒绝任何报价，宣布询价程序无效或拒绝所有报价的权力，对受影响的参与人不承担任何责任，也无义务向受影响的参与人解释采取这一行动的理由。</w:t>
      </w:r>
    </w:p>
    <w:p>
      <w:pPr>
        <w:pStyle w:val="6"/>
      </w:pPr>
      <w:r>
        <w:rPr>
          <w:rFonts w:hint="eastAsia"/>
        </w:rPr>
        <w:t>三、投标人的基本资质要求</w:t>
      </w:r>
    </w:p>
    <w:p>
      <w:pPr>
        <w:spacing w:line="360" w:lineRule="auto"/>
        <w:ind w:firstLine="470" w:firstLineChars="196"/>
        <w:rPr>
          <w:rFonts w:asciiTheme="minorEastAsia" w:hAnsiTheme="minorEastAsia" w:eastAsiaTheme="minorEastAsia"/>
          <w:bCs/>
          <w:sz w:val="24"/>
          <w:szCs w:val="24"/>
        </w:rPr>
      </w:pPr>
      <w:r>
        <w:rPr>
          <w:rFonts w:hint="eastAsia" w:cs="宋体" w:asciiTheme="minorEastAsia" w:hAnsiTheme="minorEastAsia" w:eastAsiaTheme="minorEastAsia"/>
          <w:sz w:val="24"/>
          <w:szCs w:val="24"/>
        </w:rPr>
        <w:t>1、</w:t>
      </w:r>
      <w:r>
        <w:rPr>
          <w:rFonts w:hint="eastAsia" w:asciiTheme="minorEastAsia" w:hAnsiTheme="minorEastAsia" w:eastAsiaTheme="minorEastAsia"/>
          <w:bCs/>
          <w:sz w:val="24"/>
          <w:szCs w:val="24"/>
        </w:rPr>
        <w:t>为在中华人民共和国境内注册，具有合法经营资格；</w:t>
      </w:r>
    </w:p>
    <w:p>
      <w:pPr>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2、具有良好的履约能力和售后服务，是所投设备的生产厂家或经销商；</w:t>
      </w:r>
    </w:p>
    <w:p>
      <w:pPr>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3、所投产品必须符合国家相关标准、行业规范等；</w:t>
      </w:r>
    </w:p>
    <w:p>
      <w:pPr>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4、具有独立承担民事责任的能力、具有良好的商业信誉和健全的财务会计制度、有依法缴纳税收和社会保障资金的良好记录；</w:t>
      </w:r>
    </w:p>
    <w:p>
      <w:pPr>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5、未被“信用中国”网站（www.creditchina.gov.cn）列入失信被执行人、重大税收违法案件当事人名单、政府采购严重失信行为记录名单；</w:t>
      </w:r>
    </w:p>
    <w:p>
      <w:pPr>
        <w:pStyle w:val="6"/>
      </w:pPr>
      <w:r>
        <w:t>四、</w:t>
      </w:r>
      <w:r>
        <w:rPr>
          <w:rFonts w:hint="eastAsia"/>
        </w:rPr>
        <w:t>投标</w:t>
      </w:r>
      <w:r>
        <w:t>参与单位</w:t>
      </w:r>
    </w:p>
    <w:p>
      <w:pPr>
        <w:spacing w:line="360" w:lineRule="auto"/>
        <w:ind w:firstLine="480" w:firstLineChars="200"/>
        <w:rPr>
          <w:rFonts w:ascii="宋体" w:eastAsia="宋体"/>
          <w:sz w:val="24"/>
          <w:highlight w:val="none"/>
        </w:rPr>
      </w:pPr>
      <w:r>
        <w:rPr>
          <w:rFonts w:hint="eastAsia" w:ascii="宋体" w:eastAsia="宋体"/>
          <w:sz w:val="24"/>
          <w:highlight w:val="none"/>
        </w:rPr>
        <w:t>江苏弘太电讯工程有限公司</w:t>
      </w:r>
    </w:p>
    <w:p>
      <w:pPr>
        <w:spacing w:line="360" w:lineRule="auto"/>
        <w:ind w:firstLine="480" w:firstLineChars="200"/>
        <w:rPr>
          <w:rFonts w:ascii="宋体" w:eastAsia="宋体"/>
          <w:sz w:val="24"/>
          <w:highlight w:val="none"/>
        </w:rPr>
      </w:pPr>
      <w:r>
        <w:rPr>
          <w:rFonts w:hint="eastAsia" w:ascii="宋体" w:eastAsia="宋体"/>
          <w:sz w:val="24"/>
          <w:highlight w:val="none"/>
        </w:rPr>
        <w:t>上海贝电实业（集团）股份有限公司</w:t>
      </w:r>
    </w:p>
    <w:p>
      <w:pPr>
        <w:spacing w:line="360" w:lineRule="auto"/>
        <w:ind w:firstLine="480" w:firstLineChars="200"/>
        <w:rPr>
          <w:rFonts w:hint="eastAsia" w:ascii="宋体" w:eastAsia="宋体"/>
          <w:sz w:val="24"/>
          <w:highlight w:val="none"/>
          <w:lang w:eastAsia="zh-CN"/>
        </w:rPr>
      </w:pPr>
      <w:r>
        <w:rPr>
          <w:rFonts w:hint="eastAsia" w:ascii="宋体" w:eastAsia="宋体"/>
          <w:sz w:val="24"/>
          <w:highlight w:val="none"/>
          <w:lang w:eastAsia="zh-CN"/>
        </w:rPr>
        <w:t>江苏创威电子有限公司</w:t>
      </w:r>
    </w:p>
    <w:p>
      <w:pPr>
        <w:pStyle w:val="6"/>
      </w:pPr>
      <w:r>
        <w:rPr>
          <w:rFonts w:hint="eastAsia"/>
        </w:rPr>
        <w:t>五、招标文件的发布</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时间</w:t>
      </w:r>
      <w:r>
        <w:rPr>
          <w:rFonts w:hint="eastAsia" w:asciiTheme="minorEastAsia" w:hAnsiTheme="minorEastAsia" w:eastAsiaTheme="minorEastAsia"/>
          <w:sz w:val="24"/>
          <w:szCs w:val="24"/>
        </w:rPr>
        <w:t>：2</w:t>
      </w:r>
      <w:r>
        <w:rPr>
          <w:rFonts w:asciiTheme="minorEastAsia" w:hAnsiTheme="minorEastAsia" w:eastAsiaTheme="minorEastAsia"/>
          <w:sz w:val="24"/>
          <w:szCs w:val="24"/>
        </w:rPr>
        <w:t>023</w:t>
      </w:r>
      <w:r>
        <w:rPr>
          <w:rFonts w:hint="eastAsia" w:asciiTheme="minorEastAsia" w:hAnsiTheme="minorEastAsia" w:eastAsiaTheme="minorEastAsia"/>
          <w:sz w:val="24"/>
          <w:szCs w:val="24"/>
        </w:rPr>
        <w:t>年5月</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日</w:t>
      </w:r>
    </w:p>
    <w:p>
      <w:pPr>
        <w:spacing w:line="360" w:lineRule="auto"/>
        <w:ind w:left="1200" w:hanging="1200" w:hangingChars="5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发布地点：</w:t>
      </w:r>
      <w:r>
        <w:rPr>
          <w:rFonts w:hint="eastAsia" w:asciiTheme="minorEastAsia" w:hAnsiTheme="minorEastAsia" w:eastAsiaTheme="minorEastAsia"/>
          <w:sz w:val="24"/>
          <w:szCs w:val="24"/>
          <w:lang w:eastAsia="zh-CN"/>
        </w:rPr>
        <w:t>江苏有线网络发展有限责任公司泰兴分公司</w:t>
      </w:r>
    </w:p>
    <w:p>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泰</w:t>
      </w:r>
      <w:r>
        <w:rPr>
          <w:rFonts w:hint="eastAsia" w:asciiTheme="minorEastAsia" w:hAnsiTheme="minorEastAsia" w:eastAsiaTheme="minorEastAsia"/>
          <w:sz w:val="24"/>
          <w:szCs w:val="24"/>
          <w:lang w:eastAsia="zh-CN"/>
        </w:rPr>
        <w:t>兴</w:t>
      </w:r>
      <w:r>
        <w:rPr>
          <w:rFonts w:hint="eastAsia" w:asciiTheme="minorEastAsia" w:hAnsiTheme="minorEastAsia" w:eastAsiaTheme="minorEastAsia"/>
          <w:sz w:val="24"/>
          <w:szCs w:val="24"/>
        </w:rPr>
        <w:t>市</w:t>
      </w:r>
      <w:r>
        <w:rPr>
          <w:rFonts w:hint="eastAsia" w:asciiTheme="minorEastAsia" w:hAnsiTheme="minorEastAsia" w:eastAsiaTheme="minorEastAsia"/>
          <w:sz w:val="24"/>
          <w:szCs w:val="24"/>
          <w:lang w:eastAsia="zh-CN"/>
        </w:rPr>
        <w:t>济川南路</w:t>
      </w:r>
      <w:r>
        <w:rPr>
          <w:rFonts w:hint="eastAsia" w:asciiTheme="minorEastAsia" w:hAnsiTheme="minorEastAsia" w:eastAsiaTheme="minorEastAsia"/>
          <w:sz w:val="24"/>
          <w:szCs w:val="24"/>
          <w:lang w:val="en-US" w:eastAsia="zh-CN"/>
        </w:rPr>
        <w:t>81</w:t>
      </w:r>
      <w:r>
        <w:rPr>
          <w:rFonts w:hint="eastAsia" w:asciiTheme="minorEastAsia" w:hAnsiTheme="minorEastAsia" w:eastAsiaTheme="minorEastAsia"/>
          <w:sz w:val="24"/>
          <w:szCs w:val="24"/>
        </w:rPr>
        <w:t>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发布方式：</w:t>
      </w:r>
      <w:r>
        <w:rPr>
          <w:rFonts w:hint="eastAsia" w:asciiTheme="minorEastAsia" w:hAnsiTheme="minorEastAsia" w:eastAsiaTheme="minorEastAsia"/>
          <w:sz w:val="24"/>
          <w:szCs w:val="24"/>
          <w:lang w:eastAsia="zh-CN"/>
        </w:rPr>
        <w:t>江苏有线泰州分公司</w:t>
      </w:r>
      <w:r>
        <w:rPr>
          <w:rFonts w:hint="eastAsia" w:asciiTheme="minorEastAsia" w:hAnsiTheme="minorEastAsia" w:eastAsiaTheme="minorEastAsia"/>
          <w:sz w:val="24"/>
          <w:szCs w:val="24"/>
        </w:rPr>
        <w:t>网站，网址：http://www.jscnnet.com/tz/</w:t>
      </w:r>
    </w:p>
    <w:p>
      <w:pPr>
        <w:pStyle w:val="6"/>
      </w:pPr>
      <w:r>
        <w:rPr>
          <w:rFonts w:hint="eastAsia"/>
        </w:rPr>
        <w:t>六、投标文件</w:t>
      </w:r>
    </w:p>
    <w:p>
      <w:pPr>
        <w:pStyle w:val="2"/>
      </w:pPr>
      <w:r>
        <w:rPr>
          <w:rFonts w:hint="eastAsia"/>
        </w:rPr>
        <w:t>1、投标文件包含的内容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企业法人营业执照复印件。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3）法人及委托人身份证复印件。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hint="eastAsia" w:cs="宋体" w:asciiTheme="minorEastAsia" w:hAnsiTheme="minorEastAsia" w:eastAsiaTheme="minorEastAsia"/>
          <w:sz w:val="24"/>
          <w:szCs w:val="24"/>
          <w:lang w:eastAsia="zh-CN"/>
        </w:rPr>
        <w:t>投标报价单</w:t>
      </w:r>
      <w:r>
        <w:rPr>
          <w:rFonts w:hint="eastAsia" w:cs="宋体"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5）售后服务承诺书。</w:t>
      </w:r>
      <w:bookmarkStart w:id="12" w:name="_GoBack"/>
      <w:bookmarkEnd w:id="12"/>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以上文件需单独加盖公司公章，缺少任意一项将自动丧失竞争资格。</w:t>
      </w:r>
    </w:p>
    <w:p>
      <w:pPr>
        <w:pStyle w:val="2"/>
      </w:pPr>
      <w:r>
        <w:rPr>
          <w:rFonts w:hint="eastAsia"/>
        </w:rPr>
        <w:t>2、投标文件的递交</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投标文件截止时间：2</w:t>
      </w:r>
      <w:r>
        <w:rPr>
          <w:rFonts w:cs="宋体" w:asciiTheme="minorEastAsia" w:hAnsiTheme="minorEastAsia" w:eastAsiaTheme="minorEastAsia"/>
          <w:sz w:val="24"/>
          <w:szCs w:val="24"/>
        </w:rPr>
        <w:t>023</w:t>
      </w:r>
      <w:r>
        <w:rPr>
          <w:rFonts w:hint="eastAsia" w:cs="宋体" w:asciiTheme="minorEastAsia" w:hAnsiTheme="minorEastAsia" w:eastAsiaTheme="minorEastAsia"/>
          <w:sz w:val="24"/>
          <w:szCs w:val="24"/>
        </w:rPr>
        <w:t>年5月</w:t>
      </w:r>
      <w:r>
        <w:rPr>
          <w:rFonts w:hint="eastAsia" w:cs="宋体" w:asciiTheme="minorEastAsia" w:hAnsiTheme="minorEastAsia" w:eastAsiaTheme="minorEastAsia"/>
          <w:sz w:val="24"/>
          <w:szCs w:val="24"/>
          <w:lang w:val="en-US" w:eastAsia="zh-CN"/>
        </w:rPr>
        <w:t>29</w:t>
      </w:r>
      <w:r>
        <w:rPr>
          <w:rFonts w:hint="eastAsia" w:cs="宋体" w:asciiTheme="minorEastAsia" w:hAnsiTheme="minorEastAsia" w:eastAsiaTheme="minorEastAsia"/>
          <w:sz w:val="24"/>
          <w:szCs w:val="24"/>
        </w:rPr>
        <w:t>日14时，逾期收到或不符合规定的报价文件恕不接受。</w:t>
      </w:r>
    </w:p>
    <w:p>
      <w:pPr>
        <w:spacing w:line="360" w:lineRule="auto"/>
        <w:ind w:firstLine="42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递交投标文件地点：投标文件密封盖章后邮寄或送达</w:t>
      </w:r>
      <w:r>
        <w:rPr>
          <w:rFonts w:hint="eastAsia" w:asciiTheme="minorEastAsia" w:hAnsiTheme="minorEastAsia" w:eastAsiaTheme="minorEastAsia"/>
          <w:sz w:val="24"/>
          <w:szCs w:val="24"/>
          <w:lang w:eastAsia="zh-CN"/>
        </w:rPr>
        <w:t>江苏有线网络发展有限责任公司泰兴分公司</w:t>
      </w:r>
      <w:r>
        <w:rPr>
          <w:rFonts w:hint="eastAsia" w:asciiTheme="minorEastAsia" w:hAnsiTheme="minorEastAsia" w:eastAsiaTheme="minorEastAsia"/>
          <w:sz w:val="24"/>
          <w:szCs w:val="24"/>
        </w:rPr>
        <w:t>。</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采购人：</w:t>
      </w:r>
      <w:r>
        <w:rPr>
          <w:rFonts w:hint="eastAsia" w:asciiTheme="minorEastAsia" w:hAnsiTheme="minorEastAsia" w:eastAsiaTheme="minorEastAsia"/>
          <w:sz w:val="24"/>
          <w:szCs w:val="24"/>
          <w:lang w:eastAsia="zh-CN"/>
        </w:rPr>
        <w:t>江苏有线网络发展有限责任公司泰兴分公司</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  址：泰</w:t>
      </w:r>
      <w:r>
        <w:rPr>
          <w:rFonts w:hint="eastAsia" w:asciiTheme="minorEastAsia" w:hAnsiTheme="minorEastAsia" w:eastAsiaTheme="minorEastAsia"/>
          <w:sz w:val="24"/>
          <w:szCs w:val="24"/>
          <w:lang w:eastAsia="zh-CN"/>
        </w:rPr>
        <w:t>兴</w:t>
      </w:r>
      <w:r>
        <w:rPr>
          <w:rFonts w:hint="eastAsia" w:asciiTheme="minorEastAsia" w:hAnsiTheme="minorEastAsia" w:eastAsiaTheme="minorEastAsia"/>
          <w:sz w:val="24"/>
          <w:szCs w:val="24"/>
        </w:rPr>
        <w:t>市</w:t>
      </w:r>
      <w:r>
        <w:rPr>
          <w:rFonts w:hint="eastAsia" w:asciiTheme="minorEastAsia" w:hAnsiTheme="minorEastAsia" w:eastAsiaTheme="minorEastAsia"/>
          <w:sz w:val="24"/>
          <w:szCs w:val="24"/>
          <w:lang w:eastAsia="zh-CN"/>
        </w:rPr>
        <w:t>济川南路</w:t>
      </w:r>
      <w:r>
        <w:rPr>
          <w:rFonts w:hint="eastAsia" w:asciiTheme="minorEastAsia" w:hAnsiTheme="minorEastAsia" w:eastAsiaTheme="minorEastAsia"/>
          <w:sz w:val="24"/>
          <w:szCs w:val="24"/>
          <w:lang w:val="en-US" w:eastAsia="zh-CN"/>
        </w:rPr>
        <w:t>81</w:t>
      </w:r>
      <w:r>
        <w:rPr>
          <w:rFonts w:hint="eastAsia" w:asciiTheme="minorEastAsia" w:hAnsiTheme="minorEastAsia" w:eastAsiaTheme="minorEastAsia"/>
          <w:sz w:val="24"/>
          <w:szCs w:val="24"/>
        </w:rPr>
        <w:t>号</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商务联系人：</w:t>
      </w:r>
      <w:r>
        <w:rPr>
          <w:rFonts w:hint="eastAsia" w:asciiTheme="minorEastAsia" w:hAnsiTheme="minorEastAsia" w:eastAsiaTheme="minorEastAsia"/>
          <w:sz w:val="24"/>
          <w:szCs w:val="24"/>
          <w:lang w:eastAsia="zh-CN"/>
        </w:rPr>
        <w:t>陈先生</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联系电话：</w:t>
      </w:r>
      <w:r>
        <w:rPr>
          <w:rFonts w:hint="eastAsia"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lang w:val="en-US" w:eastAsia="zh-CN"/>
        </w:rPr>
        <w:t>3376035600</w:t>
      </w:r>
    </w:p>
    <w:p>
      <w:pPr>
        <w:spacing w:line="360" w:lineRule="auto"/>
        <w:ind w:left="2820" w:leftChars="200" w:hanging="2400" w:hangingChars="1000"/>
        <w:rPr>
          <w:rFonts w:asciiTheme="minorEastAsia" w:hAnsiTheme="minorEastAsia" w:eastAsiaTheme="minorEastAsia"/>
          <w:sz w:val="24"/>
          <w:szCs w:val="24"/>
        </w:rPr>
      </w:pPr>
      <w:r>
        <w:rPr>
          <w:rFonts w:hint="eastAsia" w:asciiTheme="minorEastAsia" w:hAnsiTheme="minorEastAsia" w:eastAsiaTheme="minorEastAsia"/>
          <w:sz w:val="24"/>
          <w:szCs w:val="24"/>
        </w:rPr>
        <w:t>技术联系人：</w:t>
      </w:r>
      <w:r>
        <w:rPr>
          <w:rFonts w:hint="eastAsia" w:asciiTheme="minorEastAsia" w:hAnsiTheme="minorEastAsia" w:eastAsiaTheme="minorEastAsia"/>
          <w:sz w:val="24"/>
          <w:szCs w:val="24"/>
          <w:lang w:eastAsia="zh-CN"/>
        </w:rPr>
        <w:t>卢</w:t>
      </w:r>
      <w:r>
        <w:rPr>
          <w:rFonts w:hint="eastAsia" w:asciiTheme="minorEastAsia" w:hAnsiTheme="minorEastAsia" w:eastAsiaTheme="minorEastAsia"/>
          <w:sz w:val="24"/>
          <w:szCs w:val="24"/>
        </w:rPr>
        <w:t>先生</w:t>
      </w:r>
    </w:p>
    <w:p>
      <w:pPr>
        <w:spacing w:line="360" w:lineRule="auto"/>
        <w:ind w:left="2820" w:leftChars="200" w:hanging="2400" w:hangingChars="10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联系电话：</w:t>
      </w:r>
      <w:bookmarkEnd w:id="0"/>
      <w:bookmarkEnd w:id="1"/>
      <w:bookmarkStart w:id="2" w:name="_Toc214454991"/>
      <w:bookmarkStart w:id="3" w:name="_Toc221528684"/>
      <w:bookmarkStart w:id="4" w:name="_Toc144030366"/>
      <w:bookmarkStart w:id="5" w:name="_Toc144030079"/>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3852844499</w:t>
      </w:r>
    </w:p>
    <w:p>
      <w:pPr>
        <w:pStyle w:val="53"/>
        <w:ind w:left="0" w:leftChars="0" w:firstLine="0" w:firstLineChars="0"/>
      </w:pPr>
    </w:p>
    <w:p>
      <w:pPr>
        <w:spacing w:line="360" w:lineRule="auto"/>
        <w:jc w:val="center"/>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rPr>
        <w:t>商务内容</w:t>
      </w:r>
    </w:p>
    <w:p>
      <w:pPr>
        <w:spacing w:line="360" w:lineRule="auto"/>
        <w:ind w:firstLine="420"/>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、在确定供货商后，</w:t>
      </w:r>
      <w:r>
        <w:rPr>
          <w:rFonts w:hint="eastAsia" w:cs="宋体" w:asciiTheme="minorEastAsia" w:hAnsiTheme="minorEastAsia" w:eastAsiaTheme="minorEastAsia"/>
          <w:sz w:val="24"/>
          <w:szCs w:val="24"/>
          <w:lang w:eastAsia="zh-CN"/>
        </w:rPr>
        <w:t>江苏有线泰兴分公司</w:t>
      </w:r>
      <w:r>
        <w:rPr>
          <w:rFonts w:hint="eastAsia" w:cs="宋体" w:asciiTheme="minorEastAsia" w:hAnsiTheme="minorEastAsia" w:eastAsiaTheme="minorEastAsia"/>
          <w:sz w:val="24"/>
          <w:szCs w:val="24"/>
        </w:rPr>
        <w:t>将与供货商签订供货合同；</w:t>
      </w:r>
    </w:p>
    <w:p>
      <w:pPr>
        <w:spacing w:line="360" w:lineRule="auto"/>
        <w:ind w:firstLine="42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、付款方式及期限：</w:t>
      </w:r>
      <w:r>
        <w:rPr>
          <w:rFonts w:hint="eastAsia" w:cs="宋体" w:asciiTheme="minorEastAsia" w:hAnsiTheme="minorEastAsia" w:eastAsiaTheme="minorEastAsia"/>
          <w:sz w:val="24"/>
          <w:szCs w:val="24"/>
          <w:lang w:eastAsia="zh-CN"/>
        </w:rPr>
        <w:t>合同签订生效后</w:t>
      </w:r>
      <w:r>
        <w:rPr>
          <w:rFonts w:hint="eastAsia" w:cs="宋体" w:asciiTheme="minorEastAsia" w:hAnsiTheme="minorEastAsia" w:eastAsiaTheme="minorEastAsia"/>
          <w:sz w:val="24"/>
          <w:szCs w:val="24"/>
          <w:lang w:val="en-US" w:eastAsia="zh-CN"/>
        </w:rPr>
        <w:t>7个工作日内预付合同金额的80%，</w:t>
      </w:r>
      <w:r>
        <w:rPr>
          <w:rFonts w:hint="eastAsia" w:cs="宋体" w:asciiTheme="minorEastAsia" w:hAnsiTheme="minorEastAsia" w:eastAsiaTheme="minorEastAsia"/>
          <w:sz w:val="24"/>
          <w:szCs w:val="24"/>
          <w:highlight w:val="none"/>
        </w:rPr>
        <w:t>项目验收合格后付</w:t>
      </w:r>
      <w:r>
        <w:rPr>
          <w:rFonts w:hint="eastAsia" w:cs="宋体" w:asciiTheme="minorEastAsia" w:hAnsiTheme="minorEastAsia" w:eastAsiaTheme="minorEastAsia"/>
          <w:sz w:val="24"/>
          <w:szCs w:val="24"/>
          <w:highlight w:val="none"/>
          <w:lang w:eastAsia="zh-CN"/>
        </w:rPr>
        <w:t>合同金额</w:t>
      </w:r>
      <w:r>
        <w:rPr>
          <w:rFonts w:hint="eastAsia" w:cs="宋体" w:asciiTheme="minorEastAsia" w:hAnsiTheme="minorEastAsia" w:eastAsiaTheme="minorEastAsia"/>
          <w:sz w:val="24"/>
          <w:szCs w:val="24"/>
          <w:highlight w:val="none"/>
        </w:rPr>
        <w:t>的</w:t>
      </w:r>
      <w:r>
        <w:rPr>
          <w:rFonts w:hint="eastAsia" w:cs="宋体" w:asciiTheme="minorEastAsia" w:hAnsiTheme="minorEastAsia" w:eastAsiaTheme="minorEastAsia"/>
          <w:sz w:val="24"/>
          <w:szCs w:val="24"/>
          <w:highlight w:val="none"/>
          <w:lang w:val="en-US" w:eastAsia="zh-CN"/>
        </w:rPr>
        <w:t>15</w:t>
      </w:r>
      <w:r>
        <w:rPr>
          <w:rFonts w:hint="eastAsia" w:cs="宋体" w:asciiTheme="minorEastAsia" w:hAnsiTheme="minorEastAsia" w:eastAsiaTheme="minorEastAsia"/>
          <w:sz w:val="24"/>
          <w:szCs w:val="24"/>
          <w:highlight w:val="none"/>
        </w:rPr>
        <w:t>%，验收合格满一年付</w:t>
      </w:r>
      <w:r>
        <w:rPr>
          <w:rFonts w:hint="eastAsia" w:cs="宋体" w:asciiTheme="minorEastAsia" w:hAnsiTheme="minorEastAsia" w:eastAsiaTheme="minorEastAsia"/>
          <w:sz w:val="24"/>
          <w:szCs w:val="24"/>
          <w:highlight w:val="none"/>
          <w:lang w:eastAsia="zh-CN"/>
        </w:rPr>
        <w:t>清余款。</w:t>
      </w:r>
    </w:p>
    <w:p>
      <w:pPr>
        <w:spacing w:line="360" w:lineRule="auto"/>
        <w:ind w:firstLine="42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3</w:t>
      </w:r>
      <w:r>
        <w:rPr>
          <w:rFonts w:hint="eastAsia" w:cs="宋体" w:asciiTheme="minorEastAsia" w:hAnsiTheme="minorEastAsia" w:eastAsiaTheme="minorEastAsia"/>
          <w:sz w:val="24"/>
          <w:szCs w:val="24"/>
          <w:highlight w:val="none"/>
        </w:rPr>
        <w:t>、供货商供货材料与投标文件中型号不相符的，</w:t>
      </w:r>
      <w:r>
        <w:rPr>
          <w:rFonts w:hint="eastAsia" w:cs="宋体" w:asciiTheme="minorEastAsia" w:hAnsiTheme="minorEastAsia" w:eastAsiaTheme="minorEastAsia"/>
          <w:sz w:val="24"/>
          <w:szCs w:val="24"/>
          <w:highlight w:val="none"/>
          <w:lang w:eastAsia="zh-CN"/>
        </w:rPr>
        <w:t>江苏有线泰兴分公司</w:t>
      </w:r>
      <w:r>
        <w:rPr>
          <w:rFonts w:hint="eastAsia" w:cs="宋体" w:asciiTheme="minorEastAsia" w:hAnsiTheme="minorEastAsia" w:eastAsiaTheme="minorEastAsia"/>
          <w:sz w:val="24"/>
          <w:szCs w:val="24"/>
          <w:highlight w:val="none"/>
        </w:rPr>
        <w:t>有权作退货处理。</w:t>
      </w:r>
    </w:p>
    <w:p>
      <w:pPr>
        <w:spacing w:line="360" w:lineRule="auto"/>
        <w:ind w:firstLine="42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4</w:t>
      </w:r>
      <w:r>
        <w:rPr>
          <w:rFonts w:hint="eastAsia" w:cs="宋体" w:asciiTheme="minorEastAsia" w:hAnsiTheme="minorEastAsia" w:eastAsiaTheme="minorEastAsia"/>
          <w:sz w:val="24"/>
          <w:szCs w:val="24"/>
          <w:highlight w:val="none"/>
        </w:rPr>
        <w:t>、供货商需在订单下达后20天之内供货。</w:t>
      </w:r>
    </w:p>
    <w:p>
      <w:pPr>
        <w:widowControl/>
        <w:jc w:val="left"/>
        <w:rPr>
          <w:rFonts w:asciiTheme="minorEastAsia" w:hAnsiTheme="minorEastAsia" w:eastAsiaTheme="minorEastAsia"/>
          <w:b/>
          <w:sz w:val="44"/>
          <w:szCs w:val="44"/>
          <w:highlight w:val="none"/>
        </w:rPr>
      </w:pPr>
      <w:r>
        <w:rPr>
          <w:rFonts w:asciiTheme="minorEastAsia" w:hAnsiTheme="minorEastAsia" w:eastAsiaTheme="minorEastAsia"/>
          <w:b/>
          <w:sz w:val="44"/>
          <w:szCs w:val="44"/>
          <w:highlight w:val="none"/>
        </w:rPr>
        <w:br w:type="page"/>
      </w:r>
    </w:p>
    <w:p>
      <w:pPr>
        <w:spacing w:line="360" w:lineRule="auto"/>
        <w:jc w:val="center"/>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rPr>
        <w:t>技术及服务要求</w:t>
      </w:r>
      <w:bookmarkEnd w:id="2"/>
      <w:bookmarkEnd w:id="3"/>
      <w:bookmarkEnd w:id="4"/>
      <w:bookmarkEnd w:id="5"/>
    </w:p>
    <w:p>
      <w:pPr>
        <w:pStyle w:val="6"/>
        <w:numPr>
          <w:ilvl w:val="0"/>
          <w:numId w:val="6"/>
        </w:numPr>
        <w:rPr>
          <w:rFonts w:hint="eastAsia"/>
        </w:rPr>
      </w:pPr>
      <w:r>
        <w:rPr>
          <w:rFonts w:hint="eastAsia"/>
        </w:rPr>
        <w:t>技术参数</w:t>
      </w:r>
    </w:p>
    <w:tbl>
      <w:tblPr>
        <w:tblStyle w:val="54"/>
        <w:tblW w:w="5301" w:type="pct"/>
        <w:jc w:val="center"/>
        <w:tblLayout w:type="fixed"/>
        <w:tblCellMar>
          <w:top w:w="0" w:type="dxa"/>
          <w:left w:w="108" w:type="dxa"/>
          <w:bottom w:w="0" w:type="dxa"/>
          <w:right w:w="108" w:type="dxa"/>
        </w:tblCellMar>
      </w:tblPr>
      <w:tblGrid>
        <w:gridCol w:w="543"/>
        <w:gridCol w:w="1319"/>
        <w:gridCol w:w="715"/>
        <w:gridCol w:w="439"/>
        <w:gridCol w:w="289"/>
        <w:gridCol w:w="3502"/>
        <w:gridCol w:w="879"/>
        <w:gridCol w:w="726"/>
        <w:gridCol w:w="879"/>
      </w:tblGrid>
      <w:tr>
        <w:tblPrEx>
          <w:tblCellMar>
            <w:top w:w="0" w:type="dxa"/>
            <w:left w:w="108" w:type="dxa"/>
            <w:bottom w:w="0" w:type="dxa"/>
            <w:right w:w="108" w:type="dxa"/>
          </w:tblCellMar>
        </w:tblPrEx>
        <w:trPr>
          <w:trHeight w:val="285" w:hRule="atLeast"/>
          <w:jc w:val="center"/>
        </w:trPr>
        <w:tc>
          <w:tcPr>
            <w:tcW w:w="292" w:type="pct"/>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710" w:type="pct"/>
            <w:tcBorders>
              <w:top w:val="single" w:color="auto" w:sz="8" w:space="0"/>
              <w:left w:val="nil"/>
              <w:bottom w:val="single" w:color="auto" w:sz="8" w:space="0"/>
              <w:right w:val="single" w:color="000000" w:sz="8" w:space="0"/>
            </w:tcBorders>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3133" w:type="pct"/>
            <w:gridSpan w:val="5"/>
            <w:tcBorders>
              <w:top w:val="single" w:color="auto" w:sz="8" w:space="0"/>
              <w:left w:val="nil"/>
              <w:bottom w:val="single" w:color="auto" w:sz="8" w:space="0"/>
              <w:right w:val="single" w:color="000000" w:sz="8"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参数</w:t>
            </w:r>
          </w:p>
        </w:tc>
        <w:tc>
          <w:tcPr>
            <w:tcW w:w="390" w:type="pct"/>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472" w:type="pct"/>
            <w:tcBorders>
              <w:top w:val="single" w:color="auto" w:sz="8" w:space="0"/>
              <w:left w:val="nil"/>
              <w:bottom w:val="single" w:color="auto" w:sz="8" w:space="0"/>
              <w:right w:val="single" w:color="auto" w:sz="8"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CellMar>
            <w:top w:w="0" w:type="dxa"/>
            <w:left w:w="108" w:type="dxa"/>
            <w:bottom w:w="0" w:type="dxa"/>
            <w:right w:w="108" w:type="dxa"/>
          </w:tblCellMar>
        </w:tblPrEx>
        <w:trPr>
          <w:trHeight w:val="285" w:hRule="atLeast"/>
          <w:jc w:val="center"/>
        </w:trPr>
        <w:tc>
          <w:tcPr>
            <w:tcW w:w="5000" w:type="pct"/>
            <w:gridSpan w:val="9"/>
            <w:tcBorders>
              <w:top w:val="single" w:color="auto" w:sz="8" w:space="0"/>
              <w:left w:val="single" w:color="auto" w:sz="8" w:space="0"/>
              <w:bottom w:val="single" w:color="auto" w:sz="8" w:space="0"/>
              <w:right w:val="single" w:color="000000" w:sz="8" w:space="0"/>
            </w:tcBorders>
            <w:noWrap/>
            <w:vAlign w:val="center"/>
          </w:tcPr>
          <w:p>
            <w:pPr>
              <w:widowControl/>
              <w:jc w:val="left"/>
              <w:rPr>
                <w:rFonts w:ascii="宋体" w:hAnsi="宋体" w:cs="宋体"/>
                <w:b/>
                <w:bCs/>
                <w:color w:val="000000"/>
                <w:kern w:val="0"/>
                <w:sz w:val="20"/>
                <w:szCs w:val="20"/>
              </w:rPr>
            </w:pPr>
            <w:r>
              <w:rPr>
                <w:rFonts w:hint="eastAsia" w:ascii="宋体" w:hAnsi="宋体" w:eastAsia="宋体" w:cs="宋体"/>
                <w:b/>
                <w:bCs/>
                <w:color w:val="000000"/>
                <w:kern w:val="0"/>
                <w:sz w:val="20"/>
                <w:szCs w:val="20"/>
                <w:lang w:eastAsia="zh-CN"/>
              </w:rPr>
              <w:t>一</w:t>
            </w:r>
            <w:r>
              <w:rPr>
                <w:rFonts w:hint="eastAsia" w:ascii="宋体" w:hAnsi="宋体" w:cs="宋体"/>
                <w:b/>
                <w:bCs/>
                <w:color w:val="000000"/>
                <w:kern w:val="0"/>
                <w:sz w:val="20"/>
                <w:szCs w:val="20"/>
              </w:rPr>
              <w:t>、基地货物采购部分</w:t>
            </w:r>
          </w:p>
        </w:tc>
      </w:tr>
      <w:tr>
        <w:tblPrEx>
          <w:tblCellMar>
            <w:top w:w="0" w:type="dxa"/>
            <w:left w:w="108" w:type="dxa"/>
            <w:bottom w:w="0" w:type="dxa"/>
            <w:right w:w="108" w:type="dxa"/>
          </w:tblCellMar>
        </w:tblPrEx>
        <w:trPr>
          <w:trHeight w:val="285" w:hRule="atLeast"/>
          <w:jc w:val="center"/>
        </w:trPr>
        <w:tc>
          <w:tcPr>
            <w:tcW w:w="292" w:type="pct"/>
            <w:tcBorders>
              <w:top w:val="single" w:color="auto" w:sz="8" w:space="0"/>
              <w:left w:val="single" w:color="auto" w:sz="8" w:space="0"/>
              <w:bottom w:val="single" w:color="auto"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10" w:type="pct"/>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气象墒情监测站</w:t>
            </w:r>
          </w:p>
        </w:tc>
        <w:tc>
          <w:tcPr>
            <w:tcW w:w="3133" w:type="pct"/>
            <w:gridSpan w:val="5"/>
            <w:tcBorders>
              <w:top w:val="single" w:color="auto" w:sz="8" w:space="0"/>
              <w:left w:val="nil"/>
              <w:bottom w:val="single" w:color="auto"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1、数据采集器：移动通信网络，GPRS，可设置定时或长久在线内置蓝牙，具有安卓手机配置APP内置GPS，可发送设备位置信息，内存 32M，内置宽温锂电池，容量20Ah/3.7V内置带有MPPT功能的太阳能充电控制电路，自动计算日ET02、</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2、气象一体传感器：空气温度： 测量范围：-40 到+80℃，分辨率：0.1℃精度：10℃-50℃范围内：±0.3℃全量程范围内：±1.5℃，空气相对湿度：测量范围：0-100%分辨率：0.5%精度：10%-90%范围内：±2%，全量程范围内：±4%，光照强度：测量范围：0-200KLux精度：±（0.5+0.5%*MV，风速风向传感器：风速：测量范围：0.5-89m/s ，分辨率： 0.1m/s  精度： 1m/s 或±5%中较大值.风向： 测量范围：0-359° ，分辨率：1° 精度：±3°，降雨传感器：分辨率：0.2mm ，精度：0.2mm/h-50mm/h 范围内：±4%，50mm/h-100m/h 范围内: ±5%大气压力传感器：，测量范围：10-1200mbar，分辨率：0.012mbar精度：±1.5mbar(25℃，750mbar) ，±2.5mbar(-20℃-85℃，450-1100mbar）</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3、土壤湿度： 测量区域： 90%的影响在围绕中央探针的直径为 3cm、长为 6cm 的圆柱体内    输出值类别：体积绝对含水量     测量范围：0～78%（m3/m3）（土壤饱 和）    分辨率：0.1% Ø 精度：0～50%范围内为±2%   土壤电导率：（选配，低电导率）    测量范围：0-0.7S/m    分辨率：0.001S/m     精度：±5%*测量值       土壤温度   测量范围：-10～55℃   分辨率：0.01℃</w:t>
            </w:r>
          </w:p>
        </w:tc>
        <w:tc>
          <w:tcPr>
            <w:tcW w:w="390" w:type="pct"/>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tcBorders>
              <w:top w:val="single" w:color="auto" w:sz="8" w:space="0"/>
              <w:left w:val="nil"/>
              <w:bottom w:val="single" w:color="auto"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0" w:hRule="atLeast"/>
          <w:jc w:val="center"/>
        </w:trPr>
        <w:tc>
          <w:tcPr>
            <w:tcW w:w="292" w:type="pct"/>
            <w:vMerge w:val="restar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10" w:type="pct"/>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智能土壤仪</w:t>
            </w:r>
          </w:p>
        </w:tc>
        <w:tc>
          <w:tcPr>
            <w:tcW w:w="3133" w:type="pct"/>
            <w:gridSpan w:val="5"/>
            <w:tcBorders>
              <w:top w:val="single" w:color="auto" w:sz="8" w:space="0"/>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1.土壤含水率0%-100%；</w:t>
            </w:r>
          </w:p>
        </w:tc>
        <w:tc>
          <w:tcPr>
            <w:tcW w:w="390" w:type="pct"/>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vMerge w:val="restar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2.地温-10℃-+80℃；</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3.含水率测量精度3%-5%；</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4.温度测量精度0.1-0.3℃；</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5.续航时间≥180天；</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6.无线传输，独立上云，不用拉网线</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7.内置GPS定位；</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8.IP65防尘防水</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9.APP可实时查看和控制，不受距离影响；</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restar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10" w:type="pct"/>
            <w:tcBorders>
              <w:top w:val="nil"/>
              <w:left w:val="nil"/>
              <w:bottom w:val="nil"/>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全彩全景枪球智能一体机</w:t>
            </w:r>
          </w:p>
        </w:tc>
        <w:tc>
          <w:tcPr>
            <w:tcW w:w="3133" w:type="pct"/>
            <w:gridSpan w:val="5"/>
            <w:tcBorders>
              <w:top w:val="single" w:color="auto" w:sz="8" w:space="0"/>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【全景4Mp全彩4mm;细节4Mp红外23倍】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传感器类型: 【全景】1/1.8＂progressive scan CMOS，【细节】1/2.8＂progressive scan CMOS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最低照度: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【全景】0.0005 Lux @（F1.0，AGC ON），0 Lux with light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【细节】0.005 Lux @（F1.6，AGC ON），黑白：0.001Lux @（F1.6，AGC ON），0 Lux with IR</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宽动态: 120 dB超宽动态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焦距: 【全景】4 mm；【细节】4.8 mm~110 mm，23倍光学变倍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视场角: 【全景】水平视场角：88.7°，垂直视场角：44.7°，【细节】水平视场角：57.6°~2.7°（广角~望远）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水平范围: 360°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垂直范围: -15°~90°（自动翻转）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视频压缩标准: H.265,H.264,MJPEG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网络接口: RJ45网口,自适应10M/100M网络数据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 IP66</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▲支持跟踪报警功能，可对监视画面中的多个目标进行跟踪，并可显示移动目标的属性（人、车、其他）；当移动目标进入监视画面时可报警上传，离开监视画面5s后解除报警（以公安部检验报告为准）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▲支持快捷配置功能，可在预览画面开启/关闭“快捷配置”页面，对曝光参数、OSD、智能资源分配模式等参数进行配置，并可一键恢复为默认设置。（公安部检验报告证明）</w:t>
            </w:r>
          </w:p>
        </w:tc>
        <w:tc>
          <w:tcPr>
            <w:tcW w:w="390" w:type="pct"/>
            <w:vMerge w:val="restart"/>
            <w:tcBorders>
              <w:top w:val="nil"/>
              <w:left w:val="nil"/>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vMerge w:val="restart"/>
            <w:tcBorders>
              <w:top w:val="single" w:color="auto" w:sz="8" w:space="0"/>
              <w:left w:val="nil"/>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支架</w:t>
            </w:r>
          </w:p>
        </w:tc>
        <w:tc>
          <w:tcPr>
            <w:tcW w:w="3133" w:type="pct"/>
            <w:gridSpan w:val="5"/>
            <w:tcBorders>
              <w:top w:val="single" w:color="auto" w:sz="8" w:space="0"/>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壁装支架/白色/铝合金/尺寸306.3×97.3×182.6mm</w:t>
            </w:r>
          </w:p>
        </w:tc>
        <w:tc>
          <w:tcPr>
            <w:tcW w:w="390" w:type="pct"/>
            <w:vMerge w:val="continue"/>
            <w:tcBorders>
              <w:left w:val="nil"/>
              <w:right w:val="single" w:color="auto" w:sz="8" w:space="0"/>
            </w:tcBorders>
            <w:noWrap/>
            <w:vAlign w:val="center"/>
          </w:tcPr>
          <w:p>
            <w:pPr>
              <w:widowControl/>
              <w:jc w:val="center"/>
              <w:rPr>
                <w:rFonts w:ascii="宋体" w:hAnsi="宋体" w:cs="宋体"/>
                <w:color w:val="000000"/>
                <w:kern w:val="0"/>
                <w:sz w:val="20"/>
                <w:szCs w:val="20"/>
              </w:rPr>
            </w:pPr>
          </w:p>
        </w:tc>
        <w:tc>
          <w:tcPr>
            <w:tcW w:w="472" w:type="pct"/>
            <w:vMerge w:val="continue"/>
            <w:tcBorders>
              <w:left w:val="nil"/>
              <w:right w:val="single" w:color="000000" w:sz="8" w:space="0"/>
            </w:tcBorders>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安装及辅材</w:t>
            </w:r>
          </w:p>
        </w:tc>
        <w:tc>
          <w:tcPr>
            <w:tcW w:w="3133" w:type="pct"/>
            <w:gridSpan w:val="5"/>
            <w:tcBorders>
              <w:top w:val="single" w:color="auto" w:sz="8" w:space="0"/>
              <w:left w:val="single" w:color="auto" w:sz="8" w:space="0"/>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吊装支架、电源、监控杆及人工费</w:t>
            </w:r>
          </w:p>
        </w:tc>
        <w:tc>
          <w:tcPr>
            <w:tcW w:w="390" w:type="pct"/>
            <w:vMerge w:val="continue"/>
            <w:tcBorders>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p>
        </w:tc>
        <w:tc>
          <w:tcPr>
            <w:tcW w:w="472" w:type="pct"/>
            <w:vMerge w:val="continue"/>
            <w:tcBorders>
              <w:left w:val="nil"/>
              <w:bottom w:val="single" w:color="auto" w:sz="8" w:space="0"/>
              <w:right w:val="single" w:color="000000" w:sz="8" w:space="0"/>
            </w:tcBorders>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jc w:val="center"/>
        </w:trPr>
        <w:tc>
          <w:tcPr>
            <w:tcW w:w="292" w:type="pct"/>
            <w:vMerge w:val="restar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10" w:type="pct"/>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水肥机及电磁阀</w:t>
            </w:r>
          </w:p>
        </w:tc>
        <w:tc>
          <w:tcPr>
            <w:tcW w:w="2660" w:type="pct"/>
            <w:gridSpan w:val="4"/>
            <w:tcBorders>
              <w:top w:val="single" w:color="auto" w:sz="8" w:space="0"/>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三道道水肥一体机：1、三通道吸肥口单路 250L/H。</w:t>
            </w:r>
          </w:p>
        </w:tc>
        <w:tc>
          <w:tcPr>
            <w:tcW w:w="472"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390" w:type="pct"/>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2、1.5KW 不锈钢施肥泵,额定扬程 58m，额定流量4m³/h。注肥压力 5kg。</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3、三路定时搅拌功能。</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4、7寸触摸屏控制。</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5、进肥量手动调节。</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6、水源首部控制功能。</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7、自带一路 485 接口。</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8、灌溉模式：分区循环、定时定量控制，可根据不同时段自动调整灌溉时间。控制软件可以根据用户要求编写。</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9、可以实时监测。</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10、▲制造厂商必须通过ISO9001、IS014001、ISO45001三大管理体系认证兼具知识产权证和软件企业证</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165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 首页：显示当前登录账户管理的设备、节点、触发数量及版本信息更新日志、小程序二维码等。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 数据中心：地图显示当前设备的位置信息；列表显示分组及设备的实时检测参数等；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 摄像管理：可添加绑定萤石云，实时显示摄像头画面并叠加传感器上传的数据。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 中心管理：可以修改系统名称、logo等。可扫描传感器机身二维码管理。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15、▲为维护设备稳定性，需具有OTA远程升级技术，可以微信小程序、手机APP及电脑端web查看数据。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16、▲为保证系统稳定性兼容性，本设备软件和检测站硬件必须为同一生产厂家的同一品牌。                                                                                                                                                         </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保护功能：</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1、注肥泵，搅拌电机过载保护。</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2、注肥泵堵转保护。</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3、过滤器堵塞保护。</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4、低流量保护功能（针对流量调节过低）</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5、灌溉水与注肥系统单向隔离。</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6、可扩展低液位保护功能。</w:t>
            </w:r>
          </w:p>
        </w:tc>
        <w:tc>
          <w:tcPr>
            <w:tcW w:w="472"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施肥桶：500L+0.75KW搅拌电机+搅拌杆</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3套</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施肥机辅件</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1批</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有线网关</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解码器</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25个</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电磁阀：2.5寸脉冲电磁阀</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25台</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PVC75外丝直接</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50个</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PVC75活结</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50个</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PVC90法兰：法兰盘，+法兰根+胶垫+螺丝8个</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8套</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PVC90弯头</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12个</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PVC90三通</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2个</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PVC90*63三通</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1个</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PVC63球阀</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1个</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软连接：3寸法兰连接</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2个</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止回阀：3寸消音止回阀</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1个</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底阀：3寸法兰连接</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1个</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PVC90管：8公斤</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30米</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PVC75管：8公斤</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12米</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2*1平方电缆</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4000米</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2*1.5平方电缆</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4000米</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3*6+1*4电缆</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100米</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线材辅件</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1宗</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变频柜：15kw恒压供水变频柜</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卧式离心泵：功率11kw47方44米</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自动砂石过滤器：3寸进出水3寸排污，700双罐体自动反冲洗砂石过滤器</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自动叠片过滤器：3寸进出水3寸排污，3寸3组自动反冲洗叠片过滤器</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1台</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胶水</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10桶</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2660" w:type="pct"/>
            <w:gridSpan w:val="4"/>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水肥机地面硬化：4米*6米</w:t>
            </w:r>
          </w:p>
        </w:tc>
        <w:tc>
          <w:tcPr>
            <w:tcW w:w="472"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1套</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7" w:hRule="atLeast"/>
          <w:jc w:val="center"/>
        </w:trPr>
        <w:tc>
          <w:tcPr>
            <w:tcW w:w="292" w:type="pc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710"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轨道式无人喷雾机器人</w:t>
            </w:r>
          </w:p>
        </w:tc>
        <w:tc>
          <w:tcPr>
            <w:tcW w:w="3133" w:type="pct"/>
            <w:gridSpan w:val="5"/>
            <w:tcBorders>
              <w:top w:val="single" w:color="auto" w:sz="8" w:space="0"/>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1、双喷头双控，均匀</w:t>
            </w:r>
            <w:r>
              <w:rPr>
                <w:rFonts w:hint="eastAsia" w:ascii="宋体" w:hAnsi="宋体" w:cs="宋体"/>
                <w:color w:val="000000"/>
                <w:kern w:val="0"/>
                <w:sz w:val="20"/>
                <w:szCs w:val="20"/>
              </w:rPr>
              <w:t>⽆死⻆。近喷喷头使⽤精密扇形喷头。远喷同时使⽤扇形喷头。</w:t>
            </w:r>
          </w:p>
          <w:p>
            <w:pPr>
              <w:widowControl/>
              <w:jc w:val="left"/>
              <w:rPr>
                <w:rFonts w:ascii="宋体" w:hAnsi="宋体" w:cs="宋体"/>
                <w:color w:val="000000"/>
                <w:kern w:val="0"/>
                <w:sz w:val="20"/>
                <w:szCs w:val="20"/>
              </w:rPr>
            </w:pPr>
            <w:r>
              <w:rPr>
                <w:rFonts w:ascii="宋体" w:hAnsi="宋体" w:cs="宋体"/>
                <w:color w:val="000000"/>
                <w:kern w:val="0"/>
                <w:sz w:val="20"/>
                <w:szCs w:val="20"/>
              </w:rPr>
              <w:t>2、强</w:t>
            </w:r>
            <w:r>
              <w:rPr>
                <w:rFonts w:hint="eastAsia" w:ascii="宋体" w:hAnsi="宋体" w:cs="宋体"/>
                <w:color w:val="000000"/>
                <w:kern w:val="0"/>
                <w:sz w:val="20"/>
                <w:szCs w:val="20"/>
              </w:rPr>
              <w:t>⼒送⻛，智能变速。远喷使⽤超强⻛⼒，近喷时降低⻛速，保护作物嫩芽不受损害。</w:t>
            </w:r>
          </w:p>
          <w:p>
            <w:pPr>
              <w:widowControl/>
              <w:jc w:val="left"/>
              <w:rPr>
                <w:rFonts w:ascii="宋体" w:hAnsi="宋体" w:cs="宋体"/>
                <w:color w:val="000000"/>
                <w:kern w:val="0"/>
                <w:sz w:val="20"/>
                <w:szCs w:val="20"/>
              </w:rPr>
            </w:pPr>
            <w:r>
              <w:rPr>
                <w:rFonts w:ascii="宋体" w:hAnsi="宋体" w:cs="宋体"/>
                <w:color w:val="000000"/>
                <w:kern w:val="0"/>
                <w:sz w:val="20"/>
                <w:szCs w:val="20"/>
              </w:rPr>
              <w:t>3、逃逸成</w:t>
            </w:r>
            <w:r>
              <w:rPr>
                <w:rFonts w:hint="eastAsia" w:ascii="宋体" w:hAnsi="宋体" w:cs="宋体"/>
                <w:color w:val="000000"/>
                <w:kern w:val="0"/>
                <w:sz w:val="20"/>
                <w:szCs w:val="20"/>
              </w:rPr>
              <w:t>⾍，⼆次追杀。喷雾机在每⼀个远喷⾏程结束后，向空中以较⾼压⼒喷洒部分细雾滴药液，对滞空成⾍⼆次追杀，节省农药使⽤。</w:t>
            </w:r>
          </w:p>
          <w:p>
            <w:pPr>
              <w:widowControl/>
              <w:jc w:val="left"/>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⽔剂、可湿性粉剂、乳油、各种叶⾯肥等多种农药和液体肥料都能喷洒。</w:t>
            </w:r>
          </w:p>
          <w:p>
            <w:pPr>
              <w:widowControl/>
              <w:jc w:val="left"/>
              <w:rPr>
                <w:rFonts w:ascii="宋体" w:hAns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⼀键运⾏，全程全⾃动。拉开电源开关，按下遥控器</w:t>
            </w:r>
            <w:r>
              <w:rPr>
                <w:rFonts w:ascii="宋体" w:hAnsi="宋体" w:cs="宋体"/>
                <w:color w:val="000000"/>
                <w:kern w:val="0"/>
                <w:sz w:val="20"/>
                <w:szCs w:val="20"/>
              </w:rPr>
              <w:t>A 键，机器会</w:t>
            </w:r>
            <w:r>
              <w:rPr>
                <w:rFonts w:hint="eastAsia" w:ascii="宋体" w:hAnsi="宋体" w:cs="宋体"/>
                <w:color w:val="000000"/>
                <w:kern w:val="0"/>
                <w:sz w:val="20"/>
                <w:szCs w:val="20"/>
              </w:rPr>
              <w:t>⾃动启动。</w:t>
            </w:r>
          </w:p>
          <w:p>
            <w:pPr>
              <w:widowControl/>
              <w:jc w:val="left"/>
              <w:rPr>
                <w:rFonts w:ascii="宋体" w:hAnsi="宋体" w:cs="宋体"/>
                <w:color w:val="000000"/>
                <w:kern w:val="0"/>
                <w:sz w:val="20"/>
                <w:szCs w:val="20"/>
              </w:rPr>
            </w:pPr>
            <w:r>
              <w:rPr>
                <w:rFonts w:ascii="宋体" w:hAnsi="宋体" w:cs="宋体"/>
                <w:color w:val="000000"/>
                <w:kern w:val="0"/>
                <w:sz w:val="20"/>
                <w:szCs w:val="20"/>
              </w:rPr>
              <w:t>6、喷雾机使</w:t>
            </w:r>
            <w:r>
              <w:rPr>
                <w:rFonts w:hint="eastAsia" w:ascii="宋体" w:hAnsi="宋体" w:cs="宋体"/>
                <w:color w:val="000000"/>
                <w:kern w:val="0"/>
                <w:sz w:val="20"/>
                <w:szCs w:val="20"/>
              </w:rPr>
              <w:t>⽤激光切割⾼精密重载轨道，⼀次载药大于</w:t>
            </w:r>
            <w:r>
              <w:rPr>
                <w:rFonts w:ascii="宋体" w:hAnsi="宋体" w:cs="宋体"/>
                <w:color w:val="000000"/>
                <w:kern w:val="0"/>
                <w:sz w:val="20"/>
                <w:szCs w:val="20"/>
              </w:rPr>
              <w:t>200</w:t>
            </w:r>
            <w:r>
              <w:rPr>
                <w:rFonts w:hint="eastAsia" w:ascii="宋体" w:hAnsi="宋体" w:cs="宋体"/>
                <w:color w:val="000000"/>
                <w:kern w:val="0"/>
                <w:sz w:val="20"/>
                <w:szCs w:val="20"/>
              </w:rPr>
              <w:t>⽄，</w:t>
            </w:r>
            <w:r>
              <w:rPr>
                <w:rFonts w:ascii="宋体" w:hAnsi="宋体" w:cs="宋体"/>
                <w:color w:val="000000"/>
                <w:kern w:val="0"/>
                <w:sz w:val="20"/>
                <w:szCs w:val="20"/>
              </w:rPr>
              <w:t>30–60分钟</w:t>
            </w:r>
            <w:r>
              <w:rPr>
                <w:rFonts w:hint="eastAsia" w:ascii="宋体" w:hAnsi="宋体" w:cs="宋体"/>
                <w:color w:val="000000"/>
                <w:kern w:val="0"/>
                <w:sz w:val="20"/>
                <w:szCs w:val="20"/>
              </w:rPr>
              <w:t>⼀次打</w:t>
            </w:r>
            <w:r>
              <w:rPr>
                <w:rFonts w:ascii="宋体" w:hAnsi="宋体" w:cs="宋体"/>
                <w:color w:val="000000"/>
                <w:kern w:val="0"/>
                <w:sz w:val="20"/>
                <w:szCs w:val="20"/>
              </w:rPr>
              <w:t>完。</w:t>
            </w:r>
          </w:p>
          <w:p>
            <w:pPr>
              <w:widowControl/>
              <w:jc w:val="left"/>
              <w:rPr>
                <w:rFonts w:ascii="宋体" w:hAnsi="宋体" w:cs="宋体"/>
                <w:color w:val="000000"/>
                <w:kern w:val="0"/>
                <w:sz w:val="20"/>
                <w:szCs w:val="20"/>
              </w:rPr>
            </w:pPr>
            <w:r>
              <w:rPr>
                <w:rFonts w:ascii="宋体" w:hAnsi="宋体" w:cs="宋体"/>
                <w:color w:val="000000"/>
                <w:kern w:val="0"/>
                <w:sz w:val="20"/>
                <w:szCs w:val="20"/>
              </w:rPr>
              <w:t>7、物联网云端模块，远程管理，远程一键启停。</w:t>
            </w:r>
          </w:p>
        </w:tc>
        <w:tc>
          <w:tcPr>
            <w:tcW w:w="390" w:type="pct"/>
            <w:tcBorders>
              <w:top w:val="nil"/>
              <w:left w:val="single" w:color="000000" w:sz="8" w:space="0"/>
              <w:bottom w:val="single" w:color="000000"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0" w:hRule="atLeast"/>
          <w:jc w:val="center"/>
        </w:trPr>
        <w:tc>
          <w:tcPr>
            <w:tcW w:w="292" w:type="pc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710" w:type="pc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多功能植保机</w:t>
            </w:r>
          </w:p>
        </w:tc>
        <w:tc>
          <w:tcPr>
            <w:tcW w:w="3133" w:type="pct"/>
            <w:gridSpan w:val="5"/>
            <w:tcBorders>
              <w:top w:val="single" w:color="auto" w:sz="8" w:space="0"/>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多功能植保机是一款农业设施病虫害防控、养殖场所消毒灭菌除味的绿色防控设备。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工作电压：</w:t>
            </w:r>
            <w:r>
              <w:rPr>
                <w:rFonts w:ascii="宋体" w:hAnsi="宋体" w:cs="宋体"/>
                <w:color w:val="000000"/>
                <w:kern w:val="0"/>
                <w:sz w:val="20"/>
                <w:szCs w:val="20"/>
              </w:rPr>
              <w:t>AC220±20V，50~60HZ；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功率；</w:t>
            </w:r>
            <w:r>
              <w:rPr>
                <w:rFonts w:ascii="宋体" w:hAnsi="宋体" w:cs="宋体"/>
                <w:color w:val="000000"/>
                <w:kern w:val="0"/>
                <w:sz w:val="20"/>
                <w:szCs w:val="20"/>
              </w:rPr>
              <w:t>290W；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供电方式：交流市电；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外形尺寸：直径：</w:t>
            </w:r>
            <w:r>
              <w:rPr>
                <w:rFonts w:ascii="宋体" w:hAnsi="宋体" w:cs="宋体"/>
                <w:color w:val="000000"/>
                <w:kern w:val="0"/>
                <w:sz w:val="20"/>
                <w:szCs w:val="20"/>
              </w:rPr>
              <w:t>800mm；高度：318mm；吊杆长度：460mm；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温湿度传感器类型：一体传感器；温度测量范围</w:t>
            </w:r>
            <w:r>
              <w:rPr>
                <w:rFonts w:ascii="宋体" w:hAnsi="宋体" w:cs="宋体"/>
                <w:color w:val="000000"/>
                <w:kern w:val="0"/>
                <w:sz w:val="20"/>
                <w:szCs w:val="20"/>
              </w:rPr>
              <w:t xml:space="preserve"> -40~65℃；温度分辨率 +/ - 0.3℃；重复性 0.06℃；湿度测量范围 0-100%RH；湿度分辨率 +/-3%RH；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光照传感器范围</w:t>
            </w:r>
            <w:r>
              <w:rPr>
                <w:rFonts w:ascii="宋体" w:hAnsi="宋体" w:cs="宋体"/>
                <w:color w:val="000000"/>
                <w:kern w:val="0"/>
                <w:sz w:val="20"/>
                <w:szCs w:val="20"/>
              </w:rPr>
              <w:t xml:space="preserve"> 0-65535LX；测量周期 1秒；</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通讯网络：</w:t>
            </w:r>
            <w:r>
              <w:rPr>
                <w:rFonts w:ascii="宋体" w:hAnsi="宋体" w:cs="宋体"/>
                <w:color w:val="000000"/>
                <w:kern w:val="0"/>
                <w:sz w:val="20"/>
                <w:szCs w:val="20"/>
              </w:rPr>
              <w:t>TD-LTE；</w:t>
            </w:r>
          </w:p>
          <w:p>
            <w:pPr>
              <w:widowControl/>
              <w:jc w:val="left"/>
              <w:rPr>
                <w:rFonts w:ascii="宋体" w:hAnsi="宋体" w:cs="宋体"/>
                <w:color w:val="000000"/>
                <w:kern w:val="0"/>
                <w:sz w:val="20"/>
                <w:szCs w:val="20"/>
              </w:rPr>
            </w:pPr>
            <w:r>
              <w:rPr>
                <w:rFonts w:ascii="宋体" w:hAnsi="宋体" w:cs="宋体"/>
                <w:color w:val="000000"/>
                <w:kern w:val="0"/>
                <w:sz w:val="20"/>
                <w:szCs w:val="20"/>
              </w:rPr>
              <w:t>SIM卡类型：移动、联通、电信物联网卡均支持；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数据上传周期：</w:t>
            </w:r>
            <w:r>
              <w:rPr>
                <w:rFonts w:ascii="宋体" w:hAnsi="宋体" w:cs="宋体"/>
                <w:color w:val="000000"/>
                <w:kern w:val="0"/>
                <w:sz w:val="20"/>
                <w:szCs w:val="20"/>
              </w:rPr>
              <w:t>2~3分钟；</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工作环境温度：</w:t>
            </w:r>
            <w:r>
              <w:rPr>
                <w:rFonts w:ascii="宋体" w:hAnsi="宋体" w:cs="宋体"/>
                <w:color w:val="000000"/>
                <w:kern w:val="0"/>
                <w:sz w:val="20"/>
                <w:szCs w:val="20"/>
              </w:rPr>
              <w:t>-10-65℃；工作湿度：0-100%RH；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臭氧产量：</w:t>
            </w:r>
            <w:r>
              <w:rPr>
                <w:rFonts w:ascii="宋体" w:hAnsi="宋体" w:cs="宋体"/>
                <w:color w:val="000000"/>
                <w:kern w:val="0"/>
                <w:sz w:val="20"/>
                <w:szCs w:val="20"/>
              </w:rPr>
              <w:t>0-20g/h；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设备主要功能包括：杀菌防病害、除虫害和环境数据实时采集监测等；利用移动终端</w:t>
            </w:r>
            <w:r>
              <w:rPr>
                <w:rFonts w:ascii="宋体" w:hAnsi="宋体" w:cs="宋体"/>
                <w:color w:val="000000"/>
                <w:kern w:val="0"/>
                <w:sz w:val="20"/>
                <w:szCs w:val="20"/>
              </w:rPr>
              <w:t>APP实现设备的远程控制、植保作业的实时管理*。</w:t>
            </w:r>
          </w:p>
        </w:tc>
        <w:tc>
          <w:tcPr>
            <w:tcW w:w="390" w:type="pc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12" w:hRule="atLeast"/>
          <w:jc w:val="center"/>
        </w:trPr>
        <w:tc>
          <w:tcPr>
            <w:tcW w:w="292" w:type="pc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710" w:type="pc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虫情监测影像管理系统</w:t>
            </w:r>
          </w:p>
        </w:tc>
        <w:tc>
          <w:tcPr>
            <w:tcW w:w="3133" w:type="pct"/>
            <w:gridSpan w:val="5"/>
            <w:tcBorders>
              <w:top w:val="single" w:color="auto" w:sz="8" w:space="0"/>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1、符合GB/T 24689.1-2009植物保护机械 虫情测报灯。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2、诱集光源：主波长365nm 18W黑光灯管。</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3、供电：320W/200ah太阳能套装供电系统。</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4、灯体尺寸：650mm×650mm×1950mm。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5、整体结构采用不锈钢镀锌喷塑。</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6、远红外虫体处理致死率不小于98%，虫体完整率不小于95%。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▲7、虫体分散平铺结构:接虫盘直径350mm,具有震动缓冲装置和自动清扫功能，保证昆虫不堆积。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8、光控：根据昼夜交替自动开关灯。在夜间工作状态下，不受瞬间强光照射改变工作状态。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9、雨控装置：当湿度大于98%RH，测报灯能进入自动保护状态，当湿度不大于98%RH，可恢复正常工作。</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10、排水装置：可实现自动雨控及排水，能将雨水、虫分离。</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11、语音播报：具有语音播报功能，可以实时播报每一步的进程。</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12、拍照装置：配置1200万像素海康高清相机，自动拍摄的图片以无线发送至农业物联网监测平台，平台自动记录每个时间段采集的图片数据，保证每个时间段拍摄的虫体不混淆。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13、数据传输：内置有线和无线网络传输模块，支持有线和2/3/4G全网通无线接入互联网，能够将监测数据传输至软件平台或数据中心。</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14、接虫箱：不锈钢喷塑材质，尺寸：474mmx510mmx235mm,可抽拉。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▲15、控制功能：可通过触摸屏现场控制及软件端远程手动监测控制设备，具有诱虫灯远程开启，手动拍照，光控失控切换，拍照间隔时间可调，有线，无线网络切换，流量限流，GPS/北斗定位等功能。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16、设备具有高低温保护功能，空气温度低于5℃机器处于待机状态，高于70℃机器处于保护状态。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▲17、可以根据上传的图片进行数据库对比，识别图片上的害虫及其数量。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▲18、设备每天虫害的统计数据，以短信的方式发送给用户，具有新型虫害短信预警的功能</w:t>
            </w:r>
          </w:p>
          <w:p>
            <w:pPr>
              <w:widowControl/>
              <w:jc w:val="left"/>
            </w:pPr>
            <w:r>
              <w:rPr>
                <w:rFonts w:hint="eastAsia" w:ascii="宋体" w:hAnsi="宋体" w:cs="宋体"/>
                <w:color w:val="000000"/>
                <w:kern w:val="0"/>
                <w:sz w:val="20"/>
                <w:szCs w:val="20"/>
              </w:rPr>
              <w:t>以上加“▲”项参数为关键技术指标，要求提供检测机构出具的符合企业技术性能要求的检测报告。</w:t>
            </w:r>
          </w:p>
        </w:tc>
        <w:tc>
          <w:tcPr>
            <w:tcW w:w="390" w:type="pc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735" w:hRule="atLeast"/>
          <w:jc w:val="center"/>
        </w:trPr>
        <w:tc>
          <w:tcPr>
            <w:tcW w:w="292" w:type="pct"/>
            <w:vMerge w:val="restar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710" w:type="pct"/>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高空鹰眼球机</w:t>
            </w:r>
          </w:p>
        </w:tc>
        <w:tc>
          <w:tcPr>
            <w:tcW w:w="3133" w:type="pct"/>
            <w:gridSpan w:val="5"/>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【1600万180°高空全景】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支持GB35114安全加密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传感器类型: 【全景】1/1.8＂progressive scan CMOS，【细节】1/1.8＂progressive scan CMOS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最低照度: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【全景】0.0005 Lux/F1.0（彩色），0.0001 Lux/F1.0（黑白）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【细节】星光级超低照度，0.0005 Lux/F1.2（彩色），0.0001 Lux/F1.2（黑白），0 Lux with IR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宽动态: 【全景】不支持，【细节】支持120 dB超宽动态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光学变倍: 40倍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焦距: 【全景】2.8 mm；【细节】6~240 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水平范围: 360°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垂直范围: -15°~90°（自动翻转）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视频压缩标准: H.265，H.264，MJPEG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除雾: 支持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 IP67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▲摄像机全景镜头光圈均不小于F1.0（以公安部检验报告为准）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▲摄像机内置除湿器，可对样机内部进行除湿，除去玻璃罩上的水状附着物。（以公安部检验报告为准）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▲支持撞击报警功能，当样机外壳受到外力撞击时，可给出语音报警提示。（以公安部检验报告为准）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▲支持偏色矫正功能，可通过手动或自动的方式对样机视频采集模块进行偏色矫正。（以公安部检验报告为准）</w:t>
            </w:r>
          </w:p>
        </w:tc>
        <w:tc>
          <w:tcPr>
            <w:tcW w:w="390" w:type="pct"/>
            <w:vMerge w:val="restart"/>
            <w:tcBorders>
              <w:top w:val="nil"/>
              <w:left w:val="nil"/>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vMerge w:val="restart"/>
            <w:tcBorders>
              <w:top w:val="single" w:color="auto" w:sz="8" w:space="0"/>
              <w:left w:val="nil"/>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支架</w:t>
            </w:r>
          </w:p>
        </w:tc>
        <w:tc>
          <w:tcPr>
            <w:tcW w:w="3133" w:type="pct"/>
            <w:gridSpan w:val="5"/>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壁装支架/白色/铝合金/尺寸306.3×97.3×182.6mm</w:t>
            </w:r>
          </w:p>
        </w:tc>
        <w:tc>
          <w:tcPr>
            <w:tcW w:w="390" w:type="pct"/>
            <w:vMerge w:val="continue"/>
            <w:tcBorders>
              <w:left w:val="nil"/>
              <w:right w:val="single" w:color="auto" w:sz="8" w:space="0"/>
            </w:tcBorders>
            <w:noWrap/>
            <w:vAlign w:val="center"/>
          </w:tcPr>
          <w:p>
            <w:pPr>
              <w:widowControl/>
              <w:jc w:val="center"/>
              <w:rPr>
                <w:rFonts w:ascii="宋体" w:hAnsi="宋体" w:cs="宋体"/>
                <w:color w:val="000000"/>
                <w:kern w:val="0"/>
                <w:sz w:val="20"/>
                <w:szCs w:val="20"/>
              </w:rPr>
            </w:pPr>
          </w:p>
        </w:tc>
        <w:tc>
          <w:tcPr>
            <w:tcW w:w="472" w:type="pct"/>
            <w:vMerge w:val="continue"/>
            <w:tcBorders>
              <w:left w:val="nil"/>
              <w:right w:val="single" w:color="auto" w:sz="8" w:space="0"/>
            </w:tcBorders>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安装及辅材</w:t>
            </w:r>
          </w:p>
        </w:tc>
        <w:tc>
          <w:tcPr>
            <w:tcW w:w="3133" w:type="pct"/>
            <w:gridSpan w:val="5"/>
            <w:tcBorders>
              <w:top w:val="single" w:color="auto" w:sz="8" w:space="0"/>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吊装支架、电源、监控杆及人工费</w:t>
            </w:r>
          </w:p>
        </w:tc>
        <w:tc>
          <w:tcPr>
            <w:tcW w:w="390" w:type="pct"/>
            <w:vMerge w:val="continue"/>
            <w:tcBorders>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p>
        </w:tc>
        <w:tc>
          <w:tcPr>
            <w:tcW w:w="472" w:type="pct"/>
            <w:vMerge w:val="continue"/>
            <w:tcBorders>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tcBorders>
              <w:top w:val="single" w:color="000000" w:sz="8" w:space="0"/>
              <w:left w:val="single" w:color="auto" w:sz="8" w:space="0"/>
              <w:bottom w:val="single" w:color="auto"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710" w:type="pct"/>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温室控制器</w:t>
            </w:r>
          </w:p>
        </w:tc>
        <w:tc>
          <w:tcPr>
            <w:tcW w:w="3133" w:type="pct"/>
            <w:gridSpan w:val="5"/>
            <w:tcBorders>
              <w:top w:val="single" w:color="auto" w:sz="8" w:space="0"/>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收集传感器数据，实现数据汇总、剔除、整理及发送等功能</w:t>
            </w:r>
          </w:p>
        </w:tc>
        <w:tc>
          <w:tcPr>
            <w:tcW w:w="390" w:type="pct"/>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tcBorders>
              <w:top w:val="single" w:color="auto" w:sz="8" w:space="0"/>
              <w:left w:val="nil"/>
              <w:bottom w:val="single" w:color="auto"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5" w:hRule="atLeast"/>
          <w:jc w:val="center"/>
        </w:trPr>
        <w:tc>
          <w:tcPr>
            <w:tcW w:w="292" w:type="pct"/>
            <w:vMerge w:val="restar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710" w:type="pct"/>
            <w:vMerge w:val="restar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卷膜机</w:t>
            </w:r>
          </w:p>
        </w:tc>
        <w:tc>
          <w:tcPr>
            <w:tcW w:w="3133" w:type="pct"/>
            <w:gridSpan w:val="5"/>
            <w:tcBorders>
              <w:top w:val="single" w:color="auto" w:sz="8" w:space="0"/>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卷膜机：24V、100瓦</w:t>
            </w:r>
          </w:p>
        </w:tc>
        <w:tc>
          <w:tcPr>
            <w:tcW w:w="390"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72" w:type="pct"/>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single" w:color="auto" w:sz="8" w:space="0"/>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爬升器：控制卷膜爬升</w:t>
            </w:r>
          </w:p>
        </w:tc>
        <w:tc>
          <w:tcPr>
            <w:tcW w:w="390"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72" w:type="pct"/>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single" w:color="auto" w:sz="8" w:space="0"/>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卷膜控制柜：50路控制</w:t>
            </w:r>
          </w:p>
        </w:tc>
        <w:tc>
          <w:tcPr>
            <w:tcW w:w="390"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2" w:type="pct"/>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single" w:color="auto" w:sz="8" w:space="0"/>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卷膜控制柜：4路控制</w:t>
            </w:r>
          </w:p>
        </w:tc>
        <w:tc>
          <w:tcPr>
            <w:tcW w:w="390"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2" w:type="pct"/>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0" w:hRule="atLeast"/>
          <w:jc w:val="center"/>
        </w:trPr>
        <w:tc>
          <w:tcPr>
            <w:tcW w:w="292" w:type="pct"/>
            <w:vMerge w:val="restar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710" w:type="pct"/>
            <w:vMerge w:val="restar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摄像无人机</w:t>
            </w:r>
          </w:p>
        </w:tc>
        <w:tc>
          <w:tcPr>
            <w:tcW w:w="3133" w:type="pct"/>
            <w:gridSpan w:val="5"/>
            <w:tcBorders>
              <w:top w:val="single" w:color="auto" w:sz="8" w:space="0"/>
              <w:left w:val="nil"/>
              <w:bottom w:val="nil"/>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尺寸：折叠 (不带桨) : 长221 毫米，宽 96.3毫米，高90.3毫米；展开 (不带桨) : 长347.5毫米，宽283毫米，高107.7毫米</w:t>
            </w:r>
          </w:p>
        </w:tc>
        <w:tc>
          <w:tcPr>
            <w:tcW w:w="390"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2" w:type="pct"/>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最大上升速度：8米/秒</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最大下降速度：6米/秒</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最大水平飞行速度(海平面附近无)：21米/秒</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最大起飞海拔高度：6000米</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最长飞行时间：46分钟</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最大续航里程：30公里</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最大抗风速度：12米/秒</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最大可倾斜角度：35°</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工作环境温度：-10°C至40°C</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973" w:hRule="atLeast"/>
          <w:jc w:val="center"/>
        </w:trPr>
        <w:tc>
          <w:tcPr>
            <w:tcW w:w="292" w:type="pct"/>
            <w:vMerge w:val="restar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710"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P1.5LED显示屏</w:t>
            </w:r>
          </w:p>
        </w:tc>
        <w:tc>
          <w:tcPr>
            <w:tcW w:w="384"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LED显示屏体</w:t>
            </w:r>
          </w:p>
        </w:tc>
        <w:tc>
          <w:tcPr>
            <w:tcW w:w="2749" w:type="pct"/>
            <w:gridSpan w:val="4"/>
            <w:tcBorders>
              <w:top w:val="nil"/>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★1.显示尺寸：宽度≥3.84米，高度≥2.08米，点间距P1.538mm；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2.▲PCB设计：PCB采用FR-4材质，灯驱合一，电路及表面处理采用OSP工艺；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3.▲LED显示屏应考虑本次建设需求的不同场景对于屏体亮度、视角等参数的不同要求:要求显示屏水平视角：≥170°，垂直视角：≥170°，最大亮度≥800 cd/㎡，支持0-255级灰度调节，发光点中心距偏差≤0.8%；对比度：≥9000:1，色度均与性：≤±0.001Cx，Cy之内（校正后），平均无故障时间：≥100000小时；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4.▲模组机械强度≥25MP；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5.▲能源效率：≥3.0cd/㎡；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6.▲色温：1000-20000K（可调），色温为6500K时，调节100%，75%，50%，25%时，色温误差≤200K；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7.支持PWM 灰阶控制技术提升低灰视觉效果；支持软件实现不同亮度情况下，灰度8-18bit任意设置0-100%亮度时，8-16bits 任意灰度设置；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8.按SJ/T 11590-2016LED显示屏图像质量评价方法进行，主观感受满足图像质量好，十分满意，评价优级；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9.▲拉伸强度≥200Pa，屈服强度≥170Pa，拉伸承载力≥3吨；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10.▲亮暗线调节：从控制系统和结构设计两方面消除亮、暗线，彻底改善困扰LED显示屏安装精度造成的亮、暗线问题；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11.功耗：峰值功耗≤253W/㎡，平均功耗≤85W/㎡，休眠功耗≤15W/㎡；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12.▲动态节能：带有智能节电功能、带电黑屏节电功能，开启智能节电功能比没有开启节能 45%以上。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13.▲维护方式：前维护，模组与单元箱体间采用磁吸固定方式，磁吸固定点≥8个，LED显示屏支持不关屏热插拔抢修维护功能。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14.▲灯珠推力测试：随机选择LED灯珠，在灯珠四侧以水平夹角45°的方向施加推力12N，灯珠未破碎或脱落。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15.▲噪声试验：专业测试环境中，屏体前、后、左、右1m处，在噪声声压≤5dB；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16.监控自检：可实现LED单点检测、通讯检测、温度检测，电源检测，温度监控等功能。具有故障告警功能，发生故障立即发送消息到指定邮箱；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 系统支持自动检测长时间没有使用屏体，将启动除湿模式30min, 使屏体从10%到100%零度逐步显示，提升产品稳定性；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18.▲校正功能：支持单点亮度色度校正功能，校正后亮度损失＜7%；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19.光生物安全：依据标准进行光生物安全及蓝光危害评估检测，无危害类，8h曝辐中不造成光化学危害，2.8h内不造成对视网膜蓝光危害、10s内不造成视网膜热危害和蓝光危害，LB≤100 W.m-2.sr-1；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20.▲多点测温控制：具有多点测温功能，均衡散热，防止局部温度过高造成色彩漂移，并提高显示屏寿命；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21.防火等级：PCB板主板、塑料面板、面罩等防护等级达到V-0级要求，内部线材、整机符合V-1级要求，符合UL94标准；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22.HDR显示技术：依据CESI/TS 008-2019 标准，支持HDR 高动态光照渲染技术，达到HDR3.0标准；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23.▲系统加密：具有信号加密传输功能，支持控制器与屏体之间信号加密传输功能，防止网络恶意入侵；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24.色域空间：LED显示屏色域覆盖率≥120%NTSC，或≥170%YUV（PAL）；</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25.温升：LED显示屏在满负荷工作30min后用测温计测试各可触及点温度，LED显示屏正常使用时在达到热平衡后，屏体结构的金属部分温升不超过35K；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26.具备防碰撞焊盘技术，支持模组级的LED灯防护撞灯保护装置，符合GB/T20138-2006/IEC62262:2002的要求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注：所投LED显示屏产品须通过CCC强制认证，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以上加“▲”项参数为关键技术指标，要求提供带有“CNAS、CMA”标识的检测机构出具的符合企业技术性能要求的检测报告，需提供证书复印件并加盖原厂公章；</w:t>
            </w:r>
          </w:p>
        </w:tc>
        <w:tc>
          <w:tcPr>
            <w:tcW w:w="390" w:type="pct"/>
            <w:vMerge w:val="restart"/>
            <w:tcBorders>
              <w:top w:val="nil"/>
              <w:left w:val="nil"/>
              <w:bottom w:val="single" w:color="000000" w:sz="8" w:space="0"/>
              <w:right w:val="single" w:color="auto"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84"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2749" w:type="pct"/>
            <w:gridSpan w:val="4"/>
            <w:tcBorders>
              <w:top w:val="nil"/>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三画面，带载390万，单台设备输出最大宽度10240，最大高度8192，支持多台级联拼接，输入：1个3G-SDI（IN+LOOP）选配,  2*HDMI1.3, 1个DVI,1路HDMI1.3输出接口, 可支持预监或视频输出  1路OSD, 支持HDMI和3.5mm伴随音频输入和3.5mm独立音频输出，支持10个用户场景模板</w:t>
            </w:r>
          </w:p>
        </w:tc>
        <w:tc>
          <w:tcPr>
            <w:tcW w:w="390" w:type="pct"/>
            <w:vMerge w:val="continue"/>
            <w:tcBorders>
              <w:top w:val="nil"/>
              <w:left w:val="nil"/>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LED显示屏专用播放和控制软件</w:t>
            </w:r>
          </w:p>
        </w:tc>
        <w:tc>
          <w:tcPr>
            <w:tcW w:w="2749" w:type="pct"/>
            <w:gridSpan w:val="4"/>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显示屏专用管理软件，配合发送、接收、监控以及多功能卡，用户可以方便的实现对LED显示屏的智能配置、参数调节、亮度控制、电源管理、屏体校正以及硬件监控。</w:t>
            </w:r>
          </w:p>
        </w:tc>
        <w:tc>
          <w:tcPr>
            <w:tcW w:w="390" w:type="pct"/>
            <w:vMerge w:val="continue"/>
            <w:tcBorders>
              <w:top w:val="nil"/>
              <w:left w:val="nil"/>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84"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智能控制柜</w:t>
            </w:r>
          </w:p>
        </w:tc>
        <w:tc>
          <w:tcPr>
            <w:tcW w:w="2749" w:type="pct"/>
            <w:gridSpan w:val="4"/>
            <w:tcBorders>
              <w:top w:val="nil"/>
              <w:left w:val="single" w:color="auto" w:sz="4" w:space="0"/>
              <w:bottom w:val="single" w:color="auto" w:sz="4"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含过流、过压、断路、短路等保护功能1.三相配电系统，功率:10KW；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2.具有过载、过流、过载保护；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3.通过定制软件控制电源系统的开关,具有温湿度采集；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4.可设定任意时间开启和关闭LED显示屏电源；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可设定任意时间关闭计算机；</w:t>
            </w:r>
          </w:p>
        </w:tc>
        <w:tc>
          <w:tcPr>
            <w:tcW w:w="390" w:type="pct"/>
            <w:vMerge w:val="continue"/>
            <w:tcBorders>
              <w:top w:val="nil"/>
              <w:left w:val="nil"/>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84"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工程结构</w:t>
            </w:r>
          </w:p>
        </w:tc>
        <w:tc>
          <w:tcPr>
            <w:tcW w:w="2749" w:type="pct"/>
            <w:gridSpan w:val="4"/>
            <w:tcBorders>
              <w:top w:val="nil"/>
              <w:left w:val="single" w:color="auto" w:sz="4" w:space="0"/>
              <w:bottom w:val="single" w:color="auto" w:sz="4"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用于安装支撑屏体的钢结构体费用及安装</w:t>
            </w:r>
          </w:p>
        </w:tc>
        <w:tc>
          <w:tcPr>
            <w:tcW w:w="390" w:type="pct"/>
            <w:vMerge w:val="continue"/>
            <w:tcBorders>
              <w:top w:val="nil"/>
              <w:left w:val="nil"/>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restar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710" w:type="pct"/>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普通枪机</w:t>
            </w:r>
          </w:p>
        </w:tc>
        <w:tc>
          <w:tcPr>
            <w:tcW w:w="3133" w:type="pct"/>
            <w:gridSpan w:val="5"/>
            <w:tcBorders>
              <w:top w:val="single" w:color="auto" w:sz="8" w:space="0"/>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200万 1/2.7" CMOS 臻全彩筒型网络摄像机</w:t>
            </w:r>
          </w:p>
        </w:tc>
        <w:tc>
          <w:tcPr>
            <w:tcW w:w="390" w:type="pct"/>
            <w:vMerge w:val="restart"/>
            <w:tcBorders>
              <w:top w:val="nil"/>
              <w:left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vMerge w:val="restart"/>
            <w:tcBorders>
              <w:top w:val="single" w:color="auto" w:sz="8" w:space="0"/>
              <w:left w:val="single" w:color="auto"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支持Smart侦测：10项事件检测，1项异常检测 </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最低照度: 彩色：0.0005 Lux @（F1.0，AGC ON），0 Lux with Light</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宽动态: 120 dB</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景深范围: </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 mm：1.7 m~∞</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 mm：2.1 m~∞</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6 mm：3.5 m~∞ </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8 mm：4 m~∞ </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焦距&amp;视场角: </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 mm，水平视场角：106.7°，垂直视场角：55.6°，对角视场角：126.5°</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 mm，水平视场角：83.6°，垂直视场角：44.6°，对角视场角：99.1°</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 mm，水平视场角：54.6°，垂直视场角：29.9°，对角视场角：63.6°</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 mm，水平视场角：42.2°，垂直视场角：23.1°，对角视场角：49.2°</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补光距离: 最远可达30 m</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防补光过曝: 支持</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补光灯类型: 柔光灯</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最大图像尺寸: 1920 × 1080</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视频压缩标准: 主码流：H.265/H.264</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网络存储: 支持NAS（NFS，SMB/CIFS均支持）</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 1个内置麦克风</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 1个RJ45 10 M/100 M自适应以太网口</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启动和工作温湿度: -30 ℃~60 ℃，湿度小于95%（无凝结）</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供电方式: DC：12 V ± 25%，支持防反接保护；PoE：802.3af，Class 3</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电流及功耗: DC：12 V，0.42 A，最大功耗：5 W；PoE：（802.3af，36 V~57 V），0.18 A~0.12 A，最大功耗：6.5 W</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电源接口类型: Ø5.5 mm圆口</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产品尺寸: 186.6 × 92.7 × 87.6 mm</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包装尺寸: 235 × 120 × 125 mm</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设备重量: 620 g</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带包装重量: 800 g</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防护: IP66</w:t>
            </w:r>
          </w:p>
        </w:tc>
        <w:tc>
          <w:tcPr>
            <w:tcW w:w="390"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支架</w:t>
            </w:r>
          </w:p>
        </w:tc>
        <w:tc>
          <w:tcPr>
            <w:tcW w:w="3133" w:type="pct"/>
            <w:gridSpan w:val="5"/>
            <w:tcBorders>
              <w:top w:val="single" w:color="auto" w:sz="8" w:space="0"/>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壁装支架/白色/铝合金/尺寸306.3×97.3×182.6mm</w:t>
            </w:r>
          </w:p>
        </w:tc>
        <w:tc>
          <w:tcPr>
            <w:tcW w:w="390" w:type="pct"/>
            <w:vMerge w:val="continue"/>
            <w:tcBorders>
              <w:left w:val="single" w:color="auto" w:sz="8" w:space="0"/>
              <w:right w:val="single" w:color="auto" w:sz="8" w:space="0"/>
            </w:tcBorders>
            <w:noWrap/>
            <w:vAlign w:val="center"/>
          </w:tcPr>
          <w:p>
            <w:pPr>
              <w:widowControl/>
              <w:jc w:val="center"/>
              <w:rPr>
                <w:rFonts w:ascii="宋体" w:hAnsi="宋体" w:cs="宋体"/>
                <w:color w:val="000000"/>
                <w:kern w:val="0"/>
                <w:sz w:val="20"/>
                <w:szCs w:val="20"/>
              </w:rPr>
            </w:pPr>
          </w:p>
        </w:tc>
        <w:tc>
          <w:tcPr>
            <w:tcW w:w="472" w:type="pct"/>
            <w:vMerge w:val="continue"/>
            <w:tcBorders>
              <w:left w:val="single" w:color="auto" w:sz="8" w:space="0"/>
              <w:right w:val="single" w:color="000000" w:sz="8" w:space="0"/>
            </w:tcBorders>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安装及辅材</w:t>
            </w:r>
          </w:p>
        </w:tc>
        <w:tc>
          <w:tcPr>
            <w:tcW w:w="3133" w:type="pct"/>
            <w:gridSpan w:val="5"/>
            <w:tcBorders>
              <w:top w:val="single" w:color="auto" w:sz="8" w:space="0"/>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吊装支架、电源、监控杆及人工费</w:t>
            </w:r>
          </w:p>
        </w:tc>
        <w:tc>
          <w:tcPr>
            <w:tcW w:w="390" w:type="pct"/>
            <w:vMerge w:val="continue"/>
            <w:tcBorders>
              <w:left w:val="single" w:color="auto" w:sz="8" w:space="0"/>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p>
        </w:tc>
        <w:tc>
          <w:tcPr>
            <w:tcW w:w="472" w:type="pct"/>
            <w:vMerge w:val="continue"/>
            <w:tcBorders>
              <w:left w:val="single" w:color="auto" w:sz="8" w:space="0"/>
              <w:bottom w:val="single" w:color="auto" w:sz="8" w:space="0"/>
              <w:right w:val="single" w:color="000000" w:sz="8" w:space="0"/>
            </w:tcBorders>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tcBorders>
              <w:top w:val="single" w:color="auto" w:sz="8" w:space="0"/>
              <w:left w:val="single" w:color="auto" w:sz="8" w:space="0"/>
              <w:bottom w:val="single" w:color="auto"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710" w:type="pct"/>
            <w:tcBorders>
              <w:top w:val="nil"/>
              <w:left w:val="nil"/>
              <w:bottom w:val="single" w:color="auto" w:sz="8" w:space="0"/>
              <w:right w:val="nil"/>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50寸液晶显示屏</w:t>
            </w:r>
          </w:p>
        </w:tc>
        <w:tc>
          <w:tcPr>
            <w:tcW w:w="3133" w:type="pct"/>
            <w:gridSpan w:val="5"/>
            <w:tcBorders>
              <w:top w:val="single" w:color="auto" w:sz="8" w:space="0"/>
              <w:left w:val="single" w:color="auto" w:sz="8" w:space="0"/>
              <w:bottom w:val="single" w:color="auto"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国产订制</w:t>
            </w:r>
          </w:p>
        </w:tc>
        <w:tc>
          <w:tcPr>
            <w:tcW w:w="390" w:type="pct"/>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tcBorders>
              <w:top w:val="single" w:color="auto" w:sz="8" w:space="0"/>
              <w:left w:val="nil"/>
              <w:bottom w:val="single" w:color="auto"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0" w:hRule="atLeast"/>
          <w:jc w:val="center"/>
        </w:trPr>
        <w:tc>
          <w:tcPr>
            <w:tcW w:w="292" w:type="pct"/>
            <w:vMerge w:val="restar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710" w:type="pct"/>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水质检测仪</w:t>
            </w:r>
          </w:p>
        </w:tc>
        <w:tc>
          <w:tcPr>
            <w:tcW w:w="3133" w:type="pct"/>
            <w:gridSpan w:val="5"/>
            <w:tcBorders>
              <w:top w:val="single" w:color="auto" w:sz="8" w:space="0"/>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PH：pH 测量范围 0~14.00pH ; 分辨率：0.01pH</w:t>
            </w:r>
          </w:p>
        </w:tc>
        <w:tc>
          <w:tcPr>
            <w:tcW w:w="390" w:type="pct"/>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vMerge w:val="restart"/>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pH 测量误差 ±0.15pH</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重复性误差 ±0.02pH</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温度测量范围 0~80℃; 分辨率：0.1℃</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温度测量误差 （手动温度补偿时±为设0.5置℃温度，默认 25℃）</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设备工作条件 环境温度：0-60℃</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相对湿度：&lt;85%</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浊度：测量方法 90°散射光法</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量程 0～1000NTU</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精度±5%示值或±3NTU，以大者为准(0～1000NTU)</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分辨率 0.1NTU，0.1℃</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溶解氧：测量范围 0~20mg/L（0~200%饱和度）</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nil"/>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测量误差 ±3%FS；±0.5℃（25℃）</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3133" w:type="pct"/>
            <w:gridSpan w:val="5"/>
            <w:tcBorders>
              <w:top w:val="nil"/>
              <w:left w:val="nil"/>
              <w:bottom w:val="single" w:color="auto"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分辨率 0.01mg/L；0.1%；0.1℃</w:t>
            </w:r>
          </w:p>
        </w:tc>
        <w:tc>
          <w:tcPr>
            <w:tcW w:w="390"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c>
          <w:tcPr>
            <w:tcW w:w="472" w:type="pct"/>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5000" w:type="pct"/>
            <w:gridSpan w:val="9"/>
            <w:tcBorders>
              <w:top w:val="single" w:color="auto" w:sz="8" w:space="0"/>
              <w:left w:val="single" w:color="auto" w:sz="8" w:space="0"/>
              <w:bottom w:val="nil"/>
              <w:right w:val="single" w:color="000000" w:sz="8" w:space="0"/>
            </w:tcBorders>
            <w:noWrap/>
            <w:vAlign w:val="center"/>
          </w:tcPr>
          <w:p>
            <w:pPr>
              <w:widowControl/>
              <w:jc w:val="left"/>
              <w:rPr>
                <w:rFonts w:ascii="宋体" w:hAnsi="宋体" w:cs="宋体"/>
                <w:b/>
                <w:bCs/>
                <w:color w:val="000000"/>
                <w:kern w:val="0"/>
                <w:sz w:val="20"/>
                <w:szCs w:val="20"/>
              </w:rPr>
            </w:pPr>
            <w:r>
              <w:rPr>
                <w:rFonts w:hint="eastAsia" w:ascii="宋体" w:hAnsi="宋体" w:eastAsia="宋体" w:cs="宋体"/>
                <w:b/>
                <w:bCs/>
                <w:color w:val="000000"/>
                <w:kern w:val="0"/>
                <w:sz w:val="20"/>
                <w:szCs w:val="20"/>
                <w:lang w:eastAsia="zh-CN"/>
              </w:rPr>
              <w:t>二</w:t>
            </w:r>
            <w:r>
              <w:rPr>
                <w:rFonts w:hint="eastAsia" w:ascii="宋体" w:hAnsi="宋体" w:cs="宋体"/>
                <w:b/>
                <w:bCs/>
                <w:color w:val="000000"/>
                <w:kern w:val="0"/>
                <w:sz w:val="20"/>
                <w:szCs w:val="20"/>
              </w:rPr>
              <w:t>、会议中心部分</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710" w:type="pct"/>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硬装</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约3</w:t>
            </w:r>
            <w:r>
              <w:rPr>
                <w:rFonts w:ascii="宋体" w:hAnsi="宋体" w:cs="宋体"/>
                <w:kern w:val="0"/>
                <w:sz w:val="20"/>
                <w:szCs w:val="20"/>
              </w:rPr>
              <w:t>46</w:t>
            </w:r>
            <w:r>
              <w:rPr>
                <w:rFonts w:hint="eastAsia" w:ascii="宋体" w:hAnsi="宋体" w:cs="宋体"/>
                <w:kern w:val="0"/>
                <w:sz w:val="20"/>
                <w:szCs w:val="20"/>
              </w:rPr>
              <w:t>平方（展厅加会议室共五间房），含石膏板吊顶天棚、墙面乳胶漆、轻钢龙骨隔墙（影播室）、主席台背景墙、800*800地砖、门窗、配套水电等，以建设单位要求为准</w:t>
            </w:r>
          </w:p>
        </w:tc>
        <w:tc>
          <w:tcPr>
            <w:tcW w:w="390" w:type="pct"/>
            <w:tcBorders>
              <w:top w:val="single" w:color="000000" w:sz="8" w:space="0"/>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m²</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46</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会议室门</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二开门</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5509" w:hRule="atLeast"/>
          <w:jc w:val="center"/>
        </w:trPr>
        <w:tc>
          <w:tcPr>
            <w:tcW w:w="292" w:type="pct"/>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710" w:type="pct"/>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扩声系统</w:t>
            </w:r>
          </w:p>
        </w:tc>
        <w:tc>
          <w:tcPr>
            <w:tcW w:w="776" w:type="pct"/>
            <w:gridSpan w:val="3"/>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专业扩声音箱</w:t>
            </w:r>
          </w:p>
        </w:tc>
        <w:tc>
          <w:tcPr>
            <w:tcW w:w="2357"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系统类型 :单10"内置两分频三单元音箱</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频率响应: 55Hz-16KHz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低音单元:1 x 10" 低音/2.6"音圈3"盆架单元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高音单元:2 x 1"喉口高音 /1.4"音圈</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灵敏度 ( 1w@1m ) : 93dB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输入功率：150W(额定)/300W(峰值)</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标称阻抗 : 8Ω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连续声压级:118dB；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峰值声压级:124dB；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分频点：1.2KHz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标称覆盖角 ( HxV ) : 80x70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吊挂硬件:4个M8吊点</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输入方式：线夹</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连接：红+、黑-</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外形尺寸(WxDxH):480x260x270mm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产品净重:10kg</w:t>
            </w:r>
          </w:p>
        </w:tc>
        <w:tc>
          <w:tcPr>
            <w:tcW w:w="390" w:type="pct"/>
            <w:tcBorders>
              <w:top w:val="nil"/>
              <w:left w:val="single" w:color="000000" w:sz="8" w:space="0"/>
              <w:bottom w:val="single" w:color="000000" w:sz="8" w:space="0"/>
              <w:right w:val="single" w:color="000000" w:sz="8" w:space="0"/>
            </w:tcBorders>
            <w:noWrap w:val="0"/>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只</w:t>
            </w:r>
          </w:p>
        </w:tc>
        <w:tc>
          <w:tcPr>
            <w:tcW w:w="472" w:type="pc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3890" w:hRule="atLeast"/>
          <w:jc w:val="center"/>
        </w:trPr>
        <w:tc>
          <w:tcPr>
            <w:tcW w:w="29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776" w:type="pct"/>
            <w:gridSpan w:val="3"/>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功放</w:t>
            </w:r>
          </w:p>
        </w:tc>
        <w:tc>
          <w:tcPr>
            <w:tcW w:w="2357"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8Ω立体声功率  :350W×2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4Ω立体声功率  :480W×2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频率响应：20Hz-20KHz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音调控制：± 10dB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话筒控制：± 10dB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输入灵敏度：MIC 12mVMUSIC  300mV 总谐波失真 THD＋N  ：≤0.1%</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信噪比  ：70 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输入阻抗  ：8ohm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额定电源：AC220± 10％ ／50Hz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  486×350× 132mm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净重：  17 Kg</w:t>
            </w:r>
          </w:p>
        </w:tc>
        <w:tc>
          <w:tcPr>
            <w:tcW w:w="390" w:type="pc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2" w:type="pc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6643" w:hRule="atLeast"/>
          <w:jc w:val="center"/>
        </w:trPr>
        <w:tc>
          <w:tcPr>
            <w:tcW w:w="29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776" w:type="pct"/>
            <w:gridSpan w:val="3"/>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一拖四无线鹅颈会议话筒</w:t>
            </w:r>
          </w:p>
        </w:tc>
        <w:tc>
          <w:tcPr>
            <w:tcW w:w="2357"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工作频率：500-980MHz (可调)</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发射功率输出：高功率档10dBm/低功率档5dBm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拾音头增益调整旋钮:-20dB至+35dB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调制方式：FM调频</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最大调制度： ±45KHz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全铝合金结构 (手持发射器)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高次谐波：低于主波基准60dB以上</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使用电池：2节AA电池-可连续使用约8小时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设有充电接口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接收机：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工作频率：500-980MHz (可调)</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采用微电脑CPU控制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PLL锁相环频率合成技术, 红外对频32/99频道自由选择</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多功能LCD，特有音频声压显示，电池电压显示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S/N信噪比：&gt;105dB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T.H.D失真:&lt;0.5%&lt; p=""&gt;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频率响应：40Hz-18KHz</w:t>
            </w:r>
          </w:p>
        </w:tc>
        <w:tc>
          <w:tcPr>
            <w:tcW w:w="390" w:type="pc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2" w:type="pc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55" w:hRule="atLeast"/>
          <w:jc w:val="center"/>
        </w:trPr>
        <w:tc>
          <w:tcPr>
            <w:tcW w:w="29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776" w:type="pct"/>
            <w:gridSpan w:val="3"/>
            <w:tcBorders>
              <w:top w:val="nil"/>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6路调音台</w:t>
            </w:r>
          </w:p>
        </w:tc>
        <w:tc>
          <w:tcPr>
            <w:tcW w:w="2357" w:type="pct"/>
            <w:gridSpan w:val="2"/>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它带有 6 个单声道麦克风输入。两个新频道也可用于立体声线路电平设备如键盘或声音模块。该V12 的 1-4  输入还配有插入频道，一个立体声 7 频段图形均衡器，可被分配到主线或监视器主线上，以及专利的 FBQ反馈检测系统。其它特点包括 MON 和 FX传送的全尺寸音量调节器，，XPQ 3D 立体声环绕效果 (创建一个宽阔，增强的立体声图像) 以及一个方便的消音功能，可将预先录制的磁带和 CD 中消除唱腔，适用于即使卡拉 OK。</w:t>
            </w:r>
            <w:r>
              <w:rPr>
                <w:rFonts w:hint="eastAsia" w:ascii="宋体" w:hAnsi="宋体" w:cs="宋体"/>
                <w:kern w:val="0"/>
                <w:sz w:val="20"/>
                <w:szCs w:val="20"/>
              </w:rPr>
              <w:br w:type="textWrapping"/>
            </w:r>
            <w:r>
              <w:rPr>
                <w:rFonts w:hint="eastAsia" w:ascii="宋体" w:hAnsi="宋体" w:cs="宋体"/>
                <w:kern w:val="0"/>
                <w:sz w:val="20"/>
                <w:szCs w:val="20"/>
              </w:rPr>
              <w:t>V 系列混音器可用来处理现场音乐会，它提供了最先进专业音质录音所需要的工具。由于其内置 USB /音频接口，V混音器配有所有的录音和编辑软件，可将电脑系统变成一个完整的，高性能家庭录音工作室。</w:t>
            </w:r>
          </w:p>
        </w:tc>
        <w:tc>
          <w:tcPr>
            <w:tcW w:w="390" w:type="pct"/>
            <w:tcBorders>
              <w:top w:val="nil"/>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高清显示屏</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ind w:firstLine="1500" w:firstLineChars="750"/>
              <w:jc w:val="left"/>
              <w:rPr>
                <w:rFonts w:ascii="宋体" w:hAnsi="宋体" w:cs="宋体"/>
                <w:kern w:val="0"/>
                <w:sz w:val="20"/>
                <w:szCs w:val="20"/>
              </w:rPr>
            </w:pPr>
            <w:r>
              <w:rPr>
                <w:rFonts w:hint="eastAsia" w:ascii="宋体" w:hAnsi="宋体" w:cs="宋体"/>
                <w:kern w:val="0"/>
                <w:sz w:val="20"/>
                <w:szCs w:val="20"/>
              </w:rPr>
              <w:t>100寸国产定制</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55" w:hRule="atLeast"/>
          <w:jc w:val="center"/>
        </w:trPr>
        <w:tc>
          <w:tcPr>
            <w:tcW w:w="292" w:type="pct"/>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710" w:type="pct"/>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数字驾驶舱（LED显示屏）</w:t>
            </w:r>
          </w:p>
        </w:tc>
        <w:tc>
          <w:tcPr>
            <w:tcW w:w="620" w:type="pct"/>
            <w:gridSpan w:val="2"/>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数字驾驶舱（LED显示屏）</w:t>
            </w:r>
          </w:p>
        </w:tc>
        <w:tc>
          <w:tcPr>
            <w:tcW w:w="2512" w:type="pct"/>
            <w:gridSpan w:val="3"/>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1.显示尺寸：宽度≥5.76米，高度≥2.4米，点间距P1.538mm； </w:t>
            </w:r>
            <w:r>
              <w:rPr>
                <w:rFonts w:hint="eastAsia" w:ascii="宋体" w:hAnsi="宋体" w:cs="宋体"/>
                <w:kern w:val="0"/>
                <w:sz w:val="20"/>
                <w:szCs w:val="20"/>
              </w:rPr>
              <w:br w:type="textWrapping"/>
            </w:r>
            <w:r>
              <w:rPr>
                <w:rFonts w:hint="eastAsia" w:ascii="宋体" w:hAnsi="宋体" w:cs="宋体"/>
                <w:kern w:val="0"/>
                <w:sz w:val="20"/>
                <w:szCs w:val="20"/>
              </w:rPr>
              <w:t>2.▲PCB设计：PCB采用FR-4材质，灯驱合一，电路及表面处理采用OSP工艺；</w:t>
            </w:r>
            <w:r>
              <w:rPr>
                <w:rFonts w:hint="eastAsia" w:ascii="宋体" w:hAnsi="宋体" w:cs="宋体"/>
                <w:kern w:val="0"/>
                <w:sz w:val="20"/>
                <w:szCs w:val="20"/>
              </w:rPr>
              <w:br w:type="textWrapping"/>
            </w:r>
            <w:r>
              <w:rPr>
                <w:rFonts w:hint="eastAsia" w:ascii="宋体" w:hAnsi="宋体" w:cs="宋体"/>
                <w:kern w:val="0"/>
                <w:sz w:val="20"/>
                <w:szCs w:val="20"/>
              </w:rPr>
              <w:t>3.▲LED显示屏应考虑本次建设需求的不同场景对于屏体亮度、视角等参数的不同要求:要求显示屏水平视角：≥170°，垂直视角：≥170°，最大亮度≥800 cd/㎡，支持0-255级灰度调节，发光点中心距偏差≤0.8%；对比度：≥9000:1，色度均与性：≤±0.001Cx，Cy之内（校正后），平均无故障时间：≥100000小时；</w:t>
            </w:r>
            <w:r>
              <w:rPr>
                <w:rFonts w:hint="eastAsia" w:ascii="宋体" w:hAnsi="宋体" w:cs="宋体"/>
                <w:kern w:val="0"/>
                <w:sz w:val="20"/>
                <w:szCs w:val="20"/>
              </w:rPr>
              <w:br w:type="textWrapping"/>
            </w:r>
            <w:r>
              <w:rPr>
                <w:rFonts w:hint="eastAsia" w:ascii="宋体" w:hAnsi="宋体" w:cs="宋体"/>
                <w:kern w:val="0"/>
                <w:sz w:val="20"/>
                <w:szCs w:val="20"/>
              </w:rPr>
              <w:t>4.▲模组机械强度≥25MP；</w:t>
            </w:r>
            <w:r>
              <w:rPr>
                <w:rFonts w:hint="eastAsia" w:ascii="宋体" w:hAnsi="宋体" w:cs="宋体"/>
                <w:kern w:val="0"/>
                <w:sz w:val="20"/>
                <w:szCs w:val="20"/>
              </w:rPr>
              <w:br w:type="textWrapping"/>
            </w:r>
            <w:r>
              <w:rPr>
                <w:rFonts w:hint="eastAsia" w:ascii="宋体" w:hAnsi="宋体" w:cs="宋体"/>
                <w:kern w:val="0"/>
                <w:sz w:val="20"/>
                <w:szCs w:val="20"/>
              </w:rPr>
              <w:t>5.▲能源效率：≥3.0cd/㎡；</w:t>
            </w:r>
            <w:r>
              <w:rPr>
                <w:rFonts w:hint="eastAsia" w:ascii="宋体" w:hAnsi="宋体" w:cs="宋体"/>
                <w:kern w:val="0"/>
                <w:sz w:val="20"/>
                <w:szCs w:val="20"/>
              </w:rPr>
              <w:br w:type="textWrapping"/>
            </w:r>
            <w:r>
              <w:rPr>
                <w:rFonts w:hint="eastAsia" w:ascii="宋体" w:hAnsi="宋体" w:cs="宋体"/>
                <w:kern w:val="0"/>
                <w:sz w:val="20"/>
                <w:szCs w:val="20"/>
              </w:rPr>
              <w:t>6.▲色温：1000-20000K（可调），色温为6500K时，调节100%，75%，50%，25%时，色温误差≤200K；</w:t>
            </w:r>
            <w:r>
              <w:rPr>
                <w:rFonts w:hint="eastAsia" w:ascii="宋体" w:hAnsi="宋体" w:cs="宋体"/>
                <w:kern w:val="0"/>
                <w:sz w:val="20"/>
                <w:szCs w:val="20"/>
              </w:rPr>
              <w:br w:type="textWrapping"/>
            </w:r>
            <w:r>
              <w:rPr>
                <w:rFonts w:hint="eastAsia" w:ascii="宋体" w:hAnsi="宋体" w:cs="宋体"/>
                <w:kern w:val="0"/>
                <w:sz w:val="20"/>
                <w:szCs w:val="20"/>
              </w:rPr>
              <w:t>7.支持PWM 灰阶控制技术提升低灰视觉效果；支持软件实现不同亮度情况下，灰度8-18bit任意设置0-100%亮度时，8-16bits 任意灰度设置；</w:t>
            </w:r>
            <w:r>
              <w:rPr>
                <w:rFonts w:hint="eastAsia" w:ascii="宋体" w:hAnsi="宋体" w:cs="宋体"/>
                <w:kern w:val="0"/>
                <w:sz w:val="20"/>
                <w:szCs w:val="20"/>
              </w:rPr>
              <w:br w:type="textWrapping"/>
            </w:r>
            <w:r>
              <w:rPr>
                <w:rFonts w:hint="eastAsia" w:ascii="宋体" w:hAnsi="宋体" w:cs="宋体"/>
                <w:kern w:val="0"/>
                <w:sz w:val="20"/>
                <w:szCs w:val="20"/>
              </w:rPr>
              <w:t>8.按SJ/T 11590-2016LED显示屏图像质量评价方法进行，主观感受满足图像质量好，十分满意，评价优级；</w:t>
            </w:r>
            <w:r>
              <w:rPr>
                <w:rFonts w:hint="eastAsia" w:ascii="宋体" w:hAnsi="宋体" w:cs="宋体"/>
                <w:kern w:val="0"/>
                <w:sz w:val="20"/>
                <w:szCs w:val="20"/>
              </w:rPr>
              <w:br w:type="textWrapping"/>
            </w:r>
            <w:r>
              <w:rPr>
                <w:rFonts w:hint="eastAsia" w:ascii="宋体" w:hAnsi="宋体" w:cs="宋体"/>
                <w:kern w:val="0"/>
                <w:sz w:val="20"/>
                <w:szCs w:val="20"/>
              </w:rPr>
              <w:t>9.▲拉伸强度≥200Pa，屈服强度≥170Pa，拉伸承载力≥3吨；</w:t>
            </w:r>
            <w:r>
              <w:rPr>
                <w:rFonts w:hint="eastAsia" w:ascii="宋体" w:hAnsi="宋体" w:cs="宋体"/>
                <w:kern w:val="0"/>
                <w:sz w:val="20"/>
                <w:szCs w:val="20"/>
              </w:rPr>
              <w:br w:type="textWrapping"/>
            </w:r>
            <w:r>
              <w:rPr>
                <w:rFonts w:hint="eastAsia" w:ascii="宋体" w:hAnsi="宋体" w:cs="宋体"/>
                <w:kern w:val="0"/>
                <w:sz w:val="20"/>
                <w:szCs w:val="20"/>
              </w:rPr>
              <w:t>10.▲亮暗线调节：从控制系统和结构设计两方面消除亮、暗线，彻底改善困扰LED显示屏安装精度造成的亮、暗线问题；</w:t>
            </w:r>
            <w:r>
              <w:rPr>
                <w:rFonts w:hint="eastAsia" w:ascii="宋体" w:hAnsi="宋体" w:cs="宋体"/>
                <w:kern w:val="0"/>
                <w:sz w:val="20"/>
                <w:szCs w:val="20"/>
              </w:rPr>
              <w:br w:type="textWrapping"/>
            </w:r>
            <w:r>
              <w:rPr>
                <w:rFonts w:hint="eastAsia" w:ascii="宋体" w:hAnsi="宋体" w:cs="宋体"/>
                <w:kern w:val="0"/>
                <w:sz w:val="20"/>
                <w:szCs w:val="20"/>
              </w:rPr>
              <w:t>11.功耗：峰值功耗≤253W/㎡，平均功耗≤85W/㎡，休眠功耗≤15W/㎡；</w:t>
            </w:r>
            <w:r>
              <w:rPr>
                <w:rFonts w:hint="eastAsia" w:ascii="宋体" w:hAnsi="宋体" w:cs="宋体"/>
                <w:kern w:val="0"/>
                <w:sz w:val="20"/>
                <w:szCs w:val="20"/>
              </w:rPr>
              <w:br w:type="textWrapping"/>
            </w:r>
            <w:r>
              <w:rPr>
                <w:rFonts w:hint="eastAsia" w:ascii="宋体" w:hAnsi="宋体" w:cs="宋体"/>
                <w:kern w:val="0"/>
                <w:sz w:val="20"/>
                <w:szCs w:val="20"/>
              </w:rPr>
              <w:t>12.▲动态节能：带有智能节电功能、带电黑屏节电功能，开启智能节电功能比没有开启节能 45%以上。</w:t>
            </w:r>
            <w:r>
              <w:rPr>
                <w:rFonts w:hint="eastAsia" w:ascii="宋体" w:hAnsi="宋体" w:cs="宋体"/>
                <w:kern w:val="0"/>
                <w:sz w:val="20"/>
                <w:szCs w:val="20"/>
              </w:rPr>
              <w:br w:type="textWrapping"/>
            </w:r>
            <w:r>
              <w:rPr>
                <w:rFonts w:hint="eastAsia" w:ascii="宋体" w:hAnsi="宋体" w:cs="宋体"/>
                <w:kern w:val="0"/>
                <w:sz w:val="20"/>
                <w:szCs w:val="20"/>
              </w:rPr>
              <w:t xml:space="preserve">13.▲维护方式：前维护，模组与单元箱体间采用磁吸固定方式，磁吸固定点≥8个，LED显示屏支持不关屏热插拔抢修维护功能。 </w:t>
            </w:r>
            <w:r>
              <w:rPr>
                <w:rFonts w:hint="eastAsia" w:ascii="宋体" w:hAnsi="宋体" w:cs="宋体"/>
                <w:kern w:val="0"/>
                <w:sz w:val="20"/>
                <w:szCs w:val="20"/>
              </w:rPr>
              <w:br w:type="textWrapping"/>
            </w:r>
            <w:r>
              <w:rPr>
                <w:rFonts w:hint="eastAsia" w:ascii="宋体" w:hAnsi="宋体" w:cs="宋体"/>
                <w:kern w:val="0"/>
                <w:sz w:val="20"/>
                <w:szCs w:val="20"/>
              </w:rPr>
              <w:t>14.▲灯珠推力测试：随机选择LED灯珠，在灯珠四侧以水平夹角45°的方向施加推力12N，灯珠未破碎或脱落。</w:t>
            </w:r>
            <w:r>
              <w:rPr>
                <w:rFonts w:hint="eastAsia" w:ascii="宋体" w:hAnsi="宋体" w:cs="宋体"/>
                <w:kern w:val="0"/>
                <w:sz w:val="20"/>
                <w:szCs w:val="20"/>
              </w:rPr>
              <w:br w:type="textWrapping"/>
            </w:r>
            <w:r>
              <w:rPr>
                <w:rFonts w:hint="eastAsia" w:ascii="宋体" w:hAnsi="宋体" w:cs="宋体"/>
                <w:kern w:val="0"/>
                <w:sz w:val="20"/>
                <w:szCs w:val="20"/>
              </w:rPr>
              <w:t>15.▲噪声试验：专业测试环境中，屏体前、后、左、右1m处，在噪声声压≤5dB；</w:t>
            </w:r>
            <w:r>
              <w:rPr>
                <w:rFonts w:hint="eastAsia" w:ascii="宋体" w:hAnsi="宋体" w:cs="宋体"/>
                <w:kern w:val="0"/>
                <w:sz w:val="20"/>
                <w:szCs w:val="20"/>
              </w:rPr>
              <w:br w:type="textWrapping"/>
            </w:r>
            <w:r>
              <w:rPr>
                <w:rFonts w:hint="eastAsia" w:ascii="宋体" w:hAnsi="宋体" w:cs="宋体"/>
                <w:kern w:val="0"/>
                <w:sz w:val="20"/>
                <w:szCs w:val="20"/>
              </w:rPr>
              <w:t>16.监控自检：可实现LED单点检测、通讯检测、温度检测，电源检测，温度监控等功能。具有故障告警功能，发生故障立即发送消息到指定邮箱；</w:t>
            </w:r>
            <w:r>
              <w:rPr>
                <w:rFonts w:hint="eastAsia" w:ascii="宋体" w:hAnsi="宋体" w:cs="宋体"/>
                <w:kern w:val="0"/>
                <w:sz w:val="20"/>
                <w:szCs w:val="20"/>
              </w:rPr>
              <w:br w:type="textWrapping"/>
            </w:r>
            <w:r>
              <w:rPr>
                <w:rFonts w:hint="eastAsia" w:ascii="宋体" w:hAnsi="宋体" w:cs="宋体"/>
                <w:kern w:val="0"/>
                <w:sz w:val="20"/>
                <w:szCs w:val="20"/>
              </w:rPr>
              <w:t>17. 系统支持自动检测长时间没有使用屏体，将启动除湿模式30min, 使屏体从10%到100%零度逐步显示，提升产品稳定性；</w:t>
            </w:r>
            <w:r>
              <w:rPr>
                <w:rFonts w:hint="eastAsia" w:ascii="宋体" w:hAnsi="宋体" w:cs="宋体"/>
                <w:kern w:val="0"/>
                <w:sz w:val="20"/>
                <w:szCs w:val="20"/>
              </w:rPr>
              <w:br w:type="textWrapping"/>
            </w:r>
            <w:r>
              <w:rPr>
                <w:rFonts w:hint="eastAsia" w:ascii="宋体" w:hAnsi="宋体" w:cs="宋体"/>
                <w:kern w:val="0"/>
                <w:sz w:val="20"/>
                <w:szCs w:val="20"/>
              </w:rPr>
              <w:t>18.▲校正功能：支持单点亮度色度校正功能，校正后亮度损失＜7%；</w:t>
            </w:r>
            <w:r>
              <w:rPr>
                <w:rFonts w:hint="eastAsia" w:ascii="宋体" w:hAnsi="宋体" w:cs="宋体"/>
                <w:kern w:val="0"/>
                <w:sz w:val="20"/>
                <w:szCs w:val="20"/>
              </w:rPr>
              <w:br w:type="textWrapping"/>
            </w:r>
            <w:r>
              <w:rPr>
                <w:rFonts w:hint="eastAsia" w:ascii="宋体" w:hAnsi="宋体" w:cs="宋体"/>
                <w:kern w:val="0"/>
                <w:sz w:val="20"/>
                <w:szCs w:val="20"/>
              </w:rPr>
              <w:t>19.光生物安全：依据标准进行光生物安全及蓝光危害评估检测，无危害类，8h曝辐中不造成光化学危害，2.8h内不造成对视网膜蓝光危害、10s内不造成视网膜热危害和蓝光危害，LB≤100 W.m-2.sr-1；</w:t>
            </w:r>
            <w:r>
              <w:rPr>
                <w:rFonts w:hint="eastAsia" w:ascii="宋体" w:hAnsi="宋体" w:cs="宋体"/>
                <w:kern w:val="0"/>
                <w:sz w:val="20"/>
                <w:szCs w:val="20"/>
              </w:rPr>
              <w:br w:type="textWrapping"/>
            </w:r>
            <w:r>
              <w:rPr>
                <w:rFonts w:hint="eastAsia" w:ascii="宋体" w:hAnsi="宋体" w:cs="宋体"/>
                <w:kern w:val="0"/>
                <w:sz w:val="20"/>
                <w:szCs w:val="20"/>
              </w:rPr>
              <w:t>20.▲多点测温控制：具有多点测温功能，均衡散热，防止局部温度过高造成色彩漂移，并提高显示屏寿命；</w:t>
            </w:r>
            <w:r>
              <w:rPr>
                <w:rFonts w:hint="eastAsia" w:ascii="宋体" w:hAnsi="宋体" w:cs="宋体"/>
                <w:kern w:val="0"/>
                <w:sz w:val="20"/>
                <w:szCs w:val="20"/>
              </w:rPr>
              <w:br w:type="textWrapping"/>
            </w:r>
            <w:r>
              <w:rPr>
                <w:rFonts w:hint="eastAsia" w:ascii="宋体" w:hAnsi="宋体" w:cs="宋体"/>
                <w:kern w:val="0"/>
                <w:sz w:val="20"/>
                <w:szCs w:val="20"/>
              </w:rPr>
              <w:t>21.防火等级：PCB板主板、塑料面板、面罩等防护等级达到V-0级要求，内部线材、整机符合V-1级要求，符合UL94标准；</w:t>
            </w:r>
            <w:r>
              <w:rPr>
                <w:rFonts w:hint="eastAsia" w:ascii="宋体" w:hAnsi="宋体" w:cs="宋体"/>
                <w:kern w:val="0"/>
                <w:sz w:val="20"/>
                <w:szCs w:val="20"/>
              </w:rPr>
              <w:br w:type="textWrapping"/>
            </w:r>
            <w:r>
              <w:rPr>
                <w:rFonts w:hint="eastAsia" w:ascii="宋体" w:hAnsi="宋体" w:cs="宋体"/>
                <w:kern w:val="0"/>
                <w:sz w:val="20"/>
                <w:szCs w:val="20"/>
              </w:rPr>
              <w:t>22.HDR显示技术：依据CESI/TS 008-2019 标准，支持HDR 高动态光照渲染技术，达到HDR3.0标准；</w:t>
            </w:r>
            <w:r>
              <w:rPr>
                <w:rFonts w:hint="eastAsia" w:ascii="宋体" w:hAnsi="宋体" w:cs="宋体"/>
                <w:kern w:val="0"/>
                <w:sz w:val="20"/>
                <w:szCs w:val="20"/>
              </w:rPr>
              <w:br w:type="textWrapping"/>
            </w:r>
            <w:r>
              <w:rPr>
                <w:rFonts w:hint="eastAsia" w:ascii="宋体" w:hAnsi="宋体" w:cs="宋体"/>
                <w:kern w:val="0"/>
                <w:sz w:val="20"/>
                <w:szCs w:val="20"/>
              </w:rPr>
              <w:t>23.▲系统加密：具有信号加密传输功能，支持控制器与屏体之间信号加密传输功能，防止网络恶意入侵；</w:t>
            </w:r>
            <w:r>
              <w:rPr>
                <w:rFonts w:hint="eastAsia" w:ascii="宋体" w:hAnsi="宋体" w:cs="宋体"/>
                <w:kern w:val="0"/>
                <w:sz w:val="20"/>
                <w:szCs w:val="20"/>
              </w:rPr>
              <w:br w:type="textWrapping"/>
            </w:r>
            <w:r>
              <w:rPr>
                <w:rFonts w:hint="eastAsia" w:ascii="宋体" w:hAnsi="宋体" w:cs="宋体"/>
                <w:kern w:val="0"/>
                <w:sz w:val="20"/>
                <w:szCs w:val="20"/>
              </w:rPr>
              <w:t>24.色域空间：LED显示屏色域覆盖率≥120%NTSC，或≥170%YUV（PAL）；</w:t>
            </w:r>
            <w:r>
              <w:rPr>
                <w:rFonts w:hint="eastAsia" w:ascii="宋体" w:hAnsi="宋体" w:cs="宋体"/>
                <w:kern w:val="0"/>
                <w:sz w:val="20"/>
                <w:szCs w:val="20"/>
              </w:rPr>
              <w:br w:type="textWrapping"/>
            </w:r>
            <w:r>
              <w:rPr>
                <w:rFonts w:hint="eastAsia" w:ascii="宋体" w:hAnsi="宋体" w:cs="宋体"/>
                <w:kern w:val="0"/>
                <w:sz w:val="20"/>
                <w:szCs w:val="20"/>
              </w:rPr>
              <w:t>25.温升：LED显示屏在满负荷工作30min后用测温计测试各可触及点温度，LED显示屏正常使用时在达到热平衡后，屏体结构的金属部分温升不超过35K；</w:t>
            </w:r>
            <w:r>
              <w:rPr>
                <w:rFonts w:hint="eastAsia" w:ascii="宋体" w:hAnsi="宋体" w:cs="宋体"/>
                <w:kern w:val="0"/>
                <w:sz w:val="20"/>
                <w:szCs w:val="20"/>
              </w:rPr>
              <w:br w:type="textWrapping"/>
            </w:r>
            <w:r>
              <w:rPr>
                <w:rFonts w:hint="eastAsia" w:ascii="宋体" w:hAnsi="宋体" w:cs="宋体"/>
                <w:kern w:val="0"/>
                <w:sz w:val="20"/>
                <w:szCs w:val="20"/>
              </w:rPr>
              <w:t>26.具备防碰撞焊盘技术，支持模组级的LED灯防护撞灯保护装置，符合GB/T20138-2006/IEC62262:2002的要求</w:t>
            </w:r>
            <w:r>
              <w:rPr>
                <w:rFonts w:hint="eastAsia" w:ascii="宋体" w:hAnsi="宋体" w:cs="宋体"/>
                <w:kern w:val="0"/>
                <w:sz w:val="20"/>
                <w:szCs w:val="20"/>
              </w:rPr>
              <w:br w:type="textWrapping"/>
            </w:r>
            <w:r>
              <w:rPr>
                <w:rFonts w:hint="eastAsia" w:ascii="宋体" w:hAnsi="宋体" w:cs="宋体"/>
                <w:kern w:val="0"/>
                <w:sz w:val="20"/>
                <w:szCs w:val="20"/>
              </w:rPr>
              <w:t>注：所投LED显示屏产品须通过CCC强制认证，</w:t>
            </w:r>
            <w:r>
              <w:rPr>
                <w:rFonts w:hint="eastAsia" w:ascii="宋体" w:hAnsi="宋体" w:cs="宋体"/>
                <w:kern w:val="0"/>
                <w:sz w:val="20"/>
                <w:szCs w:val="20"/>
              </w:rPr>
              <w:br w:type="textWrapping"/>
            </w:r>
            <w:r>
              <w:rPr>
                <w:rFonts w:hint="eastAsia" w:ascii="宋体" w:hAnsi="宋体" w:cs="宋体"/>
                <w:kern w:val="0"/>
                <w:sz w:val="20"/>
                <w:szCs w:val="20"/>
              </w:rPr>
              <w:t>以上加“▲”项参数为关键技术指标，要求提供带有“CNAS、CMA”标识的检测机构出具的符合企业技术性能要求的检测报告，需提供证书复印件并加盖原厂公章；</w:t>
            </w:r>
          </w:p>
        </w:tc>
        <w:tc>
          <w:tcPr>
            <w:tcW w:w="390" w:type="pct"/>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472"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55" w:hRule="atLeast"/>
          <w:jc w:val="center"/>
        </w:trPr>
        <w:tc>
          <w:tcPr>
            <w:tcW w:w="29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620" w:type="pct"/>
            <w:gridSpan w:val="2"/>
            <w:tcBorders>
              <w:top w:val="nil"/>
              <w:left w:val="nil"/>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2512" w:type="pct"/>
            <w:gridSpan w:val="3"/>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三画面，带载390万，单台设备输出最大宽度10240，最大高度8192，支持多台级联拼接，输入：1个3G-SDI（IN+LOOP）选配,  2*HDMI1.3, 1个DVI,1路HDMI1.3输出接口,可支持预监或视频输出  1路OSD, 支持HDMI和3.5mm伴随音频输入和3.5mm独立音频输出，支持10个用户场景模板</w:t>
            </w:r>
          </w:p>
        </w:tc>
        <w:tc>
          <w:tcPr>
            <w:tcW w:w="39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47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95" w:hRule="atLeast"/>
          <w:jc w:val="center"/>
        </w:trPr>
        <w:tc>
          <w:tcPr>
            <w:tcW w:w="29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620" w:type="pct"/>
            <w:gridSpan w:val="2"/>
            <w:tcBorders>
              <w:top w:val="nil"/>
              <w:left w:val="nil"/>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LED显示屏专用播放和控制软件</w:t>
            </w:r>
          </w:p>
        </w:tc>
        <w:tc>
          <w:tcPr>
            <w:tcW w:w="2512" w:type="pct"/>
            <w:gridSpan w:val="3"/>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显示屏专用管理软件，配合发送、接收、监控以及多功能卡，用户可以方便的实现对LED显示屏的智能配置、参数调节、亮度控制、电源管理、屏体校正以及硬件监控。</w:t>
            </w:r>
          </w:p>
        </w:tc>
        <w:tc>
          <w:tcPr>
            <w:tcW w:w="39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47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55" w:hRule="atLeast"/>
          <w:jc w:val="center"/>
        </w:trPr>
        <w:tc>
          <w:tcPr>
            <w:tcW w:w="29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620" w:type="pct"/>
            <w:gridSpan w:val="2"/>
            <w:tcBorders>
              <w:top w:val="nil"/>
              <w:left w:val="nil"/>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智能控制柜</w:t>
            </w:r>
          </w:p>
        </w:tc>
        <w:tc>
          <w:tcPr>
            <w:tcW w:w="2512" w:type="pct"/>
            <w:gridSpan w:val="3"/>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含过流、过压、断路、短路等保护功能1.三相配电系统，功率:15KW；</w:t>
            </w:r>
            <w:r>
              <w:rPr>
                <w:rFonts w:hint="eastAsia" w:ascii="宋体" w:hAnsi="宋体" w:cs="宋体"/>
                <w:kern w:val="0"/>
                <w:sz w:val="20"/>
                <w:szCs w:val="20"/>
              </w:rPr>
              <w:br w:type="textWrapping"/>
            </w:r>
            <w:r>
              <w:rPr>
                <w:rFonts w:hint="eastAsia" w:ascii="宋体" w:hAnsi="宋体" w:cs="宋体"/>
                <w:kern w:val="0"/>
                <w:sz w:val="20"/>
                <w:szCs w:val="20"/>
              </w:rPr>
              <w:t>2.具有过载、过流、过载保护；</w:t>
            </w:r>
            <w:r>
              <w:rPr>
                <w:rFonts w:hint="eastAsia" w:ascii="宋体" w:hAnsi="宋体" w:cs="宋体"/>
                <w:kern w:val="0"/>
                <w:sz w:val="20"/>
                <w:szCs w:val="20"/>
              </w:rPr>
              <w:br w:type="textWrapping"/>
            </w:r>
            <w:r>
              <w:rPr>
                <w:rFonts w:hint="eastAsia" w:ascii="宋体" w:hAnsi="宋体" w:cs="宋体"/>
                <w:kern w:val="0"/>
                <w:sz w:val="20"/>
                <w:szCs w:val="20"/>
              </w:rPr>
              <w:t>3.通过定制软件控制电源系统的开关,具有温湿度采集；</w:t>
            </w:r>
            <w:r>
              <w:rPr>
                <w:rFonts w:hint="eastAsia" w:ascii="宋体" w:hAnsi="宋体" w:cs="宋体"/>
                <w:kern w:val="0"/>
                <w:sz w:val="20"/>
                <w:szCs w:val="20"/>
              </w:rPr>
              <w:br w:type="textWrapping"/>
            </w:r>
            <w:r>
              <w:rPr>
                <w:rFonts w:hint="eastAsia" w:ascii="宋体" w:hAnsi="宋体" w:cs="宋体"/>
                <w:kern w:val="0"/>
                <w:sz w:val="20"/>
                <w:szCs w:val="20"/>
              </w:rPr>
              <w:t>4.可设定任意时间开启和关闭LED显示屏电源；</w:t>
            </w:r>
            <w:r>
              <w:rPr>
                <w:rFonts w:hint="eastAsia" w:ascii="宋体" w:hAnsi="宋体" w:cs="宋体"/>
                <w:kern w:val="0"/>
                <w:sz w:val="20"/>
                <w:szCs w:val="20"/>
              </w:rPr>
              <w:br w:type="textWrapping"/>
            </w:r>
            <w:r>
              <w:rPr>
                <w:rFonts w:hint="eastAsia" w:ascii="宋体" w:hAnsi="宋体" w:cs="宋体"/>
                <w:kern w:val="0"/>
                <w:sz w:val="20"/>
                <w:szCs w:val="20"/>
              </w:rPr>
              <w:t>可设定任意时间关闭计算机；</w:t>
            </w:r>
          </w:p>
        </w:tc>
        <w:tc>
          <w:tcPr>
            <w:tcW w:w="39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47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55" w:hRule="atLeast"/>
          <w:jc w:val="center"/>
        </w:trPr>
        <w:tc>
          <w:tcPr>
            <w:tcW w:w="29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620" w:type="pct"/>
            <w:gridSpan w:val="2"/>
            <w:tcBorders>
              <w:top w:val="nil"/>
              <w:left w:val="nil"/>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电脑</w:t>
            </w:r>
          </w:p>
        </w:tc>
        <w:tc>
          <w:tcPr>
            <w:tcW w:w="2512" w:type="pct"/>
            <w:gridSpan w:val="3"/>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不低于</w:t>
            </w:r>
            <w:r>
              <w:rPr>
                <w:rFonts w:ascii="宋体" w:hAnsi="宋体" w:cs="宋体"/>
                <w:kern w:val="0"/>
                <w:sz w:val="20"/>
                <w:szCs w:val="20"/>
              </w:rPr>
              <w:t>I5处理器，不低于8G内存，21寸1080P显示器</w:t>
            </w:r>
            <w:r>
              <w:rPr>
                <w:rFonts w:hint="eastAsia" w:ascii="宋体" w:hAnsi="宋体" w:cs="宋体"/>
                <w:kern w:val="0"/>
                <w:sz w:val="20"/>
                <w:szCs w:val="20"/>
              </w:rPr>
              <w:t>。</w:t>
            </w:r>
          </w:p>
        </w:tc>
        <w:tc>
          <w:tcPr>
            <w:tcW w:w="39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47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55" w:hRule="atLeast"/>
          <w:jc w:val="center"/>
        </w:trPr>
        <w:tc>
          <w:tcPr>
            <w:tcW w:w="29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71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620" w:type="pct"/>
            <w:gridSpan w:val="2"/>
            <w:tcBorders>
              <w:top w:val="nil"/>
              <w:left w:val="nil"/>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工程结构</w:t>
            </w:r>
          </w:p>
        </w:tc>
        <w:tc>
          <w:tcPr>
            <w:tcW w:w="2512" w:type="pct"/>
            <w:gridSpan w:val="3"/>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用于安装支撑屏体的钢结构体费用及安装</w:t>
            </w:r>
          </w:p>
        </w:tc>
        <w:tc>
          <w:tcPr>
            <w:tcW w:w="390" w:type="pct"/>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47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主席台椅</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定制</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主席台桌</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8人位</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台下椅</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定制</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台下桌</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定制</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照明设备</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8台射灯，30台简灯</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空调系统</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5匹主机+4风机+管道</w:t>
            </w:r>
          </w:p>
        </w:tc>
        <w:tc>
          <w:tcPr>
            <w:tcW w:w="390" w:type="pct"/>
            <w:tcBorders>
              <w:top w:val="nil"/>
              <w:left w:val="nil"/>
              <w:bottom w:val="single" w:color="000000" w:sz="8" w:space="0"/>
              <w:right w:val="single" w:color="000000" w:sz="8" w:space="0"/>
            </w:tcBorders>
            <w:noWrap w:val="0"/>
            <w:vAlign w:val="bottom"/>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55" w:hRule="atLeast"/>
          <w:jc w:val="center"/>
        </w:trPr>
        <w:tc>
          <w:tcPr>
            <w:tcW w:w="5000" w:type="pct"/>
            <w:gridSpan w:val="9"/>
            <w:tcBorders>
              <w:top w:val="single" w:color="auto" w:sz="8" w:space="0"/>
              <w:left w:val="single" w:color="auto" w:sz="8" w:space="0"/>
              <w:bottom w:val="nil"/>
              <w:right w:val="single" w:color="000000" w:sz="8" w:space="0"/>
            </w:tcBorders>
            <w:noWrap/>
            <w:vAlign w:val="center"/>
          </w:tcPr>
          <w:p>
            <w:pPr>
              <w:widowControl/>
              <w:jc w:val="left"/>
              <w:rPr>
                <w:rFonts w:ascii="宋体" w:hAnsi="宋体" w:cs="宋体"/>
                <w:b/>
                <w:bCs/>
                <w:color w:val="000000"/>
                <w:kern w:val="0"/>
                <w:sz w:val="20"/>
                <w:szCs w:val="20"/>
              </w:rPr>
            </w:pPr>
            <w:r>
              <w:rPr>
                <w:rFonts w:hint="eastAsia" w:ascii="宋体" w:hAnsi="宋体" w:eastAsia="宋体" w:cs="宋体"/>
                <w:b/>
                <w:bCs/>
                <w:color w:val="000000"/>
                <w:kern w:val="0"/>
                <w:sz w:val="20"/>
                <w:szCs w:val="20"/>
                <w:lang w:eastAsia="zh-CN"/>
              </w:rPr>
              <w:t>三</w:t>
            </w:r>
            <w:r>
              <w:rPr>
                <w:rFonts w:hint="eastAsia" w:ascii="宋体" w:hAnsi="宋体" w:cs="宋体"/>
                <w:b/>
                <w:bCs/>
                <w:color w:val="000000"/>
                <w:kern w:val="0"/>
                <w:sz w:val="20"/>
                <w:szCs w:val="20"/>
              </w:rPr>
              <w:t>、展示中心部分</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w:t>
            </w:r>
            <w:r>
              <w:rPr>
                <w:rFonts w:hint="eastAsia" w:ascii="宋体" w:hAnsi="宋体" w:eastAsia="宋体" w:cs="宋体"/>
                <w:color w:val="000000"/>
                <w:kern w:val="0"/>
                <w:sz w:val="20"/>
                <w:szCs w:val="20"/>
                <w:lang w:val="en-US" w:eastAsia="zh-CN"/>
              </w:rPr>
              <w:t>7</w:t>
            </w:r>
          </w:p>
        </w:tc>
        <w:tc>
          <w:tcPr>
            <w:tcW w:w="710" w:type="pct"/>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硬装</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约93平方，含石膏板吊顶天棚、墙面乳胶漆、立面立体造型、800*800地砖、门窗、配套水电等，以建设单位要求为准</w:t>
            </w:r>
          </w:p>
        </w:tc>
        <w:tc>
          <w:tcPr>
            <w:tcW w:w="390" w:type="pct"/>
            <w:tcBorders>
              <w:top w:val="single" w:color="000000" w:sz="8" w:space="0"/>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m²</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w:t>
            </w:r>
            <w:r>
              <w:rPr>
                <w:rFonts w:hint="eastAsia" w:ascii="宋体" w:hAnsi="宋体" w:eastAsia="宋体" w:cs="宋体"/>
                <w:color w:val="000000"/>
                <w:kern w:val="0"/>
                <w:sz w:val="20"/>
                <w:szCs w:val="20"/>
                <w:lang w:val="en-US" w:eastAsia="zh-CN"/>
              </w:rPr>
              <w:t>8</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电动感应门</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感应，钢化玻璃，2.5m*2.3m</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w:t>
            </w:r>
            <w:r>
              <w:rPr>
                <w:rFonts w:hint="eastAsia" w:ascii="宋体" w:hAnsi="宋体" w:eastAsia="宋体" w:cs="宋体"/>
                <w:color w:val="000000"/>
                <w:kern w:val="0"/>
                <w:sz w:val="20"/>
                <w:szCs w:val="20"/>
                <w:lang w:val="en-US" w:eastAsia="zh-CN"/>
              </w:rPr>
              <w:t>9</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数字沙盘</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65寸触摸屏，定制底座</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产品展柜</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0.5*0.5*1.2m</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w:t>
            </w:r>
            <w:r>
              <w:rPr>
                <w:rFonts w:hint="eastAsia" w:ascii="宋体" w:hAnsi="宋体" w:eastAsia="宋体" w:cs="宋体"/>
                <w:color w:val="000000"/>
                <w:kern w:val="0"/>
                <w:sz w:val="20"/>
                <w:szCs w:val="20"/>
                <w:lang w:val="en-US" w:eastAsia="zh-CN"/>
              </w:rPr>
              <w:t>1</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展示一体机</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40寸国产定制</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台</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w:t>
            </w:r>
            <w:r>
              <w:rPr>
                <w:rFonts w:hint="eastAsia" w:ascii="宋体" w:hAnsi="宋体" w:eastAsia="宋体" w:cs="宋体"/>
                <w:color w:val="000000"/>
                <w:kern w:val="0"/>
                <w:sz w:val="20"/>
                <w:szCs w:val="20"/>
                <w:lang w:val="en-US" w:eastAsia="zh-CN"/>
              </w:rPr>
              <w:t>2</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照明设备</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15台射灯，15台筒灯</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w:t>
            </w:r>
            <w:r>
              <w:rPr>
                <w:rFonts w:hint="eastAsia" w:ascii="宋体" w:hAnsi="宋体" w:eastAsia="宋体" w:cs="宋体"/>
                <w:color w:val="000000"/>
                <w:kern w:val="0"/>
                <w:sz w:val="20"/>
                <w:szCs w:val="20"/>
                <w:lang w:val="en-US" w:eastAsia="zh-CN"/>
              </w:rPr>
              <w:t>3</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立面立体造型</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定制</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m'</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w:t>
            </w:r>
            <w:r>
              <w:rPr>
                <w:rFonts w:hint="eastAsia" w:ascii="宋体" w:hAnsi="宋体" w:eastAsia="宋体" w:cs="宋体"/>
                <w:color w:val="000000"/>
                <w:kern w:val="0"/>
                <w:sz w:val="20"/>
                <w:szCs w:val="20"/>
                <w:lang w:val="en-US" w:eastAsia="zh-CN"/>
              </w:rPr>
              <w:t>4</w:t>
            </w:r>
          </w:p>
        </w:tc>
        <w:tc>
          <w:tcPr>
            <w:tcW w:w="710" w:type="pct"/>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灯带+灯槽</w:t>
            </w:r>
          </w:p>
        </w:tc>
        <w:tc>
          <w:tcPr>
            <w:tcW w:w="3133" w:type="pct"/>
            <w:gridSpan w:val="5"/>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定制</w:t>
            </w:r>
          </w:p>
        </w:tc>
        <w:tc>
          <w:tcPr>
            <w:tcW w:w="390" w:type="pct"/>
            <w:tcBorders>
              <w:top w:val="nil"/>
              <w:left w:val="nil"/>
              <w:bottom w:val="single" w:color="000000" w:sz="8"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米</w:t>
            </w:r>
          </w:p>
        </w:tc>
        <w:tc>
          <w:tcPr>
            <w:tcW w:w="472" w:type="pct"/>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r>
      <w:tr>
        <w:tblPrEx>
          <w:tblCellMar>
            <w:top w:w="0" w:type="dxa"/>
            <w:left w:w="108" w:type="dxa"/>
            <w:bottom w:w="0" w:type="dxa"/>
            <w:right w:w="108" w:type="dxa"/>
          </w:tblCellMar>
        </w:tblPrEx>
        <w:trPr>
          <w:trHeight w:val="255" w:hRule="atLeast"/>
          <w:jc w:val="center"/>
        </w:trPr>
        <w:tc>
          <w:tcPr>
            <w:tcW w:w="292" w:type="pct"/>
            <w:tcBorders>
              <w:top w:val="single" w:color="000000" w:sz="8" w:space="0"/>
              <w:left w:val="single" w:color="000000" w:sz="8" w:space="0"/>
              <w:bottom w:val="single" w:color="auto" w:sz="4" w:space="0"/>
              <w:right w:val="single" w:color="000000" w:sz="8"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w:t>
            </w:r>
            <w:r>
              <w:rPr>
                <w:rFonts w:hint="eastAsia" w:ascii="宋体" w:hAnsi="宋体" w:eastAsia="宋体" w:cs="宋体"/>
                <w:color w:val="000000"/>
                <w:kern w:val="0"/>
                <w:sz w:val="20"/>
                <w:szCs w:val="20"/>
                <w:lang w:val="en-US" w:eastAsia="zh-CN"/>
              </w:rPr>
              <w:t>5</w:t>
            </w:r>
          </w:p>
        </w:tc>
        <w:tc>
          <w:tcPr>
            <w:tcW w:w="710" w:type="pct"/>
            <w:tcBorders>
              <w:top w:val="nil"/>
              <w:left w:val="nil"/>
              <w:bottom w:val="single" w:color="auto" w:sz="4"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KT板+水晶字</w:t>
            </w:r>
          </w:p>
        </w:tc>
        <w:tc>
          <w:tcPr>
            <w:tcW w:w="3133" w:type="pct"/>
            <w:gridSpan w:val="5"/>
            <w:tcBorders>
              <w:top w:val="single" w:color="000000" w:sz="8" w:space="0"/>
              <w:left w:val="nil"/>
              <w:bottom w:val="single" w:color="auto" w:sz="4" w:space="0"/>
              <w:right w:val="single" w:color="000000" w:sz="8"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定制</w:t>
            </w:r>
          </w:p>
        </w:tc>
        <w:tc>
          <w:tcPr>
            <w:tcW w:w="390" w:type="pct"/>
            <w:tcBorders>
              <w:top w:val="nil"/>
              <w:left w:val="nil"/>
              <w:bottom w:val="single" w:color="auto" w:sz="4" w:space="0"/>
              <w:right w:val="single" w:color="000000" w:sz="8"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m²</w:t>
            </w:r>
          </w:p>
        </w:tc>
        <w:tc>
          <w:tcPr>
            <w:tcW w:w="472" w:type="pct"/>
            <w:tcBorders>
              <w:top w:val="single" w:color="000000" w:sz="8" w:space="0"/>
              <w:left w:val="nil"/>
              <w:bottom w:val="single" w:color="auto" w:sz="4" w:space="0"/>
              <w:right w:val="single" w:color="000000" w:sz="8"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r>
      <w:tr>
        <w:tblPrEx>
          <w:tblCellMar>
            <w:top w:w="0" w:type="dxa"/>
            <w:left w:w="108" w:type="dxa"/>
            <w:bottom w:w="0" w:type="dxa"/>
            <w:right w:w="108" w:type="dxa"/>
          </w:tblCellMar>
        </w:tblPrEx>
        <w:trPr>
          <w:trHeight w:val="255" w:hRule="atLeast"/>
          <w:jc w:val="center"/>
        </w:trPr>
        <w:tc>
          <w:tcPr>
            <w:tcW w:w="29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w:t>
            </w:r>
            <w:r>
              <w:rPr>
                <w:rFonts w:hint="eastAsia" w:ascii="宋体" w:hAnsi="宋体" w:eastAsia="宋体" w:cs="宋体"/>
                <w:color w:val="000000"/>
                <w:kern w:val="0"/>
                <w:sz w:val="20"/>
                <w:szCs w:val="20"/>
                <w:lang w:val="en-US" w:eastAsia="zh-CN"/>
              </w:rPr>
              <w:t>6</w:t>
            </w:r>
          </w:p>
        </w:tc>
        <w:tc>
          <w:tcPr>
            <w:tcW w:w="710"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运费及辅材</w:t>
            </w:r>
          </w:p>
        </w:tc>
        <w:tc>
          <w:tcPr>
            <w:tcW w:w="3133"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套</w:t>
            </w:r>
          </w:p>
        </w:tc>
        <w:tc>
          <w:tcPr>
            <w:tcW w:w="4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bl>
    <w:p>
      <w:pPr>
        <w:rPr>
          <w:rFonts w:hint="eastAsia"/>
        </w:rPr>
      </w:pPr>
    </w:p>
    <w:p>
      <w:pPr>
        <w:pStyle w:val="6"/>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、质量和商务要求</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 xml:space="preserve"> 供货要求：</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（1）货物必须是原制造商制造的非淘汰类全新产品整机无污染，无侵权行为、表面无划损、无任何缺陷隐患，在中国境内可依常规安全合法使用。</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货物为原厂商未启封全新包装，具出厂合格证，序列号、包装箱号与出厂批号一致，并可追索查阅。应附关键主机设备的用户手册、保修手册、有关单证资料及配备件、随机工具等，设备使用操作及安全须知等重要资料应附有中文说明。</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（3）对于影响货物正常工作的必要组成部分，无论在技术规范中指出与否，投标人都应提供在投标文件中明确列出。</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（4）报价中应当包括在拆除和改造中设备正常工作必要的临时设备和保护措施费用。</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 xml:space="preserve"> 交货、安装调试时间：</w:t>
      </w:r>
      <w:r>
        <w:rPr>
          <w:rFonts w:hint="eastAsia" w:asciiTheme="minorEastAsia" w:hAnsiTheme="minorEastAsia" w:eastAsiaTheme="minorEastAsia" w:cstheme="minorEastAsia"/>
          <w:color w:val="000000"/>
          <w:sz w:val="24"/>
          <w:lang w:val="en-US" w:eastAsia="zh-CN"/>
        </w:rPr>
        <w:t>90</w:t>
      </w:r>
      <w:r>
        <w:rPr>
          <w:rFonts w:hint="eastAsia" w:asciiTheme="minorEastAsia" w:hAnsiTheme="minorEastAsia" w:eastAsiaTheme="minorEastAsia" w:cstheme="minorEastAsia"/>
          <w:color w:val="000000"/>
          <w:sz w:val="24"/>
        </w:rPr>
        <w:t>日历天；</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 xml:space="preserve"> 交货地点：招标人指定地点。</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 xml:space="preserve"> 包装和发运要求：</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（1）货物的包装和发运必须符合货物特性要求；</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（2）为了保证货物在长途运输和装卸过程中的安全，货物包装应符合国家或者行业标准规定。由于包装不善导致货物锈蚀、失缺或者损坏，由供货商承担一切责任。</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 xml:space="preserve"> 安装调试、验收要求：</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（1）设备的安装、调试：</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1）投标供应商负责合同内容下设备的安装调试，一切费用由投标供应商负责。</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2）投标供应商安装时必须对各安装场地内的其它设备、设施有良好保护。</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（2）设备的验收：</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1）验收应在采购人和中标人双方共同参加下进行。</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验收按国家有关的规定、规范进行。验收时如发现所交付的货物有短缺、次品、损坏或其它不符合采购文件规定之情形者，采购人应做出详尽的现场记录，或由采购人和中标人双方签署备忘录。此现场记录或备忘录可用作补充、缺失和更换损坏部件的有效证据。由此产生的有关费用由中标人承担。</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3）如果合同设备运输和安装调试过程中因事故造成货物短缺、损坏，中标人应及时安排换货，以保证合同设备安装调试的成功完成。换货的相关费用由中标人承担。</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 xml:space="preserve"> 售后服务要求：</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（1）所有货物保证在交付采购人使用之日起，承诺</w:t>
      </w:r>
      <w:r>
        <w:rPr>
          <w:rFonts w:hint="eastAsia" w:asciiTheme="minorEastAsia" w:hAnsiTheme="minorEastAsia" w:eastAsiaTheme="minorEastAsia" w:cstheme="minorEastAsia"/>
          <w:color w:val="000000"/>
          <w:sz w:val="24"/>
          <w:lang w:eastAsia="zh-CN"/>
        </w:rPr>
        <w:t>贰</w:t>
      </w:r>
      <w:r>
        <w:rPr>
          <w:rFonts w:hint="eastAsia" w:asciiTheme="minorEastAsia" w:hAnsiTheme="minorEastAsia" w:eastAsiaTheme="minorEastAsia" w:cstheme="minorEastAsia"/>
          <w:color w:val="000000"/>
          <w:sz w:val="24"/>
        </w:rPr>
        <w:t>年免费原厂售后服务质量保证期，终身维护，在质保期内中标单位免费提供货物正常使用情况下的维修及保养服务。</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招标人按中标价格和数量向中标单位采购本项目货物后，若需增加采购相同品牌型号的货物，中标单位必须按相同的配置和不高于中标价格销售给采购人。对提供的货物，即使中标人产品更新换代，不再批量生产该产品，也必须随时有备品零配件供应，并提供终身技术服务。</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（3）中标单位所供货物须按厂家承诺实行“三包”， 若发现本次采购的货物本身存在缺陷，供应商须无条件退货或者更换同类产品。</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（4）在保用的期限内，系统产品货物出现故障的，无偿为采购人维修或者更换相应货物，并保证采购人的正常使用；中标单位应在接到故障通知后 1 小时内给予解答指导排除，对于解答指导不能排除的故障，12 小时之内到达现场服务，一般情况在24小时内须排除故障，特殊情况需与采购人说明情况，并提供代用货物，保证采购人的正常工作使用。</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（5）所有货物均由中标单位免费送货至采购人指定的交货地点并安装好。</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（6）设备全部安装完毕及投入正常使用后，中标人必须向采购方提供相关设备 电路控制图，并在安装现场教会用户单位人员直至能独立操作为止。</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（7）中标单位应提供包括但不限于满足货物使用和维护的技术文件，如货物和附件装箱清单、质量合格检定证明文件、保修服务卡、使用说明（原版正本） 和中文维护手册。中标单位将货物、产品介绍说明资料（原装彩印）作为一并提供。</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（8）在投标文件中应详细列明培训计划时间安排、培训内容、人数、地点，所需费用计入投标报价，不再另行计算。</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（9）根据采购人需要，提供现场安装指导，调试和验收服务。</w:t>
      </w:r>
    </w:p>
    <w:p>
      <w:pPr>
        <w:autoSpaceDE w:val="0"/>
        <w:autoSpaceDN w:val="0"/>
        <w:adjustRightInd w:val="0"/>
        <w:spacing w:line="360" w:lineRule="auto"/>
        <w:ind w:left="0" w:leftChars="0" w:firstLine="42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（10）设备软件系统权限</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投标人应可通过远程操作为招标人提供设备的故障预判、远程维护及维修等服务。交付后招标人相关负责人具有操作权限，保证系统整体的完整性、安全性和私密性。</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项目所涉及的软件系统在质保期外有维护需求时，招标人有权利选择中标人协议维护方式，或采用第三方维修机构组织进行维护。</w:t>
      </w:r>
    </w:p>
    <w:p>
      <w:pPr>
        <w:pStyle w:val="6"/>
        <w:spacing w:line="360" w:lineRule="auto"/>
        <w:rPr>
          <w:rFonts w:ascii="宋体" w:hAnsi="宋体" w:cs="宋体"/>
          <w:b/>
          <w:bCs/>
          <w:sz w:val="24"/>
          <w:szCs w:val="24"/>
        </w:rPr>
      </w:pPr>
      <w:r>
        <w:rPr>
          <w:rFonts w:hint="eastAsia" w:ascii="宋体" w:hAnsi="宋体" w:cs="宋体"/>
          <w:b/>
          <w:bCs/>
          <w:sz w:val="24"/>
          <w:szCs w:val="24"/>
          <w:lang w:eastAsia="zh-CN"/>
        </w:rPr>
        <w:t>三</w:t>
      </w:r>
      <w:r>
        <w:rPr>
          <w:rFonts w:hint="eastAsia" w:ascii="宋体" w:hAnsi="宋体" w:cs="宋体"/>
          <w:b/>
          <w:bCs/>
          <w:sz w:val="24"/>
          <w:szCs w:val="24"/>
        </w:rPr>
        <w:t>、其他说明</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报价应包括采购、制作、运输、安装、售后服务（培训）费、税金、其他费用等须由中标单位支付的所有费用（包括各种人工费、交通费、机械及仪器使用费、管理、利润、税务费、必要的保险费用、必须的专用工具、辅助材料费及合同实施过程中不可预见的费用等）的总和，招标人不再支付其他任何费用。各单项货物报价不得超过预算单价。</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（2）中标单位必须保证所有进场货物为原厂全新货物，密封包装完好，货物进场前由招标单位现场负责人验收，验收不合格不得进场。</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（3）投标单位应踏勘现场，如投标单位因未及时踏勘现场而导致的报价缺项漏项废标、或中标后无法完工，供应商自行承担一切后果。</w:t>
      </w:r>
    </w:p>
    <w:p>
      <w:pP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br w:type="page"/>
      </w:r>
    </w:p>
    <w:p>
      <w:pPr>
        <w:spacing w:line="360" w:lineRule="auto"/>
        <w:jc w:val="center"/>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rPr>
        <w:t>评</w:t>
      </w:r>
      <w:r>
        <w:rPr>
          <w:rFonts w:hint="eastAsia" w:asciiTheme="minorEastAsia" w:hAnsiTheme="minorEastAsia" w:eastAsiaTheme="minorEastAsia"/>
          <w:b/>
          <w:sz w:val="44"/>
          <w:szCs w:val="44"/>
          <w:lang w:eastAsia="zh-CN"/>
        </w:rPr>
        <w:t>标</w:t>
      </w:r>
      <w:r>
        <w:rPr>
          <w:rFonts w:hint="eastAsia" w:asciiTheme="minorEastAsia" w:hAnsiTheme="minorEastAsia" w:eastAsiaTheme="minorEastAsia"/>
          <w:b/>
          <w:sz w:val="44"/>
          <w:szCs w:val="44"/>
        </w:rPr>
        <w:t>标准</w:t>
      </w:r>
    </w:p>
    <w:p>
      <w:pPr>
        <w:autoSpaceDE w:val="0"/>
        <w:autoSpaceDN w:val="0"/>
        <w:spacing w:line="360" w:lineRule="auto"/>
        <w:ind w:firstLine="420" w:firstLineChars="200"/>
        <w:rPr>
          <w:rFonts w:ascii="宋体" w:hAnsi="宋体" w:eastAsia="宋体"/>
          <w:color w:val="FF0000"/>
          <w:szCs w:val="21"/>
        </w:rPr>
      </w:pPr>
    </w:p>
    <w:p>
      <w:pPr>
        <w:pStyle w:val="6"/>
        <w:rPr>
          <w:rFonts w:hint="eastAsia" w:asciiTheme="minorEastAsia" w:hAnsiTheme="minorEastAsia" w:eastAsiaTheme="minorEastAsia" w:cstheme="minorEastAsia"/>
          <w:sz w:val="24"/>
          <w:szCs w:val="24"/>
        </w:rPr>
      </w:pPr>
      <w:bookmarkStart w:id="6" w:name="_Toc426469921"/>
      <w:r>
        <w:rPr>
          <w:rFonts w:hint="eastAsia" w:asciiTheme="minorEastAsia" w:hAnsiTheme="minorEastAsia" w:eastAsiaTheme="minorEastAsia" w:cstheme="minorEastAsia"/>
          <w:sz w:val="24"/>
          <w:szCs w:val="24"/>
        </w:rPr>
        <w:t>1.评标办法</w:t>
      </w:r>
    </w:p>
    <w:bookmarkEnd w:id="6"/>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评标采用最低投标报价法，评标委员会对满足招标文件实质要求的投标文件，按照报价由低到高顺序推荐中标候选人。</w:t>
      </w:r>
    </w:p>
    <w:p>
      <w:pPr>
        <w:pStyle w:val="6"/>
        <w:rPr>
          <w:rFonts w:hint="eastAsia" w:asciiTheme="minorEastAsia" w:hAnsiTheme="minorEastAsia" w:eastAsiaTheme="minorEastAsia" w:cstheme="minorEastAsia"/>
          <w:sz w:val="24"/>
          <w:szCs w:val="24"/>
        </w:rPr>
      </w:pPr>
      <w:bookmarkStart w:id="7" w:name="_Toc426469922"/>
      <w:r>
        <w:rPr>
          <w:rFonts w:hint="eastAsia" w:asciiTheme="minorEastAsia" w:hAnsiTheme="minorEastAsia" w:eastAsiaTheme="minorEastAsia" w:cstheme="minorEastAsia"/>
          <w:sz w:val="24"/>
          <w:szCs w:val="24"/>
        </w:rPr>
        <w:t>2. 评审标准</w:t>
      </w:r>
      <w:bookmarkEnd w:id="7"/>
    </w:p>
    <w:p>
      <w:pPr>
        <w:pStyle w:val="6"/>
        <w:adjustRightInd w:val="0"/>
        <w:snapToGrid w:val="0"/>
        <w:spacing w:before="0" w:after="0" w:line="400" w:lineRule="exact"/>
        <w:jc w:val="left"/>
        <w:rPr>
          <w:rFonts w:hint="eastAsia" w:asciiTheme="minorEastAsia" w:hAnsiTheme="minorEastAsia" w:eastAsiaTheme="minorEastAsia" w:cstheme="minorEastAsia"/>
          <w:b/>
          <w:sz w:val="24"/>
          <w:szCs w:val="24"/>
        </w:rPr>
      </w:pPr>
      <w:bookmarkStart w:id="8" w:name="_Toc426469923"/>
      <w:r>
        <w:rPr>
          <w:rFonts w:hint="eastAsia" w:asciiTheme="minorEastAsia" w:hAnsiTheme="minorEastAsia" w:eastAsiaTheme="minorEastAsia" w:cstheme="minorEastAsia"/>
          <w:b/>
          <w:sz w:val="24"/>
          <w:szCs w:val="24"/>
          <w:highlight w:val="white"/>
          <w:lang w:val="en-US" w:eastAsia="zh-CN"/>
        </w:rPr>
        <w:t>1）</w:t>
      </w:r>
      <w:r>
        <w:rPr>
          <w:rFonts w:hint="eastAsia" w:asciiTheme="minorEastAsia" w:hAnsiTheme="minorEastAsia" w:eastAsiaTheme="minorEastAsia" w:cstheme="minorEastAsia"/>
          <w:b/>
          <w:sz w:val="24"/>
          <w:szCs w:val="24"/>
          <w:highlight w:val="white"/>
        </w:rPr>
        <w:t xml:space="preserve"> 投标文件初审</w:t>
      </w:r>
      <w:bookmarkEnd w:id="8"/>
    </w:p>
    <w:p>
      <w:pPr>
        <w:numPr>
          <w:ilvl w:val="0"/>
          <w:numId w:val="7"/>
        </w:numPr>
        <w:adjustRightInd w:val="0"/>
        <w:snapToGrid w:val="0"/>
        <w:spacing w:line="400"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white"/>
        </w:rPr>
        <w:t xml:space="preserve"> 资格性检查：见</w:t>
      </w:r>
      <w:r>
        <w:rPr>
          <w:rFonts w:hint="eastAsia" w:asciiTheme="minorEastAsia" w:hAnsiTheme="minorEastAsia" w:eastAsiaTheme="minorEastAsia" w:cstheme="minorEastAsia"/>
          <w:sz w:val="24"/>
          <w:szCs w:val="24"/>
          <w:highlight w:val="white"/>
          <w:lang w:eastAsia="zh-CN"/>
        </w:rPr>
        <w:t>招标邀请函第三条投标人的基本要求</w:t>
      </w:r>
      <w:r>
        <w:rPr>
          <w:rFonts w:hint="eastAsia" w:asciiTheme="minorEastAsia" w:hAnsiTheme="minorEastAsia" w:eastAsiaTheme="minorEastAsia" w:cstheme="minorEastAsia"/>
          <w:sz w:val="24"/>
          <w:szCs w:val="24"/>
          <w:highlight w:val="white"/>
        </w:rPr>
        <w:t>。</w:t>
      </w:r>
    </w:p>
    <w:p>
      <w:pPr>
        <w:numPr>
          <w:ilvl w:val="0"/>
          <w:numId w:val="7"/>
        </w:numPr>
        <w:adjustRightInd w:val="0"/>
        <w:snapToGrid w:val="0"/>
        <w:spacing w:line="400"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white"/>
        </w:rPr>
        <w:t xml:space="preserve"> 符合性检查：见</w:t>
      </w:r>
      <w:r>
        <w:rPr>
          <w:rFonts w:hint="eastAsia" w:asciiTheme="minorEastAsia" w:hAnsiTheme="minorEastAsia" w:eastAsiaTheme="minorEastAsia" w:cstheme="minorEastAsia"/>
          <w:sz w:val="24"/>
          <w:szCs w:val="24"/>
          <w:highlight w:val="white"/>
          <w:lang w:eastAsia="zh-CN"/>
        </w:rPr>
        <w:t>技术及服务要求</w:t>
      </w:r>
      <w:r>
        <w:rPr>
          <w:rFonts w:hint="eastAsia" w:asciiTheme="minorEastAsia" w:hAnsiTheme="minorEastAsia" w:eastAsiaTheme="minorEastAsia" w:cstheme="minorEastAsia"/>
          <w:sz w:val="24"/>
          <w:szCs w:val="24"/>
          <w:highlight w:val="white"/>
        </w:rPr>
        <w:t>。</w:t>
      </w:r>
    </w:p>
    <w:p>
      <w:pPr>
        <w:pStyle w:val="6"/>
        <w:adjustRightInd w:val="0"/>
        <w:snapToGrid w:val="0"/>
        <w:spacing w:before="0" w:after="0" w:line="400" w:lineRule="exact"/>
        <w:jc w:val="left"/>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highlight w:val="white"/>
          <w:lang w:val="en-US" w:eastAsia="zh-CN"/>
        </w:rPr>
        <w:t>2</w:t>
      </w:r>
      <w:r>
        <w:rPr>
          <w:rFonts w:hint="eastAsia" w:asciiTheme="minorEastAsia" w:hAnsiTheme="minorEastAsia" w:eastAsiaTheme="minorEastAsia" w:cstheme="minorEastAsia"/>
          <w:b/>
          <w:sz w:val="24"/>
          <w:szCs w:val="24"/>
          <w:highlight w:val="white"/>
          <w:lang w:val="en-US" w:eastAsia="zh-CN"/>
        </w:rPr>
        <w:t>）</w:t>
      </w:r>
      <w:r>
        <w:rPr>
          <w:rFonts w:hint="eastAsia" w:asciiTheme="minorEastAsia" w:hAnsiTheme="minorEastAsia" w:eastAsiaTheme="minorEastAsia" w:cstheme="minorEastAsia"/>
          <w:b/>
          <w:sz w:val="24"/>
          <w:szCs w:val="24"/>
        </w:rPr>
        <w:t>最低投标报价法</w:t>
      </w:r>
    </w:p>
    <w:p>
      <w:pPr>
        <w:numPr>
          <w:ilvl w:val="0"/>
          <w:numId w:val="8"/>
        </w:numPr>
        <w:adjustRightInd w:val="0"/>
        <w:snapToGrid w:val="0"/>
        <w:spacing w:line="400" w:lineRule="exact"/>
        <w:ind w:left="0" w:leftChars="0" w:firstLine="480" w:firstLineChars="200"/>
        <w:jc w:val="left"/>
        <w:rPr>
          <w:rFonts w:hint="eastAsia" w:asciiTheme="minorEastAsia" w:hAnsiTheme="minorEastAsia" w:eastAsiaTheme="minorEastAsia" w:cstheme="minorEastAsia"/>
          <w:sz w:val="24"/>
          <w:szCs w:val="24"/>
          <w:highlight w:val="white"/>
        </w:rPr>
      </w:pPr>
      <w:r>
        <w:rPr>
          <w:rFonts w:hint="eastAsia" w:asciiTheme="minorEastAsia" w:hAnsiTheme="minorEastAsia" w:eastAsiaTheme="minorEastAsia" w:cstheme="minorEastAsia"/>
          <w:sz w:val="24"/>
          <w:szCs w:val="24"/>
          <w:highlight w:val="white"/>
        </w:rPr>
        <w:t>在通过资格性审查、符合性审查的投标人中，按报价由低到高低排列名次列出有顺序的中标候选人1-3名；招标人应当确定排名第一的中标候选人为中标人。</w:t>
      </w:r>
    </w:p>
    <w:p>
      <w:pPr>
        <w:adjustRightInd w:val="0"/>
        <w:snapToGrid w:val="0"/>
        <w:spacing w:line="400" w:lineRule="exact"/>
        <w:ind w:firstLine="240" w:firstLineChars="100"/>
        <w:jc w:val="left"/>
        <w:rPr>
          <w:rFonts w:hint="eastAsia" w:asciiTheme="minorEastAsia" w:hAnsiTheme="minorEastAsia" w:eastAsiaTheme="minorEastAsia" w:cstheme="minorEastAsia"/>
          <w:sz w:val="24"/>
          <w:szCs w:val="24"/>
          <w:highlight w:val="white"/>
        </w:rPr>
      </w:pPr>
      <w:r>
        <w:rPr>
          <w:rFonts w:hint="eastAsia" w:asciiTheme="minorEastAsia" w:hAnsiTheme="minorEastAsia" w:eastAsiaTheme="minorEastAsia" w:cstheme="minorEastAsia"/>
          <w:sz w:val="24"/>
          <w:szCs w:val="24"/>
          <w:highlight w:val="white"/>
        </w:rPr>
        <w:t>若第一中标候选人放弃中标、因不可抗力提出不能履行合同，招标人可以确定排名第二的中标候选人为中标人，其余类推。</w:t>
      </w:r>
    </w:p>
    <w:p>
      <w:pPr>
        <w:numPr>
          <w:ilvl w:val="0"/>
          <w:numId w:val="8"/>
        </w:numPr>
        <w:adjustRightInd w:val="0"/>
        <w:snapToGrid w:val="0"/>
        <w:spacing w:line="400" w:lineRule="exact"/>
        <w:ind w:left="0" w:leftChars="0" w:firstLine="480" w:firstLineChars="200"/>
        <w:jc w:val="left"/>
        <w:rPr>
          <w:rFonts w:hint="eastAsia" w:asciiTheme="minorEastAsia" w:hAnsiTheme="minorEastAsia" w:eastAsiaTheme="minorEastAsia" w:cstheme="minorEastAsia"/>
          <w:bCs/>
          <w:sz w:val="24"/>
          <w:szCs w:val="24"/>
          <w:highlight w:val="white"/>
        </w:rPr>
      </w:pPr>
      <w:r>
        <w:rPr>
          <w:rFonts w:hint="eastAsia" w:asciiTheme="minorEastAsia" w:hAnsiTheme="minorEastAsia" w:eastAsiaTheme="minorEastAsia" w:cstheme="minorEastAsia"/>
          <w:bCs/>
          <w:sz w:val="24"/>
          <w:szCs w:val="24"/>
          <w:highlight w:val="white"/>
        </w:rPr>
        <w:t>评标委员会各成员独立进行评价、打分。评审结束后，将评审结果递交给</w:t>
      </w:r>
      <w:r>
        <w:rPr>
          <w:rFonts w:hint="eastAsia" w:asciiTheme="minorEastAsia" w:hAnsiTheme="minorEastAsia" w:eastAsiaTheme="minorEastAsia" w:cstheme="minorEastAsia"/>
          <w:bCs/>
          <w:sz w:val="24"/>
          <w:szCs w:val="24"/>
          <w:highlight w:val="white"/>
          <w:lang w:eastAsia="zh-CN"/>
        </w:rPr>
        <w:t>此次招标负责人进行汇总</w:t>
      </w:r>
      <w:r>
        <w:rPr>
          <w:rFonts w:hint="eastAsia" w:asciiTheme="minorEastAsia" w:hAnsiTheme="minorEastAsia" w:eastAsiaTheme="minorEastAsia" w:cstheme="minorEastAsia"/>
          <w:bCs/>
          <w:sz w:val="24"/>
          <w:szCs w:val="24"/>
          <w:highlight w:val="white"/>
        </w:rPr>
        <w:t>。</w:t>
      </w:r>
    </w:p>
    <w:p>
      <w:pPr>
        <w:pStyle w:val="6"/>
        <w:adjustRightInd w:val="0"/>
        <w:snapToGrid w:val="0"/>
        <w:spacing w:before="0" w:after="0" w:line="400" w:lineRule="exact"/>
        <w:jc w:val="left"/>
        <w:rPr>
          <w:rFonts w:hint="eastAsia" w:asciiTheme="minorEastAsia" w:hAnsiTheme="minorEastAsia" w:eastAsiaTheme="minorEastAsia" w:cstheme="minorEastAsia"/>
          <w:b/>
          <w:sz w:val="24"/>
          <w:szCs w:val="24"/>
          <w:highlight w:val="white"/>
        </w:rPr>
      </w:pPr>
      <w:bookmarkStart w:id="9" w:name="_Toc426469927"/>
      <w:bookmarkStart w:id="10" w:name="_Toc354417675"/>
      <w:bookmarkStart w:id="11" w:name="_Toc383760953"/>
      <w:r>
        <w:rPr>
          <w:rFonts w:hint="eastAsia" w:asciiTheme="minorEastAsia" w:hAnsiTheme="minorEastAsia" w:cstheme="minorEastAsia"/>
          <w:b/>
          <w:sz w:val="24"/>
          <w:szCs w:val="24"/>
          <w:highlight w:val="white"/>
          <w:lang w:val="en-US" w:eastAsia="zh-CN"/>
        </w:rPr>
        <w:t>3</w:t>
      </w:r>
      <w:r>
        <w:rPr>
          <w:rFonts w:hint="eastAsia" w:asciiTheme="minorEastAsia" w:hAnsiTheme="minorEastAsia" w:eastAsiaTheme="minorEastAsia" w:cstheme="minorEastAsia"/>
          <w:b/>
          <w:sz w:val="24"/>
          <w:szCs w:val="24"/>
          <w:highlight w:val="white"/>
          <w:lang w:val="en-US" w:eastAsia="zh-CN"/>
        </w:rPr>
        <w:t>）</w:t>
      </w:r>
      <w:r>
        <w:rPr>
          <w:rFonts w:hint="eastAsia" w:asciiTheme="minorEastAsia" w:hAnsiTheme="minorEastAsia" w:eastAsiaTheme="minorEastAsia" w:cstheme="minorEastAsia"/>
          <w:b/>
          <w:sz w:val="24"/>
          <w:szCs w:val="24"/>
          <w:highlight w:val="white"/>
        </w:rPr>
        <w:t>推荐中标候选人</w:t>
      </w:r>
      <w:bookmarkEnd w:id="9"/>
      <w:bookmarkEnd w:id="10"/>
      <w:bookmarkEnd w:id="11"/>
    </w:p>
    <w:p>
      <w:pPr>
        <w:adjustRightInd w:val="0"/>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white"/>
        </w:rPr>
        <w:t>评标委员会在推荐中标候选人时，按照投标报价由低到高的顺序，推荐1-3名中标候选人。</w:t>
      </w:r>
      <w:r>
        <w:rPr>
          <w:rFonts w:hint="eastAsia" w:asciiTheme="minorEastAsia" w:hAnsiTheme="minorEastAsia" w:eastAsiaTheme="minorEastAsia" w:cstheme="minorEastAsia"/>
          <w:sz w:val="24"/>
          <w:szCs w:val="24"/>
        </w:rPr>
        <w:t>如投标报价相同，由招标人抽签确定排序。</w:t>
      </w:r>
    </w:p>
    <w:p>
      <w:pPr>
        <w:rPr>
          <w:rFonts w:hint="eastAsia"/>
        </w:rPr>
      </w:pPr>
    </w:p>
    <w:p>
      <w:pPr>
        <w:pStyle w:val="53"/>
        <w:ind w:firstLine="480"/>
      </w:pPr>
    </w:p>
    <w:p>
      <w:pPr>
        <w:pStyle w:val="53"/>
        <w:ind w:firstLine="480"/>
      </w:pPr>
    </w:p>
    <w:p>
      <w:pPr>
        <w:pStyle w:val="53"/>
        <w:ind w:firstLine="480"/>
      </w:pPr>
    </w:p>
    <w:p>
      <w:pPr>
        <w:rPr>
          <w:rFonts w:hint="eastAsia" w:asciiTheme="minorEastAsia" w:hAnsiTheme="minorEastAsia" w:eastAsiaTheme="minorEastAsia"/>
          <w:b/>
          <w:sz w:val="44"/>
          <w:szCs w:val="44"/>
        </w:rPr>
      </w:pPr>
      <w:r>
        <w:rPr>
          <w:rFonts w:asciiTheme="minorEastAsia" w:hAnsiTheme="minorEastAsia" w:eastAsiaTheme="minorEastAsia"/>
          <w:b/>
          <w:sz w:val="44"/>
          <w:szCs w:val="44"/>
        </w:rPr>
        <w:br w:type="page"/>
      </w:r>
    </w:p>
    <w:p>
      <w:pPr>
        <w:spacing w:line="360" w:lineRule="auto"/>
        <w:jc w:val="center"/>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rPr>
        <w:t>法人授权委托书格式</w:t>
      </w:r>
    </w:p>
    <w:p>
      <w:pPr>
        <w:pStyle w:val="29"/>
        <w:spacing w:line="500" w:lineRule="exact"/>
        <w:rPr>
          <w:rFonts w:asciiTheme="minorEastAsia" w:hAnsiTheme="minorEastAsia" w:eastAsiaTheme="minorEastAsia"/>
          <w:b/>
          <w:sz w:val="24"/>
          <w:szCs w:val="24"/>
          <w:u w:val="single"/>
        </w:rPr>
      </w:pPr>
      <w:r>
        <w:rPr>
          <w:rFonts w:hint="eastAsia" w:asciiTheme="minorEastAsia" w:hAnsiTheme="minorEastAsia" w:eastAsiaTheme="minorEastAsia"/>
          <w:sz w:val="24"/>
          <w:szCs w:val="24"/>
          <w:u w:val="single"/>
          <w:lang w:eastAsia="zh-CN"/>
        </w:rPr>
        <w:t>江苏有线网络发展有限责任公司泰兴分公司</w:t>
      </w:r>
      <w:r>
        <w:rPr>
          <w:rFonts w:hint="eastAsia" w:asciiTheme="minorEastAsia" w:hAnsiTheme="minorEastAsia" w:eastAsiaTheme="minorEastAsia"/>
          <w:sz w:val="24"/>
          <w:szCs w:val="24"/>
          <w:u w:val="single"/>
        </w:rPr>
        <w:t>：</w:t>
      </w:r>
    </w:p>
    <w:p>
      <w:pPr>
        <w:pStyle w:val="29"/>
        <w:spacing w:line="50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本授权书声明：注册为</w:t>
      </w:r>
      <w:r>
        <w:rPr>
          <w:rFonts w:hint="eastAsia" w:asciiTheme="minorEastAsia" w:hAnsiTheme="minorEastAsia" w:eastAsiaTheme="minorEastAsia"/>
          <w:sz w:val="24"/>
          <w:szCs w:val="24"/>
          <w:u w:val="single"/>
        </w:rPr>
        <w:t xml:space="preserve">             （委托单位全称） </w:t>
      </w:r>
      <w:r>
        <w:rPr>
          <w:rFonts w:hint="eastAsia" w:asciiTheme="minorEastAsia" w:hAnsiTheme="minorEastAsia" w:eastAsiaTheme="minorEastAsia"/>
          <w:sz w:val="24"/>
          <w:szCs w:val="24"/>
        </w:rPr>
        <w:t>的法人代表代表本公司授权</w:t>
      </w:r>
      <w:r>
        <w:rPr>
          <w:rFonts w:hint="eastAsia" w:asciiTheme="minorEastAsia" w:hAnsiTheme="minorEastAsia" w:eastAsiaTheme="minorEastAsia"/>
          <w:sz w:val="24"/>
          <w:szCs w:val="24"/>
          <w:u w:val="single"/>
        </w:rPr>
        <w:t xml:space="preserve">               （姓名和职务）</w:t>
      </w:r>
      <w:r>
        <w:rPr>
          <w:rFonts w:hint="eastAsia" w:asciiTheme="minorEastAsia" w:hAnsiTheme="minorEastAsia" w:eastAsiaTheme="minorEastAsia"/>
          <w:sz w:val="24"/>
          <w:szCs w:val="24"/>
        </w:rPr>
        <w:t>为本公司合法代理人，就贵方组织的有关</w:t>
      </w:r>
      <w:r>
        <w:rPr>
          <w:rFonts w:hint="eastAsia" w:asciiTheme="minorEastAsia" w:hAnsiTheme="minorEastAsia" w:eastAsiaTheme="minorEastAsia"/>
          <w:sz w:val="24"/>
          <w:szCs w:val="24"/>
          <w:u w:val="single"/>
        </w:rPr>
        <w:t xml:space="preserve">                   （项目名称）项目</w:t>
      </w:r>
      <w:r>
        <w:rPr>
          <w:rFonts w:hint="eastAsia" w:asciiTheme="minorEastAsia" w:hAnsiTheme="minorEastAsia" w:eastAsiaTheme="minorEastAsia"/>
          <w:sz w:val="24"/>
          <w:szCs w:val="24"/>
        </w:rPr>
        <w:t>（采购编号：）的合同投标及合同的执行、完成，以本单位名义处理一切与之有关的事务。</w:t>
      </w:r>
    </w:p>
    <w:p>
      <w:pPr>
        <w:pStyle w:val="29"/>
        <w:spacing w:line="50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本授权书于年月日签字生效，特此声明。</w:t>
      </w:r>
    </w:p>
    <w:p>
      <w:pPr>
        <w:pStyle w:val="29"/>
        <w:spacing w:line="500" w:lineRule="exact"/>
        <w:ind w:firstLine="420"/>
        <w:rPr>
          <w:rFonts w:asciiTheme="minorEastAsia" w:hAnsiTheme="minorEastAsia" w:eastAsiaTheme="minorEastAsia"/>
          <w:sz w:val="24"/>
          <w:szCs w:val="24"/>
        </w:rPr>
      </w:pPr>
    </w:p>
    <w:p>
      <w:pPr>
        <w:pStyle w:val="29"/>
        <w:spacing w:line="50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委托单位：    （公章）            法定代表人：（签字或盖章）</w:t>
      </w:r>
    </w:p>
    <w:p>
      <w:pPr>
        <w:pStyle w:val="29"/>
        <w:spacing w:line="500" w:lineRule="exact"/>
        <w:ind w:firstLine="420"/>
        <w:rPr>
          <w:rFonts w:asciiTheme="minorEastAsia" w:hAnsiTheme="minorEastAsia" w:eastAsiaTheme="minorEastAsia"/>
          <w:sz w:val="24"/>
          <w:szCs w:val="24"/>
        </w:rPr>
      </w:pPr>
    </w:p>
    <w:p>
      <w:pPr>
        <w:pStyle w:val="29"/>
        <w:spacing w:line="50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签发日期：年月日</w:t>
      </w:r>
    </w:p>
    <w:p>
      <w:pPr>
        <w:pStyle w:val="29"/>
        <w:spacing w:line="500" w:lineRule="exact"/>
        <w:ind w:firstLine="420"/>
        <w:rPr>
          <w:rFonts w:asciiTheme="minorEastAsia" w:hAnsiTheme="minorEastAsia" w:eastAsiaTheme="minorEastAsia"/>
          <w:sz w:val="24"/>
          <w:szCs w:val="24"/>
        </w:rPr>
      </w:pPr>
    </w:p>
    <w:p>
      <w:pPr>
        <w:pStyle w:val="29"/>
        <w:spacing w:line="500" w:lineRule="exact"/>
        <w:ind w:firstLine="420"/>
        <w:rPr>
          <w:rFonts w:asciiTheme="minorEastAsia" w:hAnsiTheme="minorEastAsia" w:eastAsiaTheme="minorEastAsia"/>
          <w:sz w:val="24"/>
          <w:szCs w:val="24"/>
        </w:rPr>
      </w:pPr>
    </w:p>
    <w:p>
      <w:pPr>
        <w:pStyle w:val="29"/>
        <w:spacing w:line="500" w:lineRule="exact"/>
        <w:ind w:firstLine="420"/>
        <w:rPr>
          <w:rFonts w:asciiTheme="minorEastAsia" w:hAnsiTheme="minorEastAsia" w:eastAsiaTheme="minorEastAsia"/>
          <w:sz w:val="24"/>
          <w:szCs w:val="24"/>
        </w:rPr>
      </w:pPr>
    </w:p>
    <w:p>
      <w:pPr>
        <w:pStyle w:val="29"/>
        <w:spacing w:line="500" w:lineRule="exact"/>
        <w:ind w:firstLine="420"/>
        <w:rPr>
          <w:rFonts w:asciiTheme="minorEastAsia" w:hAnsiTheme="minorEastAsia" w:eastAsiaTheme="minorEastAsia"/>
          <w:sz w:val="24"/>
          <w:szCs w:val="24"/>
        </w:rPr>
      </w:pPr>
    </w:p>
    <w:p>
      <w:pPr>
        <w:pStyle w:val="29"/>
        <w:spacing w:line="50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p>
      <w:pPr>
        <w:pStyle w:val="29"/>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1．委托书内容填写要明确，文字要工整清楚，涂改无效。</w:t>
      </w:r>
    </w:p>
    <w:p>
      <w:pPr>
        <w:pStyle w:val="29"/>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2．委托书不得转借、转让，不得买卖。</w:t>
      </w:r>
    </w:p>
    <w:p>
      <w:pPr>
        <w:spacing w:line="360" w:lineRule="auto"/>
        <w:ind w:left="420" w:leftChars="200"/>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3．全</w:t>
      </w:r>
      <w:r>
        <w:rPr>
          <w:rFonts w:hint="eastAsia" w:cs="微软雅黑" w:asciiTheme="minorEastAsia" w:hAnsiTheme="minorEastAsia" w:eastAsiaTheme="minorEastAsia"/>
          <w:sz w:val="24"/>
          <w:szCs w:val="24"/>
        </w:rPr>
        <w:t>权</w:t>
      </w:r>
      <w:r>
        <w:rPr>
          <w:rFonts w:hint="eastAsia" w:cs="MS Gothic" w:asciiTheme="minorEastAsia" w:hAnsiTheme="minorEastAsia" w:eastAsiaTheme="minorEastAsia"/>
          <w:sz w:val="24"/>
          <w:szCs w:val="24"/>
        </w:rPr>
        <w:t>代表人根据授</w:t>
      </w:r>
      <w:r>
        <w:rPr>
          <w:rFonts w:hint="eastAsia" w:cs="微软雅黑" w:asciiTheme="minorEastAsia" w:hAnsiTheme="minorEastAsia" w:eastAsiaTheme="minorEastAsia"/>
          <w:sz w:val="24"/>
          <w:szCs w:val="24"/>
        </w:rPr>
        <w:t>权</w:t>
      </w:r>
      <w:r>
        <w:rPr>
          <w:rFonts w:hint="eastAsia" w:cs="MS Gothic" w:asciiTheme="minorEastAsia" w:hAnsiTheme="minorEastAsia" w:eastAsiaTheme="minorEastAsia"/>
          <w:sz w:val="24"/>
          <w:szCs w:val="24"/>
        </w:rPr>
        <w:t>范</w:t>
      </w:r>
      <w:r>
        <w:rPr>
          <w:rFonts w:hint="eastAsia" w:cs="微软雅黑" w:asciiTheme="minorEastAsia" w:hAnsiTheme="minorEastAsia" w:eastAsiaTheme="minorEastAsia"/>
          <w:sz w:val="24"/>
          <w:szCs w:val="24"/>
        </w:rPr>
        <w:t>围</w:t>
      </w:r>
      <w:r>
        <w:rPr>
          <w:rFonts w:hint="eastAsia" w:cs="MS Gothic" w:asciiTheme="minorEastAsia" w:hAnsiTheme="minorEastAsia" w:eastAsiaTheme="minorEastAsia"/>
          <w:sz w:val="24"/>
          <w:szCs w:val="24"/>
        </w:rPr>
        <w:t>，以委托</w:t>
      </w:r>
      <w:r>
        <w:rPr>
          <w:rFonts w:hint="eastAsia" w:cs="微软雅黑" w:asciiTheme="minorEastAsia" w:hAnsiTheme="minorEastAsia" w:eastAsiaTheme="minorEastAsia"/>
          <w:sz w:val="24"/>
          <w:szCs w:val="24"/>
        </w:rPr>
        <w:t>单</w:t>
      </w:r>
      <w:r>
        <w:rPr>
          <w:rFonts w:hint="eastAsia" w:cs="MS Gothic" w:asciiTheme="minorEastAsia" w:hAnsiTheme="minorEastAsia" w:eastAsiaTheme="minorEastAsia"/>
          <w:sz w:val="24"/>
          <w:szCs w:val="24"/>
        </w:rPr>
        <w:t>位的名</w:t>
      </w:r>
      <w:r>
        <w:rPr>
          <w:rFonts w:hint="eastAsia" w:cs="微软雅黑" w:asciiTheme="minorEastAsia" w:hAnsiTheme="minorEastAsia" w:eastAsiaTheme="minorEastAsia"/>
          <w:sz w:val="24"/>
          <w:szCs w:val="24"/>
        </w:rPr>
        <w:t>义签订</w:t>
      </w:r>
      <w:r>
        <w:rPr>
          <w:rFonts w:hint="eastAsia" w:cs="MS Gothic" w:asciiTheme="minorEastAsia" w:hAnsiTheme="minorEastAsia" w:eastAsiaTheme="minorEastAsia"/>
          <w:sz w:val="24"/>
          <w:szCs w:val="24"/>
        </w:rPr>
        <w:t xml:space="preserve">合同。 </w:t>
      </w:r>
      <w:r>
        <w:rPr>
          <w:rFonts w:hint="eastAsia" w:asciiTheme="minorEastAsia" w:hAnsiTheme="minorEastAsia" w:eastAsiaTheme="minorEastAsia"/>
          <w:color w:val="000000"/>
          <w:sz w:val="24"/>
          <w:szCs w:val="24"/>
        </w:rPr>
        <w:br w:type="page"/>
      </w:r>
    </w:p>
    <w:p>
      <w:pPr>
        <w:spacing w:line="360" w:lineRule="auto"/>
        <w:jc w:val="center"/>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lang w:eastAsia="zh-CN"/>
        </w:rPr>
        <w:t>报价单</w:t>
      </w:r>
    </w:p>
    <w:p>
      <w:pPr>
        <w:rPr>
          <w:rFonts w:asciiTheme="minorEastAsia" w:hAnsiTheme="minorEastAsia" w:eastAsiaTheme="minorEastAsia"/>
          <w:b/>
          <w:color w:val="000000"/>
          <w:sz w:val="24"/>
          <w:szCs w:val="24"/>
        </w:rPr>
      </w:pPr>
      <w:r>
        <w:rPr>
          <w:rFonts w:hint="eastAsia" w:cs="微软雅黑" w:asciiTheme="minorEastAsia" w:hAnsiTheme="minorEastAsia" w:eastAsiaTheme="minorEastAsia"/>
          <w:color w:val="000000"/>
          <w:sz w:val="24"/>
          <w:szCs w:val="24"/>
        </w:rPr>
        <w:t>项</w:t>
      </w:r>
      <w:r>
        <w:rPr>
          <w:rFonts w:asciiTheme="minorEastAsia" w:hAnsiTheme="minorEastAsia" w:eastAsiaTheme="minorEastAsia"/>
          <w:color w:val="000000"/>
          <w:sz w:val="24"/>
          <w:szCs w:val="24"/>
        </w:rPr>
        <w:t>目名称</w:t>
      </w:r>
    </w:p>
    <w:tbl>
      <w:tblPr>
        <w:tblStyle w:val="5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70"/>
        <w:gridCol w:w="2207"/>
        <w:gridCol w:w="1130"/>
        <w:gridCol w:w="992"/>
        <w:gridCol w:w="1134"/>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gridSpan w:val="2"/>
          </w:tcPr>
          <w:p>
            <w:pPr>
              <w:spacing w:line="4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lang w:eastAsia="zh-CN"/>
              </w:rPr>
              <w:t>设备</w:t>
            </w:r>
            <w:r>
              <w:rPr>
                <w:rFonts w:hint="eastAsia" w:asciiTheme="minorEastAsia" w:hAnsiTheme="minorEastAsia" w:eastAsiaTheme="minorEastAsia"/>
                <w:b/>
                <w:color w:val="000000"/>
                <w:sz w:val="24"/>
                <w:szCs w:val="24"/>
              </w:rPr>
              <w:t>名称</w:t>
            </w:r>
          </w:p>
        </w:tc>
        <w:tc>
          <w:tcPr>
            <w:tcW w:w="2207" w:type="dxa"/>
          </w:tcPr>
          <w:p>
            <w:pPr>
              <w:spacing w:line="4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规格型号</w:t>
            </w:r>
          </w:p>
        </w:tc>
        <w:tc>
          <w:tcPr>
            <w:tcW w:w="1130" w:type="dxa"/>
          </w:tcPr>
          <w:p>
            <w:pPr>
              <w:spacing w:line="4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数量</w:t>
            </w:r>
          </w:p>
        </w:tc>
        <w:tc>
          <w:tcPr>
            <w:tcW w:w="992" w:type="dxa"/>
          </w:tcPr>
          <w:p>
            <w:pPr>
              <w:spacing w:line="4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单价</w:t>
            </w:r>
          </w:p>
        </w:tc>
        <w:tc>
          <w:tcPr>
            <w:tcW w:w="1134" w:type="dxa"/>
          </w:tcPr>
          <w:p>
            <w:pPr>
              <w:spacing w:line="4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金额</w:t>
            </w:r>
          </w:p>
        </w:tc>
        <w:tc>
          <w:tcPr>
            <w:tcW w:w="1422" w:type="dxa"/>
          </w:tcPr>
          <w:p>
            <w:pPr>
              <w:spacing w:line="4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154" w:type="dxa"/>
            <w:gridSpan w:val="2"/>
            <w:vAlign w:val="center"/>
          </w:tcPr>
          <w:p>
            <w:pPr>
              <w:widowControl/>
              <w:rPr>
                <w:rFonts w:ascii="等线" w:hAnsi="等线" w:eastAsia="等线"/>
                <w:color w:val="000000"/>
                <w:sz w:val="22"/>
                <w:szCs w:val="22"/>
              </w:rPr>
            </w:pPr>
          </w:p>
        </w:tc>
        <w:tc>
          <w:tcPr>
            <w:tcW w:w="2207" w:type="dxa"/>
            <w:vAlign w:val="center"/>
          </w:tcPr>
          <w:p>
            <w:pPr>
              <w:widowControl/>
              <w:rPr>
                <w:rFonts w:ascii="等线" w:hAnsi="等线" w:eastAsia="等线"/>
                <w:color w:val="000000"/>
                <w:sz w:val="22"/>
                <w:szCs w:val="22"/>
              </w:rPr>
            </w:pPr>
          </w:p>
        </w:tc>
        <w:tc>
          <w:tcPr>
            <w:tcW w:w="1130" w:type="dxa"/>
          </w:tcPr>
          <w:p>
            <w:pPr>
              <w:spacing w:line="400" w:lineRule="exact"/>
              <w:rPr>
                <w:rFonts w:asciiTheme="minorEastAsia" w:hAnsiTheme="minorEastAsia" w:eastAsiaTheme="minorEastAsia"/>
                <w:i/>
                <w:szCs w:val="21"/>
              </w:rPr>
            </w:pPr>
          </w:p>
        </w:tc>
        <w:tc>
          <w:tcPr>
            <w:tcW w:w="992" w:type="dxa"/>
          </w:tcPr>
          <w:p>
            <w:pPr>
              <w:spacing w:line="400" w:lineRule="exact"/>
              <w:rPr>
                <w:rFonts w:asciiTheme="minorEastAsia" w:hAnsiTheme="minorEastAsia" w:eastAsiaTheme="minorEastAsia"/>
                <w:szCs w:val="21"/>
              </w:rPr>
            </w:pPr>
          </w:p>
        </w:tc>
        <w:tc>
          <w:tcPr>
            <w:tcW w:w="1134" w:type="dxa"/>
          </w:tcPr>
          <w:p>
            <w:pPr>
              <w:spacing w:line="400" w:lineRule="exact"/>
              <w:rPr>
                <w:rFonts w:asciiTheme="minorEastAsia" w:hAnsiTheme="minorEastAsia" w:eastAsiaTheme="minorEastAsia"/>
                <w:szCs w:val="21"/>
              </w:rPr>
            </w:pPr>
          </w:p>
        </w:tc>
        <w:tc>
          <w:tcPr>
            <w:tcW w:w="1422" w:type="dxa"/>
          </w:tcPr>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54" w:type="dxa"/>
            <w:gridSpan w:val="2"/>
            <w:vAlign w:val="center"/>
          </w:tcPr>
          <w:p>
            <w:pPr>
              <w:widowControl/>
              <w:rPr>
                <w:rFonts w:ascii="等线" w:hAnsi="等线" w:eastAsia="等线"/>
                <w:color w:val="000000"/>
                <w:kern w:val="0"/>
                <w:sz w:val="22"/>
                <w:szCs w:val="22"/>
              </w:rPr>
            </w:pPr>
          </w:p>
        </w:tc>
        <w:tc>
          <w:tcPr>
            <w:tcW w:w="2207" w:type="dxa"/>
            <w:vAlign w:val="center"/>
          </w:tcPr>
          <w:p>
            <w:pPr>
              <w:widowControl/>
              <w:rPr>
                <w:rFonts w:ascii="等线" w:hAnsi="等线" w:eastAsia="等线"/>
                <w:color w:val="000000"/>
                <w:kern w:val="0"/>
                <w:sz w:val="22"/>
                <w:szCs w:val="22"/>
              </w:rPr>
            </w:pPr>
          </w:p>
        </w:tc>
        <w:tc>
          <w:tcPr>
            <w:tcW w:w="1130" w:type="dxa"/>
          </w:tcPr>
          <w:p>
            <w:pPr>
              <w:spacing w:line="400" w:lineRule="exact"/>
              <w:rPr>
                <w:rFonts w:asciiTheme="minorEastAsia" w:hAnsiTheme="minorEastAsia" w:eastAsiaTheme="minorEastAsia"/>
                <w:szCs w:val="21"/>
              </w:rPr>
            </w:pPr>
          </w:p>
        </w:tc>
        <w:tc>
          <w:tcPr>
            <w:tcW w:w="992" w:type="dxa"/>
          </w:tcPr>
          <w:p>
            <w:pPr>
              <w:spacing w:line="400" w:lineRule="exact"/>
              <w:rPr>
                <w:rFonts w:asciiTheme="minorEastAsia" w:hAnsiTheme="minorEastAsia" w:eastAsiaTheme="minorEastAsia"/>
                <w:szCs w:val="21"/>
              </w:rPr>
            </w:pPr>
          </w:p>
        </w:tc>
        <w:tc>
          <w:tcPr>
            <w:tcW w:w="1134" w:type="dxa"/>
          </w:tcPr>
          <w:p>
            <w:pPr>
              <w:spacing w:line="400" w:lineRule="exact"/>
              <w:rPr>
                <w:rFonts w:asciiTheme="minorEastAsia" w:hAnsiTheme="minorEastAsia" w:eastAsiaTheme="minorEastAsia"/>
                <w:szCs w:val="21"/>
              </w:rPr>
            </w:pPr>
          </w:p>
        </w:tc>
        <w:tc>
          <w:tcPr>
            <w:tcW w:w="1422" w:type="dxa"/>
          </w:tcPr>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54" w:type="dxa"/>
            <w:gridSpan w:val="2"/>
            <w:vAlign w:val="center"/>
          </w:tcPr>
          <w:p>
            <w:pPr>
              <w:widowControl/>
              <w:rPr>
                <w:rFonts w:ascii="等线" w:hAnsi="等线" w:eastAsia="等线"/>
                <w:color w:val="000000"/>
                <w:kern w:val="0"/>
                <w:sz w:val="22"/>
                <w:szCs w:val="22"/>
              </w:rPr>
            </w:pPr>
          </w:p>
        </w:tc>
        <w:tc>
          <w:tcPr>
            <w:tcW w:w="2207" w:type="dxa"/>
            <w:vAlign w:val="center"/>
          </w:tcPr>
          <w:p>
            <w:pPr>
              <w:widowControl/>
              <w:rPr>
                <w:rFonts w:ascii="等线" w:hAnsi="等线" w:eastAsia="等线"/>
                <w:color w:val="000000"/>
                <w:kern w:val="0"/>
                <w:sz w:val="22"/>
                <w:szCs w:val="22"/>
              </w:rPr>
            </w:pPr>
          </w:p>
        </w:tc>
        <w:tc>
          <w:tcPr>
            <w:tcW w:w="1130" w:type="dxa"/>
          </w:tcPr>
          <w:p>
            <w:pPr>
              <w:spacing w:line="400" w:lineRule="exact"/>
              <w:rPr>
                <w:rFonts w:asciiTheme="minorEastAsia" w:hAnsiTheme="minorEastAsia" w:eastAsiaTheme="minorEastAsia"/>
                <w:szCs w:val="21"/>
              </w:rPr>
            </w:pPr>
          </w:p>
        </w:tc>
        <w:tc>
          <w:tcPr>
            <w:tcW w:w="992" w:type="dxa"/>
          </w:tcPr>
          <w:p>
            <w:pPr>
              <w:spacing w:line="400" w:lineRule="exact"/>
              <w:rPr>
                <w:rFonts w:asciiTheme="minorEastAsia" w:hAnsiTheme="minorEastAsia" w:eastAsiaTheme="minorEastAsia"/>
                <w:szCs w:val="21"/>
              </w:rPr>
            </w:pPr>
          </w:p>
        </w:tc>
        <w:tc>
          <w:tcPr>
            <w:tcW w:w="1134" w:type="dxa"/>
          </w:tcPr>
          <w:p>
            <w:pPr>
              <w:spacing w:line="400" w:lineRule="exact"/>
              <w:rPr>
                <w:rFonts w:asciiTheme="minorEastAsia" w:hAnsiTheme="minorEastAsia" w:eastAsiaTheme="minorEastAsia"/>
                <w:szCs w:val="21"/>
              </w:rPr>
            </w:pPr>
          </w:p>
        </w:tc>
        <w:tc>
          <w:tcPr>
            <w:tcW w:w="1422" w:type="dxa"/>
          </w:tcPr>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54" w:type="dxa"/>
            <w:gridSpan w:val="2"/>
            <w:vAlign w:val="center"/>
          </w:tcPr>
          <w:p>
            <w:pPr>
              <w:widowControl/>
              <w:rPr>
                <w:rFonts w:ascii="等线" w:hAnsi="等线" w:eastAsia="等线"/>
                <w:color w:val="000000"/>
                <w:kern w:val="0"/>
                <w:sz w:val="22"/>
                <w:szCs w:val="22"/>
              </w:rPr>
            </w:pPr>
          </w:p>
        </w:tc>
        <w:tc>
          <w:tcPr>
            <w:tcW w:w="2207" w:type="dxa"/>
            <w:vAlign w:val="center"/>
          </w:tcPr>
          <w:p>
            <w:pPr>
              <w:widowControl/>
              <w:rPr>
                <w:rFonts w:ascii="等线" w:hAnsi="等线" w:eastAsia="等线"/>
                <w:color w:val="000000"/>
                <w:kern w:val="0"/>
                <w:sz w:val="22"/>
                <w:szCs w:val="22"/>
              </w:rPr>
            </w:pPr>
          </w:p>
        </w:tc>
        <w:tc>
          <w:tcPr>
            <w:tcW w:w="1130" w:type="dxa"/>
          </w:tcPr>
          <w:p>
            <w:pPr>
              <w:spacing w:line="400" w:lineRule="exact"/>
              <w:rPr>
                <w:rFonts w:asciiTheme="minorEastAsia" w:hAnsiTheme="minorEastAsia" w:eastAsiaTheme="minorEastAsia"/>
                <w:szCs w:val="21"/>
              </w:rPr>
            </w:pPr>
          </w:p>
        </w:tc>
        <w:tc>
          <w:tcPr>
            <w:tcW w:w="992" w:type="dxa"/>
          </w:tcPr>
          <w:p>
            <w:pPr>
              <w:spacing w:line="400" w:lineRule="exact"/>
              <w:rPr>
                <w:rFonts w:asciiTheme="minorEastAsia" w:hAnsiTheme="minorEastAsia" w:eastAsiaTheme="minorEastAsia"/>
                <w:szCs w:val="21"/>
              </w:rPr>
            </w:pPr>
          </w:p>
        </w:tc>
        <w:tc>
          <w:tcPr>
            <w:tcW w:w="1134" w:type="dxa"/>
          </w:tcPr>
          <w:p>
            <w:pPr>
              <w:spacing w:line="400" w:lineRule="exact"/>
              <w:rPr>
                <w:rFonts w:asciiTheme="minorEastAsia" w:hAnsiTheme="minorEastAsia" w:eastAsiaTheme="minorEastAsia"/>
                <w:szCs w:val="21"/>
              </w:rPr>
            </w:pPr>
          </w:p>
        </w:tc>
        <w:tc>
          <w:tcPr>
            <w:tcW w:w="1422" w:type="dxa"/>
          </w:tcPr>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154" w:type="dxa"/>
            <w:gridSpan w:val="2"/>
            <w:vAlign w:val="center"/>
          </w:tcPr>
          <w:p>
            <w:pPr>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合计</w:t>
            </w:r>
            <w:r>
              <w:rPr>
                <w:rFonts w:hint="eastAsia" w:asciiTheme="minorEastAsia" w:hAnsiTheme="minorEastAsia" w:eastAsiaTheme="minorEastAsia"/>
                <w:color w:val="000000"/>
                <w:szCs w:val="21"/>
              </w:rPr>
              <w:t>：（大写）</w:t>
            </w:r>
          </w:p>
        </w:tc>
        <w:tc>
          <w:tcPr>
            <w:tcW w:w="4329" w:type="dxa"/>
            <w:gridSpan w:val="3"/>
          </w:tcPr>
          <w:p>
            <w:pPr>
              <w:spacing w:line="400" w:lineRule="exact"/>
              <w:rPr>
                <w:rFonts w:asciiTheme="minorEastAsia" w:hAnsiTheme="minorEastAsia" w:eastAsiaTheme="minorEastAsia"/>
                <w:color w:val="000000"/>
                <w:szCs w:val="21"/>
              </w:rPr>
            </w:pPr>
          </w:p>
        </w:tc>
        <w:tc>
          <w:tcPr>
            <w:tcW w:w="2556" w:type="dxa"/>
            <w:gridSpan w:val="2"/>
            <w:vAlign w:val="center"/>
          </w:tcPr>
          <w:p>
            <w:pPr>
              <w:spacing w:line="4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84" w:type="dxa"/>
            <w:vAlign w:val="center"/>
          </w:tcPr>
          <w:p>
            <w:pPr>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交货期</w:t>
            </w:r>
          </w:p>
        </w:tc>
        <w:tc>
          <w:tcPr>
            <w:tcW w:w="7655" w:type="dxa"/>
            <w:gridSpan w:val="6"/>
            <w:vAlign w:val="center"/>
          </w:tcPr>
          <w:p>
            <w:pPr>
              <w:spacing w:line="400" w:lineRule="exact"/>
              <w:jc w:val="both"/>
              <w:rPr>
                <w:rFonts w:asciiTheme="minorEastAsia" w:hAnsiTheme="minorEastAsia" w:eastAsiaTheme="minorEastAsia"/>
                <w:color w:val="000000"/>
                <w:szCs w:val="21"/>
              </w:rPr>
            </w:pPr>
            <w:r>
              <w:rPr>
                <w:rFonts w:hint="eastAsia" w:asciiTheme="minorEastAsia" w:hAnsiTheme="minorEastAsia" w:eastAsiaTheme="minorEastAsia"/>
                <w:color w:val="000000"/>
                <w:szCs w:val="21"/>
                <w:highlight w:val="none"/>
                <w:lang w:val="en-US" w:eastAsia="zh-CN"/>
              </w:rPr>
              <w:t>20</w:t>
            </w:r>
            <w:r>
              <w:rPr>
                <w:rFonts w:hint="eastAsia" w:asciiTheme="minorEastAsia" w:hAnsiTheme="minorEastAsia" w:eastAsiaTheme="minorEastAsia"/>
                <w:color w:val="00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84" w:type="dxa"/>
            <w:vAlign w:val="center"/>
          </w:tcPr>
          <w:p>
            <w:pPr>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交货地点</w:t>
            </w:r>
          </w:p>
        </w:tc>
        <w:tc>
          <w:tcPr>
            <w:tcW w:w="7655" w:type="dxa"/>
            <w:gridSpan w:val="6"/>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38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免费</w:t>
            </w:r>
            <w:r>
              <w:rPr>
                <w:rFonts w:hint="eastAsia" w:cs="宋体" w:asciiTheme="minorEastAsia" w:hAnsiTheme="minorEastAsia" w:eastAsiaTheme="minorEastAsia"/>
                <w:szCs w:val="21"/>
              </w:rPr>
              <w:t>质</w:t>
            </w:r>
            <w:r>
              <w:rPr>
                <w:rFonts w:hint="eastAsia" w:cs="MS Gothic" w:asciiTheme="minorEastAsia" w:hAnsiTheme="minorEastAsia" w:eastAsiaTheme="minorEastAsia"/>
                <w:szCs w:val="21"/>
              </w:rPr>
              <w:t>保</w:t>
            </w:r>
            <w:r>
              <w:rPr>
                <w:rFonts w:asciiTheme="minorEastAsia" w:hAnsiTheme="minorEastAsia" w:eastAsiaTheme="minorEastAsia"/>
                <w:szCs w:val="21"/>
              </w:rPr>
              <w:t>期</w:t>
            </w:r>
          </w:p>
        </w:tc>
        <w:tc>
          <w:tcPr>
            <w:tcW w:w="7655" w:type="dxa"/>
            <w:gridSpan w:val="6"/>
            <w:vAlign w:val="center"/>
          </w:tcPr>
          <w:p>
            <w:pPr>
              <w:spacing w:line="400" w:lineRule="exact"/>
              <w:jc w:val="both"/>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84" w:type="dxa"/>
            <w:vAlign w:val="center"/>
          </w:tcPr>
          <w:p>
            <w:pPr>
              <w:spacing w:line="400" w:lineRule="exact"/>
              <w:jc w:val="center"/>
              <w:rPr>
                <w:rFonts w:asciiTheme="minorEastAsia" w:hAnsiTheme="minorEastAsia" w:eastAsiaTheme="minorEastAsia"/>
                <w:color w:val="000000"/>
                <w:szCs w:val="21"/>
                <w:u w:val="single"/>
              </w:rPr>
            </w:pPr>
            <w:r>
              <w:rPr>
                <w:rFonts w:asciiTheme="minorEastAsia" w:hAnsiTheme="minorEastAsia" w:eastAsiaTheme="minorEastAsia"/>
                <w:color w:val="000000"/>
                <w:szCs w:val="21"/>
              </w:rPr>
              <w:t>备注</w:t>
            </w:r>
          </w:p>
        </w:tc>
        <w:tc>
          <w:tcPr>
            <w:tcW w:w="7655" w:type="dxa"/>
            <w:gridSpan w:val="6"/>
            <w:vAlign w:val="center"/>
          </w:tcPr>
          <w:p>
            <w:pPr>
              <w:spacing w:line="400" w:lineRule="exact"/>
              <w:jc w:val="both"/>
              <w:rPr>
                <w:rFonts w:asciiTheme="minorEastAsia" w:hAnsiTheme="minorEastAsia" w:eastAsiaTheme="minorEastAsia"/>
                <w:color w:val="000000"/>
                <w:szCs w:val="21"/>
              </w:rPr>
            </w:pPr>
          </w:p>
        </w:tc>
      </w:tr>
    </w:tbl>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报价单位（公章）</w:t>
      </w:r>
    </w:p>
    <w:p>
      <w:pPr>
        <w:spacing w:line="360" w:lineRule="auto"/>
        <w:rPr>
          <w:rFonts w:cs="微软雅黑"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u w:val="single"/>
        </w:rPr>
      </w:pPr>
      <w:r>
        <w:rPr>
          <w:rFonts w:hint="eastAsia" w:cs="微软雅黑" w:asciiTheme="minorEastAsia" w:hAnsiTheme="minorEastAsia" w:eastAsiaTheme="minorEastAsia"/>
          <w:color w:val="000000"/>
          <w:sz w:val="24"/>
          <w:szCs w:val="24"/>
        </w:rPr>
        <w:t>报价</w:t>
      </w:r>
      <w:r>
        <w:rPr>
          <w:rFonts w:asciiTheme="minorEastAsia" w:hAnsiTheme="minorEastAsia" w:eastAsiaTheme="minorEastAsia"/>
          <w:color w:val="000000"/>
          <w:sz w:val="24"/>
          <w:szCs w:val="24"/>
        </w:rPr>
        <w:t>人代表签字：</w:t>
      </w:r>
    </w:p>
    <w:p>
      <w:pPr>
        <w:spacing w:line="360" w:lineRule="auto"/>
        <w:ind w:left="1200" w:hanging="1200" w:hangingChars="500"/>
        <w:rPr>
          <w:rFonts w:asciiTheme="minorEastAsia" w:hAnsiTheme="minorEastAsia" w:eastAsiaTheme="minorEastAsia"/>
          <w:color w:val="000000"/>
          <w:sz w:val="24"/>
          <w:szCs w:val="24"/>
        </w:rPr>
      </w:pPr>
    </w:p>
    <w:p>
      <w:pPr>
        <w:spacing w:line="360" w:lineRule="auto"/>
        <w:ind w:left="1200" w:hanging="1200" w:hangingChars="5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说明：</w:t>
      </w:r>
    </w:p>
    <w:p>
      <w:pPr>
        <w:spacing w:line="360" w:lineRule="auto"/>
        <w:ind w:left="1199" w:leftChars="228" w:hanging="720" w:hangingChars="3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投标人须按照招标文件要求，提供货到用户指定现场并</w:t>
      </w:r>
      <w:r>
        <w:rPr>
          <w:rFonts w:hint="eastAsia" w:asciiTheme="minorEastAsia" w:hAnsiTheme="minorEastAsia" w:eastAsiaTheme="minorEastAsia"/>
          <w:color w:val="000000"/>
          <w:sz w:val="24"/>
          <w:szCs w:val="24"/>
        </w:rPr>
        <w:t>开具</w:t>
      </w:r>
      <w:r>
        <w:rPr>
          <w:rFonts w:hint="eastAsia" w:asciiTheme="minorEastAsia" w:hAnsiTheme="minorEastAsia" w:eastAsiaTheme="minorEastAsia"/>
          <w:color w:val="000000"/>
          <w:sz w:val="24"/>
          <w:szCs w:val="24"/>
          <w:lang w:eastAsia="zh-CN"/>
        </w:rPr>
        <w:t>税率</w:t>
      </w:r>
      <w:r>
        <w:rPr>
          <w:rFonts w:hint="eastAsia" w:asciiTheme="minorEastAsia" w:hAnsiTheme="minorEastAsia" w:eastAsiaTheme="minorEastAsia"/>
          <w:color w:val="000000"/>
          <w:sz w:val="24"/>
          <w:szCs w:val="24"/>
          <w:lang w:val="en-US" w:eastAsia="zh-CN"/>
        </w:rPr>
        <w:t>9%的</w:t>
      </w:r>
      <w:r>
        <w:rPr>
          <w:rFonts w:hint="eastAsia" w:asciiTheme="minorEastAsia" w:hAnsiTheme="minorEastAsia" w:eastAsiaTheme="minorEastAsia"/>
          <w:color w:val="000000"/>
          <w:sz w:val="24"/>
          <w:szCs w:val="24"/>
        </w:rPr>
        <w:t>增值税专用票。</w:t>
      </w:r>
    </w:p>
    <w:p>
      <w:pPr>
        <w:spacing w:line="360" w:lineRule="auto"/>
        <w:ind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2、投标人须严格按照开标一览表格式进行报价</w:t>
      </w:r>
      <w:r>
        <w:rPr>
          <w:rFonts w:hint="eastAsia" w:asciiTheme="minorEastAsia" w:hAnsiTheme="minorEastAsia" w:eastAsiaTheme="minorEastAsia"/>
          <w:color w:val="000000"/>
          <w:sz w:val="24"/>
          <w:szCs w:val="24"/>
          <w:lang w:eastAsia="zh-CN"/>
        </w:rPr>
        <w:t>。</w:t>
      </w:r>
    </w:p>
    <w:p>
      <w:pPr>
        <w:spacing w:line="360" w:lineRule="auto"/>
        <w:ind w:firstLine="480" w:firstLineChars="200"/>
        <w:rPr>
          <w:rFonts w:asciiTheme="minorEastAsia" w:hAnsiTheme="minorEastAsia" w:eastAsiaTheme="minorEastAsia"/>
          <w:color w:val="000000"/>
          <w:sz w:val="24"/>
          <w:szCs w:val="24"/>
          <w:highlight w:val="yellow"/>
        </w:rPr>
      </w:pP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、付款方式:</w:t>
      </w:r>
      <w:r>
        <w:rPr>
          <w:rFonts w:hint="eastAsia" w:asciiTheme="minorEastAsia" w:hAnsiTheme="minorEastAsia" w:eastAsiaTheme="minorEastAsia"/>
          <w:color w:val="000000"/>
          <w:sz w:val="24"/>
          <w:szCs w:val="24"/>
          <w:highlight w:val="none"/>
        </w:rPr>
        <w:t xml:space="preserve"> 合同签订生效后7个工作日内预付合同金额的80%，项目验收合格后付合同金额的15%，验收合格满一年付清余款。</w:t>
      </w:r>
    </w:p>
    <w:p>
      <w:pPr>
        <w:spacing w:line="360" w:lineRule="auto"/>
        <w:ind w:firstLine="1325" w:firstLineChars="300"/>
        <w:rPr>
          <w:rFonts w:asciiTheme="minorEastAsia" w:hAnsiTheme="minorEastAsia" w:eastAsiaTheme="minorEastAsia"/>
          <w:b/>
          <w:sz w:val="44"/>
          <w:szCs w:val="44"/>
        </w:rPr>
      </w:pPr>
    </w:p>
    <w:p>
      <w:pP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br w:type="page"/>
      </w:r>
    </w:p>
    <w:p>
      <w:pPr>
        <w:spacing w:line="360" w:lineRule="auto"/>
        <w:jc w:val="center"/>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rPr>
        <w:t>廉政条款</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1、招标人及其工作人员，不得以任何形式向投标人收受或索要回扣、好处费、礼金、有价证券和其他礼物；不得在投标人处报销应由个人支付的费用。</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2、投标人应当通过正常途径开展相对业务工作，不准为获取某些不正当利益而向招标人及其工作人员（含家属、子女，下同）赠送礼金、有价证券和贵重物品等。</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3、投标人工作人员不准为谋取私利擅自与招标人工作人员就项目进行私下商谈或者达成默契。</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4、投标人不准以洽谈业务、签订经济协议等为借口，邀请招标人工作人员外出旅游或进入营业性高档娱乐会所。</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5、投标人不准为招标人单位和个人购置或者提供通讯工具、交通工具、家电及高档办公用品等物品。</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6、投标人如发现招标人及其工作人员有违反上述条款的，应当向招标人纪检部门或上级单位举报，招标人不准找任何借口对投标人进行报复或刁难。招标人</w:t>
      </w:r>
      <w:r>
        <w:rPr>
          <w:rFonts w:hint="eastAsia" w:cs="宋体" w:asciiTheme="minorEastAsia" w:hAnsiTheme="minorEastAsia" w:eastAsiaTheme="minorEastAsia"/>
          <w:sz w:val="24"/>
          <w:szCs w:val="24"/>
          <w:lang w:eastAsia="zh-CN"/>
        </w:rPr>
        <w:t>江苏有线泰兴分公司</w:t>
      </w:r>
      <w:r>
        <w:rPr>
          <w:rFonts w:hint="eastAsia" w:cs="宋体" w:asciiTheme="minorEastAsia" w:hAnsiTheme="minorEastAsia" w:eastAsiaTheme="minorEastAsia"/>
          <w:sz w:val="24"/>
          <w:szCs w:val="24"/>
        </w:rPr>
        <w:t>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pPr>
        <w:pStyle w:val="53"/>
        <w:ind w:firstLine="480"/>
      </w:pPr>
    </w:p>
    <w:p>
      <w:pPr>
        <w:pStyle w:val="53"/>
        <w:ind w:firstLine="480"/>
      </w:pPr>
    </w:p>
    <w:p>
      <w:pPr>
        <w:pStyle w:val="53"/>
        <w:ind w:firstLine="480"/>
      </w:pPr>
    </w:p>
    <w:p>
      <w:pPr>
        <w:pStyle w:val="53"/>
        <w:ind w:firstLine="480"/>
      </w:pPr>
    </w:p>
    <w:p>
      <w:pPr>
        <w:pStyle w:val="53"/>
        <w:ind w:firstLine="480"/>
      </w:pPr>
    </w:p>
    <w:p>
      <w:pPr>
        <w:pStyle w:val="53"/>
        <w:ind w:firstLine="480"/>
      </w:pPr>
    </w:p>
    <w:p>
      <w:pPr>
        <w:pStyle w:val="53"/>
        <w:ind w:firstLine="480"/>
      </w:pPr>
    </w:p>
    <w:p>
      <w:pPr>
        <w:pStyle w:val="53"/>
        <w:ind w:firstLine="480"/>
      </w:pPr>
    </w:p>
    <w:p>
      <w:pPr>
        <w:pStyle w:val="44"/>
        <w:keepNext w:val="0"/>
        <w:keepLines w:val="0"/>
        <w:pageBreakBefore w:val="0"/>
        <w:widowControl w:val="0"/>
        <w:kinsoku/>
        <w:wordWrap/>
        <w:overflowPunct/>
        <w:topLinePunct w:val="0"/>
        <w:autoSpaceDE/>
        <w:autoSpaceDN/>
        <w:bidi w:val="0"/>
        <w:adjustRightInd/>
        <w:snapToGrid/>
        <w:spacing w:after="313" w:afterLines="100" w:line="360" w:lineRule="exact"/>
        <w:ind w:left="0" w:leftChars="0" w:firstLine="0" w:firstLineChars="0"/>
        <w:jc w:val="center"/>
        <w:textAlignment w:val="auto"/>
        <w:outlineLvl w:val="0"/>
        <w:rPr>
          <w:rStyle w:val="259"/>
          <w:rFonts w:hint="eastAsia" w:ascii="宋体" w:hAnsi="宋体" w:eastAsia="宋体" w:cs="宋体"/>
          <w:sz w:val="30"/>
          <w:szCs w:val="30"/>
        </w:rPr>
      </w:pPr>
      <w:r>
        <w:rPr>
          <w:rStyle w:val="259"/>
          <w:rFonts w:hint="eastAsia" w:ascii="宋体" w:hAnsi="宋体" w:eastAsia="宋体" w:cs="宋体"/>
          <w:b/>
          <w:bCs/>
          <w:color w:val="auto"/>
          <w:sz w:val="30"/>
          <w:szCs w:val="30"/>
        </w:rPr>
        <w:t>张桥现代农业产业园数字农业项目采购合同</w:t>
      </w:r>
    </w:p>
    <w:p>
      <w:pPr>
        <w:spacing w:line="440" w:lineRule="exact"/>
        <w:ind w:firstLine="561"/>
        <w:jc w:val="left"/>
        <w:rPr>
          <w:szCs w:val="21"/>
        </w:rPr>
      </w:pPr>
      <w:r>
        <w:rPr>
          <w:szCs w:val="21"/>
        </w:rPr>
        <w:t xml:space="preserve">                   </w:t>
      </w:r>
    </w:p>
    <w:tbl>
      <w:tblPr>
        <w:tblStyle w:val="54"/>
        <w:tblW w:w="9294" w:type="dxa"/>
        <w:tblInd w:w="0" w:type="dxa"/>
        <w:tblLayout w:type="fixed"/>
        <w:tblCellMar>
          <w:top w:w="0" w:type="dxa"/>
          <w:left w:w="108" w:type="dxa"/>
          <w:bottom w:w="0" w:type="dxa"/>
          <w:right w:w="108" w:type="dxa"/>
        </w:tblCellMar>
      </w:tblPr>
      <w:tblGrid>
        <w:gridCol w:w="4419"/>
        <w:gridCol w:w="4875"/>
      </w:tblGrid>
      <w:tr>
        <w:tblPrEx>
          <w:tblCellMar>
            <w:top w:w="0" w:type="dxa"/>
            <w:left w:w="108" w:type="dxa"/>
            <w:bottom w:w="0" w:type="dxa"/>
            <w:right w:w="108" w:type="dxa"/>
          </w:tblCellMar>
        </w:tblPrEx>
        <w:tc>
          <w:tcPr>
            <w:tcW w:w="4419" w:type="dxa"/>
            <w:tcBorders>
              <w:top w:val="nil"/>
              <w:left w:val="nil"/>
              <w:bottom w:val="nil"/>
              <w:right w:val="nil"/>
            </w:tcBorders>
            <w:noWrap w:val="0"/>
            <w:vAlign w:val="top"/>
          </w:tcPr>
          <w:p>
            <w:pPr>
              <w:spacing w:line="440" w:lineRule="exact"/>
              <w:ind w:left="0" w:leftChars="0" w:firstLine="0" w:firstLineChars="0"/>
              <w:jc w:val="left"/>
              <w:rPr>
                <w:szCs w:val="21"/>
                <w:lang w:val="zh-CN"/>
              </w:rPr>
            </w:pPr>
            <w:r>
              <w:rPr>
                <w:rFonts w:hint="eastAsia"/>
                <w:szCs w:val="21"/>
                <w:lang w:val="zh-CN"/>
              </w:rPr>
              <w:t>招标人：</w:t>
            </w:r>
            <w:r>
              <w:rPr>
                <w:rFonts w:hint="eastAsia" w:eastAsia="宋体"/>
                <w:szCs w:val="21"/>
                <w:lang w:val="en-US" w:eastAsia="zh-CN"/>
              </w:rPr>
              <w:t xml:space="preserve">  </w:t>
            </w:r>
            <w:r>
              <w:rPr>
                <w:rFonts w:hint="eastAsia"/>
                <w:szCs w:val="21"/>
                <w:lang w:val="zh-CN"/>
              </w:rPr>
              <w:t>（以下称甲方）</w:t>
            </w:r>
          </w:p>
        </w:tc>
        <w:tc>
          <w:tcPr>
            <w:tcW w:w="4875" w:type="dxa"/>
            <w:tcBorders>
              <w:top w:val="nil"/>
              <w:left w:val="nil"/>
              <w:bottom w:val="nil"/>
              <w:right w:val="nil"/>
            </w:tcBorders>
            <w:noWrap w:val="0"/>
            <w:vAlign w:val="top"/>
          </w:tcPr>
          <w:p>
            <w:pPr>
              <w:spacing w:line="440" w:lineRule="exact"/>
              <w:ind w:left="0" w:leftChars="0" w:firstLine="0" w:firstLineChars="0"/>
              <w:jc w:val="left"/>
              <w:rPr>
                <w:szCs w:val="21"/>
                <w:lang w:val="zh-CN"/>
              </w:rPr>
            </w:pPr>
            <w:r>
              <w:rPr>
                <w:rFonts w:hint="eastAsia"/>
                <w:szCs w:val="21"/>
                <w:lang w:val="zh-CN"/>
              </w:rPr>
              <w:t>供应商：</w:t>
            </w:r>
            <w:r>
              <w:rPr>
                <w:rFonts w:hint="eastAsia" w:eastAsia="宋体"/>
                <w:szCs w:val="21"/>
                <w:lang w:val="en-US" w:eastAsia="zh-CN"/>
              </w:rPr>
              <w:t xml:space="preserve">  </w:t>
            </w:r>
            <w:r>
              <w:rPr>
                <w:rFonts w:hint="eastAsia"/>
                <w:szCs w:val="21"/>
                <w:lang w:val="zh-CN"/>
              </w:rPr>
              <w:t>（以下称乙方）</w:t>
            </w:r>
          </w:p>
        </w:tc>
      </w:tr>
      <w:tr>
        <w:tblPrEx>
          <w:tblCellMar>
            <w:top w:w="0" w:type="dxa"/>
            <w:left w:w="108" w:type="dxa"/>
            <w:bottom w:w="0" w:type="dxa"/>
            <w:right w:w="108" w:type="dxa"/>
          </w:tblCellMar>
        </w:tblPrEx>
        <w:tc>
          <w:tcPr>
            <w:tcW w:w="4419" w:type="dxa"/>
            <w:tcBorders>
              <w:top w:val="nil"/>
              <w:left w:val="nil"/>
              <w:bottom w:val="nil"/>
              <w:right w:val="nil"/>
            </w:tcBorders>
            <w:noWrap w:val="0"/>
            <w:vAlign w:val="top"/>
          </w:tcPr>
          <w:p>
            <w:pPr>
              <w:spacing w:line="440" w:lineRule="exact"/>
              <w:ind w:left="0" w:leftChars="0" w:firstLine="0" w:firstLineChars="0"/>
              <w:jc w:val="left"/>
              <w:rPr>
                <w:szCs w:val="21"/>
              </w:rPr>
            </w:pPr>
            <w:r>
              <w:rPr>
                <w:rFonts w:hint="eastAsia"/>
                <w:szCs w:val="21"/>
                <w:lang w:val="zh-CN"/>
              </w:rPr>
              <w:t>住所地：</w:t>
            </w:r>
          </w:p>
        </w:tc>
        <w:tc>
          <w:tcPr>
            <w:tcW w:w="4875" w:type="dxa"/>
            <w:tcBorders>
              <w:top w:val="nil"/>
              <w:left w:val="nil"/>
              <w:bottom w:val="nil"/>
              <w:right w:val="nil"/>
            </w:tcBorders>
            <w:noWrap w:val="0"/>
            <w:vAlign w:val="top"/>
          </w:tcPr>
          <w:p>
            <w:pPr>
              <w:spacing w:line="440" w:lineRule="exact"/>
              <w:ind w:left="840" w:leftChars="0" w:hanging="840" w:hangingChars="400"/>
              <w:jc w:val="left"/>
              <w:rPr>
                <w:szCs w:val="21"/>
              </w:rPr>
            </w:pPr>
            <w:r>
              <w:rPr>
                <w:rFonts w:hint="eastAsia"/>
                <w:szCs w:val="21"/>
                <w:lang w:val="zh-CN"/>
              </w:rPr>
              <w:t>住所地</w:t>
            </w:r>
            <w:r>
              <w:rPr>
                <w:rFonts w:hint="eastAsia"/>
                <w:szCs w:val="21"/>
              </w:rPr>
              <w:t>：</w:t>
            </w:r>
          </w:p>
        </w:tc>
      </w:tr>
    </w:tbl>
    <w:p>
      <w:pPr>
        <w:spacing w:line="320" w:lineRule="exact"/>
        <w:ind w:firstLine="420" w:firstLineChars="200"/>
        <w:jc w:val="left"/>
        <w:rPr>
          <w:rFonts w:hint="eastAsia" w:ascii="宋体" w:hAnsi="宋体" w:cs="宋体"/>
          <w:szCs w:val="21"/>
          <w:lang w:val="zh-CN"/>
        </w:rPr>
      </w:pPr>
    </w:p>
    <w:p>
      <w:pPr>
        <w:spacing w:line="320" w:lineRule="exact"/>
        <w:ind w:firstLine="420" w:firstLineChars="200"/>
        <w:jc w:val="left"/>
        <w:rPr>
          <w:rFonts w:hint="eastAsia" w:ascii="宋体" w:hAnsi="宋体" w:cs="宋体"/>
          <w:szCs w:val="21"/>
        </w:rPr>
      </w:pPr>
      <w:r>
        <w:rPr>
          <w:rFonts w:hint="eastAsia" w:ascii="宋体" w:hAnsi="宋体" w:cs="宋体"/>
          <w:szCs w:val="21"/>
          <w:lang w:val="zh-CN"/>
        </w:rPr>
        <w:t>根据《中华人民共和国合同法》等法律法规的规定，甲乙双方经友好协商签订本合同。</w:t>
      </w:r>
    </w:p>
    <w:p>
      <w:pPr>
        <w:spacing w:line="320" w:lineRule="exact"/>
        <w:ind w:firstLine="422" w:firstLineChars="200"/>
        <w:jc w:val="left"/>
        <w:rPr>
          <w:rFonts w:hint="eastAsia" w:ascii="宋体" w:hAnsi="宋体" w:cs="宋体"/>
          <w:szCs w:val="21"/>
          <w:lang w:val="zh-CN"/>
        </w:rPr>
      </w:pPr>
      <w:r>
        <w:rPr>
          <w:rFonts w:hint="eastAsia" w:ascii="宋体" w:hAnsi="宋体" w:cs="宋体"/>
          <w:b/>
          <w:bCs/>
          <w:szCs w:val="21"/>
          <w:lang w:val="zh-CN"/>
        </w:rPr>
        <w:t>第一条 合同标的</w:t>
      </w:r>
      <w:r>
        <w:rPr>
          <w:rFonts w:hint="eastAsia" w:ascii="宋体" w:hAnsi="宋体" w:cs="宋体"/>
          <w:szCs w:val="21"/>
          <w:lang w:val="zh-CN"/>
        </w:rPr>
        <w:t xml:space="preserve">  乙方根据甲方需求提供下列货物：</w:t>
      </w:r>
      <w:r>
        <w:rPr>
          <w:rFonts w:hint="eastAsia" w:ascii="宋体" w:hAnsi="宋体" w:cs="宋体"/>
          <w:szCs w:val="21"/>
          <w:u w:val="single"/>
          <w:lang w:val="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lang w:val="zh-CN"/>
        </w:rPr>
        <w:t xml:space="preserve">  </w:t>
      </w:r>
      <w:r>
        <w:rPr>
          <w:rFonts w:hint="eastAsia" w:ascii="宋体" w:hAnsi="宋体" w:cs="宋体"/>
          <w:szCs w:val="21"/>
          <w:lang w:val="zh-CN"/>
        </w:rPr>
        <w:t>，货物名称、规格、数量及单价等</w:t>
      </w:r>
      <w:r>
        <w:rPr>
          <w:rFonts w:hint="eastAsia" w:ascii="宋体" w:hAnsi="宋体" w:cs="宋体"/>
          <w:szCs w:val="21"/>
        </w:rPr>
        <w:t>附后</w:t>
      </w:r>
      <w:r>
        <w:rPr>
          <w:rFonts w:hint="eastAsia" w:ascii="宋体" w:hAnsi="宋体" w:cs="宋体"/>
          <w:szCs w:val="21"/>
          <w:lang w:val="zh-CN"/>
        </w:rPr>
        <w:t>。</w:t>
      </w:r>
    </w:p>
    <w:p>
      <w:pPr>
        <w:spacing w:line="320" w:lineRule="exact"/>
        <w:ind w:firstLine="422" w:firstLineChars="200"/>
        <w:jc w:val="left"/>
        <w:rPr>
          <w:rFonts w:hint="eastAsia" w:ascii="宋体" w:hAnsi="宋体" w:cs="宋体"/>
          <w:szCs w:val="21"/>
          <w:lang w:val="zh-CN"/>
        </w:rPr>
      </w:pPr>
      <w:r>
        <w:rPr>
          <w:rFonts w:hint="eastAsia" w:ascii="宋体" w:hAnsi="宋体" w:cs="宋体"/>
          <w:b/>
          <w:bCs/>
          <w:szCs w:val="21"/>
          <w:lang w:val="zh-CN"/>
        </w:rPr>
        <w:t>第二条 合同总价款</w:t>
      </w:r>
      <w:r>
        <w:rPr>
          <w:rFonts w:hint="eastAsia" w:ascii="宋体" w:hAnsi="宋体" w:cs="宋体"/>
          <w:szCs w:val="21"/>
          <w:lang w:val="zh-CN"/>
        </w:rPr>
        <w:t xml:space="preserve">  本合同项下人民币总价款为</w:t>
      </w:r>
      <w:r>
        <w:rPr>
          <w:rFonts w:hint="eastAsia" w:ascii="宋体" w:hAnsi="宋体" w:cs="宋体"/>
          <w:szCs w:val="21"/>
          <w:u w:val="single"/>
          <w:lang w:val="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lang w:val="zh-CN"/>
        </w:rPr>
        <w:t xml:space="preserve"> </w:t>
      </w:r>
      <w:r>
        <w:rPr>
          <w:rFonts w:hint="eastAsia" w:ascii="宋体" w:hAnsi="宋体" w:cs="宋体"/>
          <w:szCs w:val="21"/>
          <w:lang w:val="zh-CN"/>
        </w:rPr>
        <w:t>（大写）人民币</w:t>
      </w:r>
      <w:r>
        <w:rPr>
          <w:rFonts w:hint="eastAsia" w:ascii="宋体" w:hAnsi="宋体" w:eastAsia="宋体" w:cs="宋体"/>
          <w:szCs w:val="21"/>
          <w:u w:val="single"/>
          <w:lang w:val="en-US" w:eastAsia="zh-CN"/>
        </w:rPr>
        <w:t xml:space="preserve">     </w:t>
      </w:r>
      <w:r>
        <w:rPr>
          <w:rFonts w:hint="eastAsia" w:ascii="宋体" w:hAnsi="宋体" w:cs="宋体"/>
          <w:szCs w:val="21"/>
          <w:u w:val="none"/>
          <w:lang w:val="zh-CN"/>
        </w:rPr>
        <w:t>元</w:t>
      </w:r>
      <w:r>
        <w:rPr>
          <w:rFonts w:hint="eastAsia" w:ascii="宋体" w:hAnsi="宋体" w:cs="宋体"/>
          <w:szCs w:val="21"/>
          <w:lang w:val="zh-CN"/>
        </w:rPr>
        <w:t>（泰兴交付价）。</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本合同总价款是货物设计、制造、包装、仓储、运输、安装及验收合格之前及保修期内备品备件发生的所有含税费用，以及支付给员工的工资和国家强制缴纳的各种社会保障资金等。</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本合同总价款还包含乙方应当提供的伴随服务/售后服务费用。</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本合同执行期间合同总价款不变。</w:t>
      </w:r>
    </w:p>
    <w:p>
      <w:pPr>
        <w:spacing w:line="320" w:lineRule="exact"/>
        <w:ind w:firstLine="422" w:firstLineChars="200"/>
        <w:jc w:val="left"/>
        <w:rPr>
          <w:rFonts w:hint="eastAsia" w:ascii="宋体" w:hAnsi="宋体" w:cs="宋体"/>
          <w:szCs w:val="21"/>
          <w:lang w:val="zh-CN"/>
        </w:rPr>
      </w:pPr>
      <w:r>
        <w:rPr>
          <w:rFonts w:hint="eastAsia" w:ascii="宋体" w:hAnsi="宋体" w:cs="宋体"/>
          <w:b/>
          <w:bCs/>
          <w:szCs w:val="21"/>
          <w:lang w:val="zh-CN"/>
        </w:rPr>
        <w:t>第三条 权利保证</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乙方应保证甲方在使用该货物或其任何一部分时不受第三方提出侵犯其专利权、版权、商标权或其他权利的起诉。一旦出现侵权，乙方应承担全部责任。</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第四条 质量保证</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1、乙方所提供的货物的技术规格应与张桥现代农业产业园数字农业项目招标文件规定的技术规格及“技术参数”相一致；若技术性能无特殊说明，则按国家有关部门最新颁布的标准及规范为准。</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2、乙方应保证货物是全新、未使用过的原装合格正品，并完全符合招标文件及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第五条 包装要求</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2、每一包装单元内应附详细的装箱单和质量合格凭证。</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3、免费质保期</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lang w:val="zh-CN"/>
        </w:rPr>
        <w:t>年（工程竣工验收合格后起算），免费质保期从工程竣工验收合格后起算。</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第六条 交货和验收</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1、乙方应当在</w:t>
      </w:r>
      <w:r>
        <w:rPr>
          <w:rFonts w:hint="eastAsia" w:ascii="宋体" w:hAnsi="宋体" w:cs="宋体"/>
          <w:szCs w:val="21"/>
          <w:u w:val="single"/>
          <w:lang w:val="zh-CN"/>
        </w:rPr>
        <w:t xml:space="preserve"> </w:t>
      </w:r>
      <w:r>
        <w:rPr>
          <w:rFonts w:hint="eastAsia" w:ascii="宋体" w:hAnsi="宋体" w:cs="宋体"/>
          <w:szCs w:val="21"/>
          <w:u w:val="single"/>
          <w:lang w:val="en-US" w:eastAsia="zh-CN"/>
        </w:rPr>
        <w:t xml:space="preserve">    </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u w:val="single"/>
          <w:lang w:val="en-US" w:eastAsia="zh-CN"/>
        </w:rPr>
        <w:t xml:space="preserve">  </w:t>
      </w:r>
      <w:r>
        <w:rPr>
          <w:rFonts w:hint="eastAsia" w:ascii="宋体" w:hAnsi="宋体" w:cs="宋体"/>
          <w:szCs w:val="21"/>
          <w:u w:val="single"/>
          <w:lang w:val="zh-CN"/>
        </w:rPr>
        <w:t xml:space="preserve"> </w:t>
      </w:r>
      <w:r>
        <w:rPr>
          <w:rFonts w:hint="eastAsia" w:ascii="宋体" w:hAnsi="宋体" w:cs="宋体"/>
          <w:szCs w:val="21"/>
          <w:lang w:val="zh-CN"/>
        </w:rPr>
        <w:t>日之前将货物安装调试完毕交付甲方正常使用，地点由甲方指定。招标文件有约定的，从其约定。</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2、乙方交付的货物应当完全符合本合同或者招投标文件所规定的货物、数量和规格要求。乙方提供的货物不符合招投标文件和合同规定的，甲方有权拒收货物，由此引起的风险，由乙方承担。</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3、货物的到货验收包括：型号、规格、数量、外观质量、及货物包装是否完好。</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pStyle w:val="52"/>
        <w:spacing w:after="0" w:line="320" w:lineRule="exact"/>
        <w:ind w:firstLine="420"/>
        <w:rPr>
          <w:rFonts w:hint="eastAsia" w:ascii="宋体" w:hAnsi="宋体" w:eastAsia="宋体" w:cs="宋体"/>
          <w:sz w:val="21"/>
          <w:szCs w:val="21"/>
          <w:lang w:val="zh-CN"/>
        </w:rPr>
      </w:pPr>
      <w:r>
        <w:rPr>
          <w:rFonts w:hint="eastAsia" w:ascii="宋体" w:hAnsi="宋体" w:eastAsia="宋体" w:cs="宋体"/>
          <w:sz w:val="21"/>
          <w:szCs w:val="21"/>
          <w:lang w:val="zh-CN"/>
        </w:rPr>
        <w:t>5、乙方应严格按照安全生产的相关规定，规范做好各种施工安全标志，确保施工安全、一旦发生任何安全事故，承包人负责处理并承担一切责任及经济损失</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rPr>
        <w:t>6</w:t>
      </w:r>
      <w:r>
        <w:rPr>
          <w:rFonts w:hint="eastAsia" w:ascii="宋体" w:hAnsi="宋体" w:cs="宋体"/>
          <w:szCs w:val="21"/>
          <w:lang w:val="zh-CN"/>
        </w:rPr>
        <w:t>、甲方应当在安装调试结束后的7个工作日内对货物进行验收。验收合格的，由张桥现代农业产业园数字农业项目使用方签署验收单并加盖单位公章。招标文件对检验期限另有规定的，从其规定。</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rPr>
        <w:t>7</w:t>
      </w:r>
      <w:r>
        <w:rPr>
          <w:rFonts w:hint="eastAsia" w:ascii="宋体" w:hAnsi="宋体" w:cs="宋体"/>
          <w:szCs w:val="21"/>
          <w:lang w:val="zh-CN"/>
        </w:rPr>
        <w:t>、货物和系统调试验收的标准：按行业通行标准、厂方出厂标准和乙方投标文件的承诺（详见合同附件载明的标准，并不低于国家相关标准）。</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第七条 伴随服务／售后服务</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1、乙方应按照国家有关法律法规规章和“三包”规定以及合同所附的“服务承诺”提供服务。</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2、除前款规定外，乙方还应提供下列服务：</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（1）货物的现场安装、调试和/或启动监督；</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（2）就货物的安装、启动、运行及维护等对甲方人员进行免费培训。</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3、若招标文件中不包含有关伴随服务或售后服务的承诺，双方作如下约定：</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（2）所购货物按乙方投标承诺提供免费维护和质量保证，保修费用计入总价。</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（3）保修期内，乙方负责对其提供的货物整机进行维修和系统维护，不再收取任何费用，但不可抗力（如火灾、雷击等）造成的故障除外。</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（4）货物故障报修的响应时间按乙方投标承诺执行。</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（5）若货物故障在检修8工作小时后仍无法排除，乙方应在48小时内免费提供不低于故障货物规格型号档次的备用货物供甲方使用，直至故障货物修复。</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（6）所有货物保修服务方式均为乙方上门保修，即由乙方派员到货物使用现场维修，由此产生的一切费用均由乙方承担。</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（7）保修期后的货物维护由双方协商再定。</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第八条 货款支付</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1、本合同项下所有款项均以人民币支付。</w:t>
      </w:r>
    </w:p>
    <w:p>
      <w:pPr>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zh-CN"/>
        </w:rPr>
        <w:t>3、付款方式：</w:t>
      </w:r>
      <w:r>
        <w:rPr>
          <w:rFonts w:hint="eastAsia" w:ascii="宋体" w:hAnsi="宋体" w:cs="宋体"/>
          <w:kern w:val="0"/>
          <w:szCs w:val="21"/>
          <w:highlight w:val="none"/>
          <w:lang w:val="zh-CN"/>
        </w:rPr>
        <w:t>合同签订生效后7个工作日内预付合同金额的80%，项目验收合格后付合同金额的15%，验收合格满一年付清余款。</w:t>
      </w:r>
      <w:r>
        <w:rPr>
          <w:rFonts w:hint="eastAsia" w:ascii="宋体" w:hAnsi="宋体" w:cs="宋体"/>
          <w:szCs w:val="21"/>
          <w:highlight w:val="none"/>
          <w:lang w:val="zh-CN"/>
        </w:rPr>
        <w:t>乙方向甲方开具税率</w:t>
      </w:r>
      <w:r>
        <w:rPr>
          <w:rFonts w:hint="eastAsia" w:ascii="宋体" w:hAnsi="宋体" w:eastAsia="宋体" w:cs="宋体"/>
          <w:szCs w:val="21"/>
          <w:highlight w:val="none"/>
          <w:lang w:val="en-US" w:eastAsia="zh-CN"/>
        </w:rPr>
        <w:t>9%的</w:t>
      </w:r>
      <w:r>
        <w:rPr>
          <w:rFonts w:hint="eastAsia" w:ascii="宋体" w:hAnsi="宋体" w:cs="宋体"/>
          <w:szCs w:val="21"/>
          <w:highlight w:val="none"/>
          <w:lang w:val="zh-CN"/>
        </w:rPr>
        <w:t>增值税专用发票。</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第九条 违约责任</w:t>
      </w:r>
    </w:p>
    <w:p>
      <w:pPr>
        <w:spacing w:line="320" w:lineRule="exact"/>
        <w:ind w:firstLine="420" w:firstLineChars="200"/>
        <w:jc w:val="left"/>
        <w:rPr>
          <w:rFonts w:hint="eastAsia" w:ascii="宋体" w:hAnsi="宋体" w:cs="宋体"/>
          <w:szCs w:val="21"/>
          <w:lang w:val="zh-CN"/>
        </w:rPr>
      </w:pPr>
      <w:r>
        <w:rPr>
          <w:rFonts w:hint="eastAsia" w:ascii="宋体" w:hAnsi="宋体" w:eastAsia="宋体" w:cs="宋体"/>
          <w:szCs w:val="21"/>
          <w:lang w:val="en-US" w:eastAsia="zh-CN"/>
        </w:rPr>
        <w:t>1</w:t>
      </w:r>
      <w:r>
        <w:rPr>
          <w:rFonts w:hint="eastAsia" w:ascii="宋体" w:hAnsi="宋体" w:cs="宋体"/>
          <w:szCs w:val="21"/>
          <w:lang w:val="zh-CN"/>
        </w:rPr>
        <w:t>、甲方无正当理由拒收货物、拒付货物款的，由甲方向乙方偿付合同总价的5%违约金。</w:t>
      </w:r>
    </w:p>
    <w:p>
      <w:pPr>
        <w:spacing w:line="320" w:lineRule="exact"/>
        <w:ind w:firstLine="420" w:firstLineChars="200"/>
        <w:jc w:val="left"/>
        <w:rPr>
          <w:rFonts w:hint="eastAsia" w:ascii="宋体" w:hAnsi="宋体" w:cs="宋体"/>
          <w:szCs w:val="21"/>
          <w:lang w:val="zh-CN"/>
        </w:rPr>
      </w:pPr>
      <w:r>
        <w:rPr>
          <w:rFonts w:hint="eastAsia" w:ascii="宋体" w:hAnsi="宋体" w:eastAsia="宋体" w:cs="宋体"/>
          <w:szCs w:val="21"/>
          <w:lang w:val="en-US" w:eastAsia="zh-CN"/>
        </w:rPr>
        <w:t>2</w:t>
      </w:r>
      <w:r>
        <w:rPr>
          <w:rFonts w:hint="eastAsia" w:ascii="宋体" w:hAnsi="宋体" w:cs="宋体"/>
          <w:szCs w:val="21"/>
          <w:lang w:val="zh-CN"/>
        </w:rPr>
        <w:t>、甲方未按合同规定的期限向乙方支付货款的，每逾期1天甲方向乙方偿付欠款总额的</w:t>
      </w:r>
      <w:r>
        <w:rPr>
          <w:rFonts w:hint="eastAsia" w:ascii="宋体" w:hAnsi="宋体" w:cs="宋体"/>
          <w:szCs w:val="21"/>
        </w:rPr>
        <w:t>0.5</w:t>
      </w:r>
      <w:r>
        <w:rPr>
          <w:rFonts w:hint="eastAsia" w:ascii="宋体" w:hAnsi="宋体" w:cs="宋体"/>
          <w:szCs w:val="21"/>
          <w:lang w:val="zh-CN"/>
        </w:rPr>
        <w:t>‰滞纳金，但累计滞纳金总额不超过欠款总额的</w:t>
      </w:r>
      <w:r>
        <w:rPr>
          <w:rFonts w:hint="eastAsia" w:ascii="宋体" w:hAnsi="宋体" w:cs="宋体"/>
          <w:szCs w:val="21"/>
        </w:rPr>
        <w:t>2</w:t>
      </w:r>
      <w:r>
        <w:rPr>
          <w:rFonts w:hint="eastAsia" w:ascii="宋体" w:hAnsi="宋体" w:cs="宋体"/>
          <w:szCs w:val="21"/>
          <w:lang w:val="zh-CN"/>
        </w:rPr>
        <w:t>%。</w:t>
      </w:r>
    </w:p>
    <w:p>
      <w:pPr>
        <w:spacing w:line="320" w:lineRule="exact"/>
        <w:ind w:firstLine="420" w:firstLineChars="200"/>
        <w:jc w:val="left"/>
        <w:rPr>
          <w:rFonts w:hint="eastAsia" w:ascii="宋体" w:hAnsi="宋体" w:cs="宋体"/>
          <w:szCs w:val="21"/>
          <w:lang w:val="zh-CN"/>
        </w:rPr>
      </w:pPr>
      <w:r>
        <w:rPr>
          <w:rFonts w:hint="eastAsia" w:ascii="宋体" w:hAnsi="宋体" w:eastAsia="宋体" w:cs="宋体"/>
          <w:szCs w:val="21"/>
          <w:lang w:val="en-US" w:eastAsia="zh-CN"/>
        </w:rPr>
        <w:t>3</w:t>
      </w:r>
      <w:r>
        <w:rPr>
          <w:rFonts w:hint="eastAsia" w:ascii="宋体" w:hAnsi="宋体" w:cs="宋体"/>
          <w:szCs w:val="21"/>
          <w:lang w:val="zh-CN"/>
        </w:rPr>
        <w:t>、如乙方不能交付货物、完成安装调试的，甲方有权扣留全部履约保证金；同时乙方应向甲方支付合同总价5%的违约金。</w:t>
      </w:r>
    </w:p>
    <w:p>
      <w:pPr>
        <w:spacing w:line="320" w:lineRule="exact"/>
        <w:ind w:firstLine="420" w:firstLineChars="200"/>
        <w:jc w:val="left"/>
        <w:rPr>
          <w:rFonts w:hint="eastAsia" w:ascii="宋体" w:hAnsi="宋体" w:cs="宋体"/>
          <w:szCs w:val="21"/>
          <w:lang w:val="zh-CN"/>
        </w:rPr>
      </w:pPr>
      <w:r>
        <w:rPr>
          <w:rFonts w:hint="eastAsia" w:ascii="宋体" w:hAnsi="宋体" w:eastAsia="宋体" w:cs="宋体"/>
          <w:szCs w:val="21"/>
          <w:lang w:val="en-US" w:eastAsia="zh-CN"/>
        </w:rPr>
        <w:t>4</w:t>
      </w:r>
      <w:r>
        <w:rPr>
          <w:rFonts w:hint="eastAsia" w:ascii="宋体" w:hAnsi="宋体" w:cs="宋体"/>
          <w:szCs w:val="21"/>
          <w:lang w:val="zh-CN"/>
        </w:rPr>
        <w:t>、乙方逾期交付的，每逾期1天，乙方向甲方偿付合同总额的</w:t>
      </w:r>
      <w:r>
        <w:rPr>
          <w:rFonts w:hint="eastAsia" w:ascii="宋体" w:hAnsi="宋体" w:cs="宋体"/>
          <w:szCs w:val="21"/>
        </w:rPr>
        <w:t>1</w:t>
      </w:r>
      <w:r>
        <w:rPr>
          <w:rFonts w:hint="eastAsia" w:ascii="宋体" w:hAnsi="宋体" w:cs="宋体"/>
          <w:szCs w:val="21"/>
          <w:lang w:val="zh-CN"/>
        </w:rPr>
        <w:t>‰的滞纳金。如乙方逾期交付达10天，甲方有权解除合同，解除合同的通知自到达乙方时生效。</w:t>
      </w:r>
    </w:p>
    <w:p>
      <w:pPr>
        <w:spacing w:line="320" w:lineRule="exact"/>
        <w:ind w:firstLine="420" w:firstLineChars="200"/>
        <w:jc w:val="left"/>
        <w:rPr>
          <w:rFonts w:hint="eastAsia" w:ascii="宋体" w:hAnsi="宋体" w:cs="宋体"/>
          <w:szCs w:val="21"/>
          <w:lang w:val="zh-CN"/>
        </w:rPr>
      </w:pPr>
      <w:r>
        <w:rPr>
          <w:rFonts w:hint="eastAsia" w:ascii="宋体" w:hAnsi="宋体" w:eastAsia="宋体" w:cs="宋体"/>
          <w:szCs w:val="21"/>
          <w:lang w:val="en-US" w:eastAsia="zh-CN"/>
        </w:rPr>
        <w:t>5</w:t>
      </w:r>
      <w:r>
        <w:rPr>
          <w:rFonts w:hint="eastAsia" w:ascii="宋体" w:hAnsi="宋体" w:cs="宋体"/>
          <w:szCs w:val="21"/>
          <w:lang w:val="zh-CN"/>
        </w:rPr>
        <w:t>、乙方所交付的货物品种、型号、规格不符合合同规定的，甲方有权拒收。甲方拒收的，乙方应向甲方支付货款总额5%的违约金。</w:t>
      </w:r>
    </w:p>
    <w:p>
      <w:pPr>
        <w:spacing w:line="320" w:lineRule="exact"/>
        <w:ind w:firstLine="420" w:firstLineChars="200"/>
        <w:jc w:val="left"/>
        <w:rPr>
          <w:rFonts w:hint="eastAsia" w:ascii="宋体" w:hAnsi="宋体" w:cs="宋体"/>
          <w:szCs w:val="21"/>
          <w:lang w:val="zh-CN"/>
        </w:rPr>
      </w:pPr>
      <w:r>
        <w:rPr>
          <w:rFonts w:hint="eastAsia" w:ascii="宋体" w:hAnsi="宋体" w:eastAsia="宋体" w:cs="宋体"/>
          <w:szCs w:val="21"/>
          <w:lang w:val="en-US" w:eastAsia="zh-CN"/>
        </w:rPr>
        <w:t>6</w:t>
      </w:r>
      <w:r>
        <w:rPr>
          <w:rFonts w:hint="eastAsia" w:ascii="宋体" w:hAnsi="宋体" w:cs="宋体"/>
          <w:szCs w:val="21"/>
          <w:lang w:val="zh-CN"/>
        </w:rPr>
        <w:t>、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7、乙方未按本合同第九条的规定向甲方交付履约保证金的，应按应交付履约保证金的100%向甲方支付违约金，该违约金的支付不影响乙方应承担的其他违约责任。</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8、乙方未按本合同的规定和“服务承诺”提供伴随服务/售后服务的，应按合同总价款的5 %向甲方承担违约责任。</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9、乙方在承担上述4-7款一项或多项违约责任后，仍应继续履行合同规定的义务（甲方解除合同的除外）。甲方未能及时追究乙方的任何一项违约责任并不表明甲方放弃追究乙方该项或其他违约责任。</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10、乙方虚假承诺，或经权威部门监测提供的货物不能满足招标文件要求，或是由于乙方的过错造成合同无法继续履行的，乙方履约保证金不予退还外，还应向甲方支付不少于合同总价30%赔偿金。</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第十一条 合同的变更和终止</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1、本合同一经签订，甲乙双方不得擅自变更、中止或终止合同。</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除发生法律规定的不能预见、不能避免并不能克服的客观情况外，甲乙双方不得放弃或拒绝履行合同。</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第十二条 合同的转让</w:t>
      </w:r>
    </w:p>
    <w:p>
      <w:pPr>
        <w:spacing w:line="320" w:lineRule="exact"/>
        <w:ind w:firstLine="420" w:firstLineChars="200"/>
        <w:jc w:val="left"/>
        <w:rPr>
          <w:rFonts w:hint="eastAsia" w:ascii="宋体" w:hAnsi="宋体" w:cs="宋体"/>
          <w:szCs w:val="21"/>
        </w:rPr>
      </w:pPr>
      <w:r>
        <w:rPr>
          <w:rFonts w:hint="eastAsia" w:ascii="宋体" w:hAnsi="宋体" w:cs="宋体"/>
          <w:szCs w:val="21"/>
        </w:rPr>
        <w:t>乙方不得擅自部分或全部转让其应履行的合同义务。</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第十三条 特别约定</w:t>
      </w:r>
    </w:p>
    <w:p>
      <w:pPr>
        <w:spacing w:line="320" w:lineRule="exact"/>
        <w:ind w:firstLine="420" w:firstLineChars="200"/>
        <w:jc w:val="left"/>
        <w:rPr>
          <w:rFonts w:hint="eastAsia" w:ascii="宋体" w:hAnsi="宋体" w:cs="宋体"/>
          <w:szCs w:val="21"/>
        </w:rPr>
      </w:pPr>
      <w:r>
        <w:rPr>
          <w:rFonts w:hint="eastAsia" w:ascii="宋体" w:hAnsi="宋体" w:cs="宋体"/>
          <w:szCs w:val="21"/>
        </w:rPr>
        <w:t>1、安装及系统集成要求：</w:t>
      </w:r>
    </w:p>
    <w:p>
      <w:pPr>
        <w:spacing w:line="320" w:lineRule="exact"/>
        <w:ind w:firstLine="420" w:firstLineChars="200"/>
        <w:jc w:val="left"/>
        <w:rPr>
          <w:rFonts w:hint="eastAsia" w:ascii="宋体" w:hAnsi="宋体" w:cs="宋体"/>
          <w:szCs w:val="21"/>
        </w:rPr>
      </w:pPr>
      <w:r>
        <w:rPr>
          <w:rFonts w:hint="eastAsia" w:ascii="宋体" w:hAnsi="宋体" w:cs="宋体"/>
          <w:szCs w:val="21"/>
        </w:rPr>
        <w:t>（1）乙方必须服从甲方指挥，积极主动与甲方要求的的相关单位合作。如不配合，经甲方书面警告无效后，甲方每次处以1000元的罚款，在货款中扣除。</w:t>
      </w:r>
    </w:p>
    <w:p>
      <w:pPr>
        <w:spacing w:line="320" w:lineRule="exact"/>
        <w:ind w:firstLine="420" w:firstLineChars="200"/>
        <w:jc w:val="left"/>
        <w:rPr>
          <w:rFonts w:hint="eastAsia" w:ascii="宋体" w:hAnsi="宋体" w:cs="宋体"/>
          <w:szCs w:val="21"/>
        </w:rPr>
      </w:pPr>
      <w:r>
        <w:rPr>
          <w:rFonts w:hint="eastAsia" w:ascii="宋体" w:hAnsi="宋体" w:cs="宋体"/>
          <w:szCs w:val="21"/>
        </w:rPr>
        <w:t>（2）乙方所有安装施工材料质量及施工质量必须严格按照国家规范及江苏省相应规范、招标文件、材料厂家的技术规范的有关要求执行。如不执行，经甲方书面警告无效后，甲方每次处以1000元的罚款，在货款中扣除。</w:t>
      </w:r>
    </w:p>
    <w:p>
      <w:pPr>
        <w:spacing w:line="320" w:lineRule="exact"/>
        <w:ind w:firstLine="420" w:firstLineChars="200"/>
        <w:jc w:val="left"/>
        <w:rPr>
          <w:rFonts w:hint="eastAsia" w:ascii="宋体" w:hAnsi="宋体" w:cs="宋体"/>
          <w:szCs w:val="21"/>
        </w:rPr>
      </w:pPr>
      <w:r>
        <w:rPr>
          <w:rFonts w:hint="eastAsia" w:ascii="宋体" w:hAnsi="宋体" w:cs="宋体"/>
          <w:szCs w:val="21"/>
        </w:rPr>
        <w:t>（3）乙方应保证其所投整套软件、硬件设备相互兼容并应确保其技术建议以及所提供的软、硬件设备的完整性、实用性，保证系统集成后，按招标要求及时投入正常运行；乙方应对安装调试、质量安全全面负责，如因设备不兼容或其他乙方原因造成质量、安全事故，乙方须承担一切经济及法律责任。</w:t>
      </w:r>
    </w:p>
    <w:p>
      <w:pPr>
        <w:spacing w:line="320" w:lineRule="exact"/>
        <w:ind w:firstLine="420" w:firstLineChars="200"/>
        <w:jc w:val="left"/>
        <w:rPr>
          <w:rFonts w:hint="eastAsia" w:ascii="宋体" w:hAnsi="宋体" w:cs="宋体"/>
          <w:szCs w:val="21"/>
        </w:rPr>
      </w:pPr>
      <w:r>
        <w:rPr>
          <w:rFonts w:hint="eastAsia" w:ascii="宋体" w:hAnsi="宋体" w:cs="宋体"/>
          <w:szCs w:val="21"/>
        </w:rPr>
        <w:t>（4）乙方必须按照甲方要求，在重要部位的醒目位置处，贴有售后服务热线电话，并每年组织技术人员对所供设备进行维保巡检。如不按要求执行或执行不到位，经甲方书面警告无效后，甲方处以1000元每次的罚款，在货款中扣除。</w:t>
      </w:r>
    </w:p>
    <w:p>
      <w:pPr>
        <w:spacing w:line="320" w:lineRule="exact"/>
        <w:ind w:firstLine="420" w:firstLineChars="200"/>
        <w:jc w:val="left"/>
        <w:rPr>
          <w:rFonts w:hint="eastAsia" w:ascii="宋体" w:hAnsi="宋体" w:cs="宋体"/>
          <w:szCs w:val="21"/>
        </w:rPr>
      </w:pPr>
      <w:r>
        <w:rPr>
          <w:rFonts w:hint="eastAsia" w:ascii="宋体" w:hAnsi="宋体" w:cs="宋体"/>
          <w:szCs w:val="21"/>
        </w:rPr>
        <w:t>2、售后服务要求：</w:t>
      </w:r>
    </w:p>
    <w:p>
      <w:pPr>
        <w:spacing w:line="320" w:lineRule="exact"/>
        <w:ind w:firstLine="420" w:firstLineChars="200"/>
        <w:jc w:val="left"/>
        <w:rPr>
          <w:rFonts w:ascii="宋体" w:hAnsi="宋体" w:cs="宋体"/>
          <w:szCs w:val="21"/>
        </w:rPr>
      </w:pPr>
      <w:r>
        <w:rPr>
          <w:rFonts w:hint="eastAsia" w:ascii="宋体" w:hAnsi="宋体" w:cs="宋体"/>
          <w:szCs w:val="21"/>
        </w:rPr>
        <w:t>（1）供应商应做到接到报修后，24小时内响应，保证7天内修复完成；7天内无法修复的，必须提供备用设备，次数达到或超过报修次数总数的10%，该设备须在甲方要求的时间内免费更换原厂全新产品，并安装调试到位，否则履约保证金罚没。</w:t>
      </w:r>
    </w:p>
    <w:p>
      <w:pPr>
        <w:spacing w:line="320" w:lineRule="exact"/>
        <w:ind w:firstLine="420" w:firstLineChars="200"/>
        <w:jc w:val="left"/>
        <w:rPr>
          <w:rFonts w:hint="eastAsia" w:ascii="宋体" w:hAnsi="宋体" w:cs="宋体"/>
          <w:szCs w:val="21"/>
        </w:rPr>
      </w:pPr>
      <w:r>
        <w:rPr>
          <w:rFonts w:hint="eastAsia" w:ascii="宋体" w:hAnsi="宋体" w:cs="宋体"/>
          <w:szCs w:val="21"/>
        </w:rPr>
        <w:t>（2）因产品质量或使用中正常损坏，甲方按照正常流程报修，乙方未能及时响应、未能及时排除故障，甲方出具书面投诉材料一次警告，两次以上，按每次1000元罚款，在货款中扣除。</w:t>
      </w:r>
    </w:p>
    <w:p>
      <w:pPr>
        <w:spacing w:line="320" w:lineRule="exact"/>
        <w:ind w:firstLine="420" w:firstLineChars="200"/>
        <w:jc w:val="left"/>
        <w:rPr>
          <w:rFonts w:hint="eastAsia" w:ascii="宋体" w:hAnsi="宋体" w:cs="宋体"/>
          <w:szCs w:val="21"/>
        </w:rPr>
      </w:pPr>
      <w:r>
        <w:rPr>
          <w:rFonts w:hint="eastAsia" w:ascii="宋体" w:hAnsi="宋体" w:cs="宋体"/>
          <w:szCs w:val="21"/>
        </w:rPr>
        <w:t>3、产品质量要求：</w:t>
      </w:r>
    </w:p>
    <w:p>
      <w:pPr>
        <w:spacing w:line="320" w:lineRule="exact"/>
        <w:ind w:firstLine="420" w:firstLineChars="200"/>
        <w:jc w:val="left"/>
        <w:rPr>
          <w:rFonts w:hint="eastAsia" w:ascii="宋体" w:hAnsi="宋体" w:cs="宋体"/>
          <w:szCs w:val="21"/>
        </w:rPr>
      </w:pPr>
      <w:r>
        <w:rPr>
          <w:rFonts w:hint="eastAsia" w:ascii="宋体" w:hAnsi="宋体" w:cs="宋体"/>
          <w:szCs w:val="21"/>
        </w:rPr>
        <w:t>（1）乙方提供的产品及配件均必须为按国家规格条例生产的合格正规产品，符合设计规范要求，质量符合国际或国家通用标准，所有设备、附（配）件应具备该类产品的功能要求，无瑕疵和缺陷，质量为合格的全新产品，同时有明确的生产厂商或制造厂商。如有瑕疵（缺陷）、质量问题或系假冒伪劣产品，乙方负责包退、包换，发生的费用由乙方负责，同时甲方保留追诉的权利</w:t>
      </w:r>
      <w:r>
        <w:rPr>
          <w:rFonts w:hint="eastAsia" w:ascii="宋体" w:hAnsi="宋体" w:cs="宋体"/>
          <w:szCs w:val="21"/>
          <w:lang w:val="zh-CN"/>
        </w:rPr>
        <w:t>。</w:t>
      </w:r>
    </w:p>
    <w:p>
      <w:pPr>
        <w:spacing w:line="320" w:lineRule="exact"/>
        <w:ind w:firstLine="420" w:firstLineChars="200"/>
        <w:jc w:val="left"/>
        <w:rPr>
          <w:rFonts w:hint="eastAsia" w:ascii="宋体" w:hAnsi="宋体" w:cs="宋体"/>
          <w:szCs w:val="21"/>
        </w:rPr>
      </w:pPr>
      <w:r>
        <w:rPr>
          <w:rFonts w:hint="eastAsia" w:ascii="宋体" w:hAnsi="宋体" w:cs="宋体"/>
          <w:szCs w:val="21"/>
        </w:rPr>
        <w:t>（2）甲方保留委托第三方对中标设备进行测试、检验、以及对项目实施后验收的权利，在验收或使用过程中如发现不能满足招标文件中要求的性能指标，经第三方验证确实，甲方有权要求乙方无条件退货，并依据合同进行相关处罚。</w:t>
      </w:r>
    </w:p>
    <w:p>
      <w:pPr>
        <w:spacing w:line="320" w:lineRule="exact"/>
        <w:ind w:firstLine="420" w:firstLineChars="200"/>
        <w:jc w:val="left"/>
        <w:rPr>
          <w:rFonts w:hint="eastAsia" w:ascii="宋体" w:hAnsi="宋体" w:cs="宋体"/>
          <w:szCs w:val="21"/>
        </w:rPr>
      </w:pPr>
      <w:r>
        <w:rPr>
          <w:rFonts w:hint="eastAsia" w:ascii="宋体" w:hAnsi="宋体" w:cs="宋体"/>
          <w:szCs w:val="21"/>
        </w:rPr>
        <w:t>4、其他：</w:t>
      </w:r>
    </w:p>
    <w:p>
      <w:pPr>
        <w:spacing w:line="320" w:lineRule="exact"/>
        <w:ind w:firstLine="420" w:firstLineChars="200"/>
        <w:jc w:val="left"/>
        <w:rPr>
          <w:rFonts w:hint="eastAsia" w:ascii="宋体" w:hAnsi="宋体" w:cs="宋体"/>
          <w:szCs w:val="21"/>
        </w:rPr>
      </w:pPr>
      <w:r>
        <w:rPr>
          <w:rFonts w:hint="eastAsia" w:ascii="宋体" w:hAnsi="宋体" w:cs="宋体"/>
          <w:szCs w:val="21"/>
        </w:rPr>
        <w:t>（1）乙方保证所提供设备涉及到的知识产权和所提供的软件、技术资料是合法取得，并享有完整的知识产权，不会因为甲方的使用而被责令停止使用、追偿或要求赔偿损失，如出现此情况，一切经济和法律责任均由乙方承担。</w:t>
      </w:r>
    </w:p>
    <w:p>
      <w:pPr>
        <w:spacing w:line="320" w:lineRule="exact"/>
        <w:ind w:firstLine="420" w:firstLineChars="200"/>
        <w:jc w:val="left"/>
        <w:rPr>
          <w:rFonts w:hint="eastAsia" w:ascii="宋体" w:hAnsi="宋体" w:cs="宋体"/>
          <w:szCs w:val="21"/>
        </w:rPr>
      </w:pPr>
      <w:r>
        <w:rPr>
          <w:rFonts w:hint="eastAsia" w:ascii="宋体" w:hAnsi="宋体" w:cs="宋体"/>
          <w:szCs w:val="21"/>
        </w:rPr>
        <w:t>（2）所有设备和附配件名称均应符合其规定的性能、无瑕疵和缺陷，必须有质量检验合格证、装箱单、产品安装使用说明书等相关资料，在交货时必须原包装现场拆封验收，否则甲方有权拒收，由此引发的一切责任由乙方自负。乙方对质量问题负责包退、包换、包修，由此发生的费用由乙方负责。</w:t>
      </w:r>
    </w:p>
    <w:p>
      <w:pPr>
        <w:spacing w:line="320" w:lineRule="exact"/>
        <w:ind w:firstLine="420" w:firstLineChars="200"/>
        <w:jc w:val="left"/>
        <w:rPr>
          <w:rFonts w:hint="eastAsia" w:ascii="宋体" w:hAnsi="宋体" w:cs="宋体"/>
          <w:szCs w:val="21"/>
        </w:rPr>
      </w:pPr>
      <w:r>
        <w:rPr>
          <w:rFonts w:hint="eastAsia" w:ascii="宋体" w:hAnsi="宋体" w:cs="宋体"/>
          <w:szCs w:val="21"/>
        </w:rPr>
        <w:t>（3）甲方在安装调试运行后的1个月内有对有关配置要求、所供产品的技术性能及技术参数等方面的问题提出异议的权利。</w:t>
      </w:r>
    </w:p>
    <w:p>
      <w:pPr>
        <w:spacing w:line="320" w:lineRule="exact"/>
        <w:ind w:firstLine="420" w:firstLineChars="200"/>
        <w:jc w:val="left"/>
        <w:rPr>
          <w:rFonts w:hint="eastAsia" w:ascii="宋体" w:hAnsi="宋体" w:cs="宋体"/>
          <w:szCs w:val="21"/>
        </w:rPr>
      </w:pPr>
      <w:r>
        <w:rPr>
          <w:rFonts w:hint="eastAsia" w:ascii="宋体" w:hAnsi="宋体" w:cs="宋体"/>
          <w:szCs w:val="21"/>
        </w:rPr>
        <w:t>（4）其它验收标准：设备的技术指标必须达到标书的技术要求，当乙方承诺的技术条件优于标书要求时，验收按乙方承诺的技术指标为依据。验收时需提供全部的技术资料（产品中文说明书、中文操作手册和维修手册、测试报告、各项测试数据、产品合格证书）；提供特殊件及配套件的清单、技术参数及生产单位名录；进口原装产品的报关单。</w:t>
      </w:r>
    </w:p>
    <w:p>
      <w:pPr>
        <w:pStyle w:val="52"/>
        <w:spacing w:after="0" w:line="320" w:lineRule="exact"/>
        <w:ind w:firstLine="420"/>
        <w:rPr>
          <w:rFonts w:hint="eastAsia" w:ascii="宋体" w:hAnsi="宋体" w:eastAsia="宋体" w:cs="宋体"/>
          <w:sz w:val="21"/>
          <w:szCs w:val="21"/>
        </w:rPr>
      </w:pPr>
      <w:r>
        <w:rPr>
          <w:rFonts w:hint="eastAsia" w:ascii="宋体" w:hAnsi="宋体" w:eastAsia="宋体" w:cs="宋体"/>
          <w:sz w:val="21"/>
          <w:szCs w:val="21"/>
        </w:rPr>
        <w:t>（5）承包人应严格按照安全生产的相关规定，规范做好各种施工安全标志，确保施工安全、一旦发生任何安全事故，承包人负责处理并承担一切责任及经济损失。</w:t>
      </w:r>
    </w:p>
    <w:p>
      <w:pPr>
        <w:spacing w:line="320" w:lineRule="exact"/>
        <w:ind w:firstLine="420" w:firstLineChars="200"/>
        <w:jc w:val="left"/>
        <w:rPr>
          <w:rFonts w:hint="eastAsia" w:ascii="宋体" w:hAnsi="宋体" w:cs="宋体"/>
          <w:szCs w:val="21"/>
        </w:rPr>
      </w:pPr>
      <w:r>
        <w:rPr>
          <w:rFonts w:hint="eastAsia" w:ascii="宋体" w:hAnsi="宋体" w:cs="宋体"/>
          <w:szCs w:val="21"/>
        </w:rPr>
        <w:t>（6）</w:t>
      </w:r>
      <w:r>
        <w:rPr>
          <w:rFonts w:hint="eastAsia" w:ascii="宋体" w:hAnsi="宋体" w:cs="宋体"/>
          <w:szCs w:val="21"/>
          <w:lang w:eastAsia="zh-CN"/>
        </w:rPr>
        <w:t>合同总价</w:t>
      </w:r>
      <w:r>
        <w:rPr>
          <w:rFonts w:hint="eastAsia" w:ascii="宋体" w:hAnsi="宋体" w:cs="宋体"/>
          <w:szCs w:val="21"/>
        </w:rPr>
        <w:t>包括该设备、辅助材料、人工、机械、运输、仓储、安装、保险、劳保、各种税费、专利技术、培训及质保期间等一切费用。</w:t>
      </w:r>
    </w:p>
    <w:p>
      <w:pPr>
        <w:spacing w:line="320" w:lineRule="exact"/>
        <w:ind w:firstLine="420" w:firstLineChars="200"/>
        <w:jc w:val="left"/>
        <w:rPr>
          <w:rFonts w:hint="eastAsia" w:ascii="宋体" w:hAnsi="宋体" w:cs="宋体"/>
          <w:szCs w:val="21"/>
        </w:rPr>
      </w:pPr>
      <w:r>
        <w:rPr>
          <w:rFonts w:hint="eastAsia" w:ascii="宋体" w:hAnsi="宋体" w:cs="宋体"/>
          <w:szCs w:val="21"/>
        </w:rPr>
        <w:t>(7)各类设备数量按照现场量算，按实结算。</w:t>
      </w:r>
    </w:p>
    <w:p>
      <w:pPr>
        <w:spacing w:line="320" w:lineRule="exact"/>
        <w:ind w:firstLine="422" w:firstLineChars="200"/>
        <w:jc w:val="left"/>
        <w:rPr>
          <w:rFonts w:hint="eastAsia" w:ascii="宋体" w:hAnsi="宋体" w:cs="宋体"/>
          <w:szCs w:val="21"/>
          <w:lang w:val="zh-CN"/>
        </w:rPr>
      </w:pPr>
      <w:r>
        <w:rPr>
          <w:rFonts w:hint="eastAsia" w:ascii="宋体" w:hAnsi="宋体" w:cs="宋体"/>
          <w:b/>
          <w:bCs/>
          <w:szCs w:val="21"/>
          <w:lang w:val="zh-CN"/>
        </w:rPr>
        <w:t>5、补充条款：</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（1）实际开工日期以开工报告为准，非发包方原因造成的工程延误，工程造价在遇到国家、省、市等政策性调增时，一律不执行调增。</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（2）承包人项目部主要管理人员实行每日考勤签到制度，</w:t>
      </w:r>
      <w:r>
        <w:rPr>
          <w:rFonts w:hint="eastAsia" w:ascii="宋体" w:hAnsi="宋体" w:cs="宋体"/>
          <w:szCs w:val="21"/>
        </w:rPr>
        <w:t>由发包人进行考勤，</w:t>
      </w:r>
      <w:r>
        <w:rPr>
          <w:rFonts w:hint="eastAsia" w:ascii="宋体" w:hAnsi="宋体" w:cs="宋体"/>
          <w:szCs w:val="21"/>
          <w:lang w:val="zh-CN"/>
        </w:rPr>
        <w:t>考勤签到资料随竣工决算资料一并报审计单位审核。无考勤签到资料的工程，工程款按原有中标下浮后再按80％结算。因发包方原因超工期100天以上的，在窝工、停工期可不考勤，但正常施工时需执行考勤制度。</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（3）承包人负责处理施工中非发包人因素可能发生的地方矛盾，并且不产生费用索赔。</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（4）承包人的项目负责人</w:t>
      </w:r>
      <w:r>
        <w:rPr>
          <w:rFonts w:hint="eastAsia" w:ascii="宋体" w:hAnsi="宋体" w:cs="宋体"/>
          <w:szCs w:val="21"/>
        </w:rPr>
        <w:t>和管理人员</w:t>
      </w:r>
      <w:r>
        <w:rPr>
          <w:rFonts w:hint="eastAsia" w:ascii="宋体" w:hAnsi="宋体" w:cs="宋体"/>
          <w:szCs w:val="21"/>
          <w:lang w:val="zh-CN"/>
        </w:rPr>
        <w:t>与投标时不一致，又未经发包人同意更换，则发包人可自行解除施工合同并没收履约保证金，并保留进一步究其责任的权利。</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5）工程预验收一个月内必须进行竣工验收，工程竣工验收合格一个月内报送决算资料，决算资料内必须包含工程前后影像资料。如因承包人自身原因造成延迟竣工验收和决算资料延期报送，一切后果由承包人自行负责。</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（6）工程结算经审计、审核后，核减率超过</w:t>
      </w:r>
      <w:r>
        <w:rPr>
          <w:rFonts w:hint="eastAsia" w:ascii="宋体" w:hAnsi="宋体" w:cs="宋体"/>
          <w:szCs w:val="21"/>
        </w:rPr>
        <w:t>5</w:t>
      </w:r>
      <w:r>
        <w:rPr>
          <w:rFonts w:hint="eastAsia" w:ascii="宋体" w:hAnsi="宋体" w:cs="宋体"/>
          <w:szCs w:val="21"/>
          <w:lang w:val="zh-CN"/>
        </w:rPr>
        <w:t>％(采用合同价加变更结算方式，核减率为核减额与送审的变更价之比)以上部分审计、审核费用由承包人负担，并由发包人在结算中扣减承包人工程款。</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（7）中标单位进场材料未按招标文件、项目特征等相关的要求进场，建设单位有权要求施工单位清退，拒不执行的，建设单位有权没收并处以所进场材料价格30％的罚款，罚款金在工程款中直接扣除。</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）由于乙方原因造成的工程实际工期较经批准的计划工期滞后的，将严格按照合同约定扣减相应的</w:t>
      </w:r>
      <w:r>
        <w:rPr>
          <w:rFonts w:hint="eastAsia" w:ascii="宋体" w:hAnsi="宋体" w:cs="宋体"/>
          <w:szCs w:val="21"/>
        </w:rPr>
        <w:t>合同</w:t>
      </w:r>
      <w:r>
        <w:rPr>
          <w:rFonts w:hint="eastAsia" w:ascii="宋体" w:hAnsi="宋体" w:cs="宋体"/>
          <w:szCs w:val="21"/>
          <w:lang w:val="zh-CN"/>
        </w:rPr>
        <w:t>款。</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9</w:t>
      </w:r>
      <w:r>
        <w:rPr>
          <w:rFonts w:hint="eastAsia" w:ascii="宋体" w:hAnsi="宋体" w:cs="宋体"/>
          <w:szCs w:val="21"/>
          <w:lang w:val="zh-CN"/>
        </w:rPr>
        <w:t>）</w:t>
      </w:r>
      <w:r>
        <w:rPr>
          <w:rFonts w:hint="eastAsia" w:ascii="宋体" w:hAnsi="宋体" w:cs="宋体"/>
          <w:szCs w:val="21"/>
        </w:rPr>
        <w:t>项目</w:t>
      </w:r>
      <w:r>
        <w:rPr>
          <w:rFonts w:hint="eastAsia" w:ascii="宋体" w:hAnsi="宋体" w:cs="宋体"/>
          <w:szCs w:val="21"/>
          <w:lang w:val="zh-CN"/>
        </w:rPr>
        <w:t>施工期间或者</w:t>
      </w:r>
      <w:r>
        <w:rPr>
          <w:rFonts w:hint="eastAsia" w:ascii="宋体" w:hAnsi="宋体" w:cs="宋体"/>
          <w:szCs w:val="21"/>
        </w:rPr>
        <w:t>质保</w:t>
      </w:r>
      <w:r>
        <w:rPr>
          <w:rFonts w:hint="eastAsia" w:ascii="宋体" w:hAnsi="宋体" w:cs="宋体"/>
          <w:szCs w:val="21"/>
          <w:lang w:val="zh-CN"/>
        </w:rPr>
        <w:t>期内，若收到市级批评或者市民、网络等举报，经查实属于施工单位责任，每发生一次处以3000元罚款;未按照要求整改到位的，加倍处罚。</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rPr>
        <w:t>0</w:t>
      </w:r>
      <w:r>
        <w:rPr>
          <w:rFonts w:hint="eastAsia" w:ascii="宋体" w:hAnsi="宋体" w:cs="宋体"/>
          <w:szCs w:val="21"/>
          <w:lang w:val="zh-CN"/>
        </w:rPr>
        <w:t>）因本合同中所述产生的经济处罚将由发包人直接在</w:t>
      </w:r>
      <w:r>
        <w:rPr>
          <w:rFonts w:hint="eastAsia" w:ascii="宋体" w:hAnsi="宋体" w:cs="宋体"/>
          <w:szCs w:val="21"/>
        </w:rPr>
        <w:t>合同</w:t>
      </w:r>
      <w:r>
        <w:rPr>
          <w:rFonts w:hint="eastAsia" w:ascii="宋体" w:hAnsi="宋体" w:cs="宋体"/>
          <w:szCs w:val="21"/>
          <w:lang w:val="zh-CN"/>
        </w:rPr>
        <w:t>款中直接扣除。</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rPr>
        <w:t>1</w:t>
      </w:r>
      <w:r>
        <w:rPr>
          <w:rFonts w:hint="eastAsia" w:ascii="宋体" w:hAnsi="宋体" w:cs="宋体"/>
          <w:szCs w:val="21"/>
          <w:lang w:val="zh-CN"/>
        </w:rPr>
        <w:t>）本合同未尽事宜，双方协商解决。</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12</w:t>
      </w:r>
      <w:r>
        <w:rPr>
          <w:rFonts w:hint="eastAsia" w:ascii="宋体" w:hAnsi="宋体" w:cs="宋体"/>
          <w:szCs w:val="21"/>
          <w:lang w:val="zh-CN"/>
        </w:rPr>
        <w:t>）承包人应严格按照安全生产的相关规定，规范做好各种施工安全标志，确保施工安全，一旦发生任何安全事故，承包人负责处理并承担一切责任及经济损失。</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第十四条 争议的解决</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1、因货物的质量问题发生争议的，应当邀请国家认可的质量检测机构对货物质量进行鉴定。货物符合标准的，鉴定费由甲方承担；货物不符合质量标准的，鉴定费由乙方承担。</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2、因履行本合同引起的或与本合同有关的争议，甲、乙双方应首先通过友好协商解决，如果协商不能解决争议，则采取以下第（2）种方式解决争议：</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（1）向甲方所在地有管辖权的人民法院提起诉讼；</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（2）向泰兴仲裁委员会按其仲裁规则申请仲裁。</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3、在仲裁期间，本合同应继续履行。</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 xml:space="preserve">第十五条 诚实信用 </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乙方应诚实信用，严格按照招标文件要求和投标承诺履行合同，不向甲方进行商业贿赂或者提供不正当利益。</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第十六条：廉政条款</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乙方（包括乙方工作人员、受乙方委派的其他组织或个人等）不得向甲方相关人员（包括工作人员、受甲方委派的人员及上述人员的亲友）提供任何形式的回扣、好处费、感谢费、顾问费、辛苦费、购物卡、有价证券、旅游等不正当利益，否则视为乙方违约，乙方应按照合同总金额的20%向甲方支付违约金，如该违约金不足以弥补甲方损失的，甲方有权向乙方追偿。</w:t>
      </w:r>
    </w:p>
    <w:p>
      <w:pPr>
        <w:spacing w:line="320" w:lineRule="exact"/>
        <w:ind w:firstLine="422" w:firstLineChars="200"/>
        <w:jc w:val="left"/>
        <w:rPr>
          <w:rFonts w:hint="eastAsia" w:ascii="宋体" w:hAnsi="宋体" w:cs="宋体"/>
          <w:b/>
          <w:bCs/>
          <w:szCs w:val="21"/>
          <w:lang w:val="zh-CN"/>
        </w:rPr>
      </w:pPr>
      <w:r>
        <w:rPr>
          <w:rFonts w:hint="eastAsia" w:ascii="宋体" w:hAnsi="宋体" w:cs="宋体"/>
          <w:b/>
          <w:bCs/>
          <w:szCs w:val="21"/>
          <w:lang w:val="zh-CN"/>
        </w:rPr>
        <w:t>第十七条 合同生效及其他</w:t>
      </w:r>
    </w:p>
    <w:p>
      <w:pPr>
        <w:spacing w:line="320" w:lineRule="exact"/>
        <w:ind w:firstLine="420" w:firstLineChars="200"/>
        <w:jc w:val="left"/>
        <w:rPr>
          <w:rFonts w:hint="eastAsia" w:ascii="宋体" w:hAnsi="宋体" w:cs="宋体"/>
          <w:szCs w:val="21"/>
          <w:lang w:val="zh-CN"/>
        </w:rPr>
      </w:pPr>
      <w:r>
        <w:rPr>
          <w:rFonts w:hint="eastAsia" w:ascii="宋体" w:hAnsi="宋体" w:cs="宋体"/>
          <w:szCs w:val="21"/>
          <w:lang w:val="zh-CN"/>
        </w:rPr>
        <w:t>1、本合同自签订之日起生效。</w:t>
      </w:r>
    </w:p>
    <w:p>
      <w:pPr>
        <w:spacing w:line="320" w:lineRule="exact"/>
        <w:ind w:firstLine="420" w:firstLineChars="20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2、本合同一式四份，甲方执叁份，乙方执壹份。</w:t>
      </w:r>
    </w:p>
    <w:p>
      <w:pPr>
        <w:spacing w:line="320" w:lineRule="exact"/>
        <w:ind w:firstLine="420" w:firstLineChars="200"/>
        <w:jc w:val="left"/>
        <w:rPr>
          <w:szCs w:val="21"/>
          <w:lang w:val="zh-CN"/>
        </w:rPr>
      </w:pPr>
      <w:r>
        <w:rPr>
          <w:rFonts w:hint="eastAsia" w:ascii="宋体" w:hAnsi="宋体" w:cs="宋体"/>
          <w:szCs w:val="21"/>
          <w:lang w:val="zh-CN"/>
        </w:rPr>
        <w:t>3、本合同应按照中华人民共和国的现行法律进行解释。</w:t>
      </w:r>
    </w:p>
    <w:tbl>
      <w:tblPr>
        <w:tblStyle w:val="54"/>
        <w:tblW w:w="9286" w:type="dxa"/>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spacing w:line="440" w:lineRule="exact"/>
              <w:ind w:left="0" w:leftChars="0" w:firstLine="0" w:firstLineChars="0"/>
              <w:jc w:val="left"/>
              <w:rPr>
                <w:szCs w:val="21"/>
                <w:lang w:val="zh-CN"/>
              </w:rPr>
            </w:pPr>
            <w:r>
              <w:rPr>
                <w:rFonts w:hint="eastAsia"/>
                <w:szCs w:val="21"/>
                <w:lang w:val="zh-CN"/>
              </w:rPr>
              <w:t>甲方（招标人）：（盖章）</w:t>
            </w:r>
          </w:p>
        </w:tc>
        <w:tc>
          <w:tcPr>
            <w:tcW w:w="4643" w:type="dxa"/>
            <w:tcBorders>
              <w:top w:val="nil"/>
              <w:left w:val="nil"/>
              <w:bottom w:val="nil"/>
              <w:right w:val="nil"/>
            </w:tcBorders>
            <w:noWrap w:val="0"/>
            <w:vAlign w:val="top"/>
          </w:tcPr>
          <w:p>
            <w:pPr>
              <w:spacing w:line="440" w:lineRule="exact"/>
              <w:jc w:val="left"/>
              <w:rPr>
                <w:szCs w:val="21"/>
                <w:lang w:val="zh-CN"/>
              </w:rPr>
            </w:pPr>
            <w:r>
              <w:rPr>
                <w:rFonts w:hint="eastAsia"/>
                <w:szCs w:val="21"/>
                <w:lang w:val="zh-CN"/>
              </w:rPr>
              <w:t>乙方（供应商）：（盖章）</w:t>
            </w:r>
          </w:p>
        </w:tc>
      </w:tr>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spacing w:line="440" w:lineRule="exact"/>
              <w:jc w:val="left"/>
              <w:rPr>
                <w:szCs w:val="21"/>
              </w:rPr>
            </w:pPr>
            <w:r>
              <w:rPr>
                <w:rFonts w:hint="eastAsia"/>
                <w:szCs w:val="21"/>
                <w:lang w:val="zh-CN"/>
              </w:rPr>
              <w:t>代表人：</w:t>
            </w:r>
          </w:p>
        </w:tc>
        <w:tc>
          <w:tcPr>
            <w:tcW w:w="4643" w:type="dxa"/>
            <w:tcBorders>
              <w:top w:val="nil"/>
              <w:left w:val="nil"/>
              <w:bottom w:val="nil"/>
              <w:right w:val="nil"/>
            </w:tcBorders>
            <w:noWrap w:val="0"/>
            <w:vAlign w:val="top"/>
          </w:tcPr>
          <w:p>
            <w:pPr>
              <w:spacing w:line="440" w:lineRule="exact"/>
              <w:jc w:val="left"/>
              <w:rPr>
                <w:szCs w:val="21"/>
              </w:rPr>
            </w:pPr>
            <w:r>
              <w:rPr>
                <w:rFonts w:hint="eastAsia"/>
                <w:szCs w:val="21"/>
                <w:lang w:val="zh-CN"/>
              </w:rPr>
              <w:t>代表人</w:t>
            </w:r>
            <w:r>
              <w:rPr>
                <w:rFonts w:hint="eastAsia"/>
                <w:szCs w:val="21"/>
              </w:rPr>
              <w:t>：</w:t>
            </w:r>
          </w:p>
        </w:tc>
      </w:tr>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spacing w:line="440" w:lineRule="exact"/>
              <w:jc w:val="left"/>
              <w:rPr>
                <w:szCs w:val="21"/>
              </w:rPr>
            </w:pPr>
            <w:r>
              <w:rPr>
                <w:rFonts w:hint="eastAsia"/>
                <w:szCs w:val="21"/>
                <w:lang w:val="zh-CN"/>
              </w:rPr>
              <w:t>电</w:t>
            </w:r>
            <w:r>
              <w:rPr>
                <w:szCs w:val="21"/>
              </w:rPr>
              <w:t xml:space="preserve">    </w:t>
            </w:r>
            <w:r>
              <w:rPr>
                <w:rFonts w:hint="eastAsia"/>
                <w:szCs w:val="21"/>
                <w:lang w:val="zh-CN"/>
              </w:rPr>
              <w:t>话：</w:t>
            </w:r>
          </w:p>
        </w:tc>
        <w:tc>
          <w:tcPr>
            <w:tcW w:w="4643" w:type="dxa"/>
            <w:tcBorders>
              <w:top w:val="nil"/>
              <w:left w:val="nil"/>
              <w:bottom w:val="nil"/>
              <w:right w:val="nil"/>
            </w:tcBorders>
            <w:noWrap w:val="0"/>
            <w:vAlign w:val="top"/>
          </w:tcPr>
          <w:p>
            <w:pPr>
              <w:spacing w:line="440" w:lineRule="exact"/>
              <w:jc w:val="left"/>
              <w:rPr>
                <w:szCs w:val="21"/>
              </w:rPr>
            </w:pPr>
            <w:r>
              <w:rPr>
                <w:rFonts w:hint="eastAsia"/>
                <w:szCs w:val="21"/>
                <w:lang w:val="zh-CN"/>
              </w:rPr>
              <w:t>电</w:t>
            </w:r>
            <w:r>
              <w:rPr>
                <w:szCs w:val="21"/>
              </w:rPr>
              <w:t xml:space="preserve">    </w:t>
            </w:r>
            <w:r>
              <w:rPr>
                <w:rFonts w:hint="eastAsia"/>
                <w:szCs w:val="21"/>
                <w:lang w:val="zh-CN"/>
              </w:rPr>
              <w:t>话：</w:t>
            </w:r>
          </w:p>
        </w:tc>
      </w:tr>
      <w:tr>
        <w:trPr>
          <w:jc w:val="center"/>
        </w:trPr>
        <w:tc>
          <w:tcPr>
            <w:tcW w:w="4643" w:type="dxa"/>
            <w:tcBorders>
              <w:top w:val="nil"/>
              <w:left w:val="nil"/>
              <w:bottom w:val="nil"/>
              <w:right w:val="nil"/>
            </w:tcBorders>
            <w:noWrap w:val="0"/>
            <w:vAlign w:val="top"/>
          </w:tcPr>
          <w:p>
            <w:pPr>
              <w:spacing w:line="440" w:lineRule="exact"/>
              <w:jc w:val="left"/>
              <w:rPr>
                <w:szCs w:val="21"/>
              </w:rPr>
            </w:pPr>
            <w:r>
              <w:rPr>
                <w:rFonts w:hint="eastAsia"/>
                <w:szCs w:val="21"/>
                <w:lang w:val="zh-CN"/>
              </w:rPr>
              <w:t>开户银行：</w:t>
            </w:r>
          </w:p>
        </w:tc>
        <w:tc>
          <w:tcPr>
            <w:tcW w:w="4643" w:type="dxa"/>
            <w:tcBorders>
              <w:top w:val="nil"/>
              <w:left w:val="nil"/>
              <w:bottom w:val="nil"/>
              <w:right w:val="nil"/>
            </w:tcBorders>
            <w:noWrap w:val="0"/>
            <w:vAlign w:val="top"/>
          </w:tcPr>
          <w:p>
            <w:pPr>
              <w:spacing w:line="440" w:lineRule="exact"/>
              <w:jc w:val="left"/>
              <w:rPr>
                <w:szCs w:val="21"/>
              </w:rPr>
            </w:pPr>
            <w:r>
              <w:rPr>
                <w:rFonts w:hint="eastAsia"/>
                <w:szCs w:val="21"/>
                <w:lang w:val="zh-CN"/>
              </w:rPr>
              <w:t>开户银行：</w:t>
            </w:r>
          </w:p>
        </w:tc>
      </w:tr>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spacing w:line="440" w:lineRule="exact"/>
              <w:jc w:val="left"/>
              <w:rPr>
                <w:szCs w:val="21"/>
              </w:rPr>
            </w:pPr>
            <w:r>
              <w:rPr>
                <w:rFonts w:hint="eastAsia"/>
                <w:szCs w:val="21"/>
                <w:lang w:val="zh-CN"/>
              </w:rPr>
              <w:t>帐</w:t>
            </w:r>
            <w:r>
              <w:rPr>
                <w:szCs w:val="21"/>
              </w:rPr>
              <w:t xml:space="preserve">    </w:t>
            </w:r>
            <w:r>
              <w:rPr>
                <w:rFonts w:hint="eastAsia"/>
                <w:szCs w:val="21"/>
                <w:lang w:val="zh-CN"/>
              </w:rPr>
              <w:t>号：</w:t>
            </w:r>
          </w:p>
        </w:tc>
        <w:tc>
          <w:tcPr>
            <w:tcW w:w="4643" w:type="dxa"/>
            <w:tcBorders>
              <w:top w:val="nil"/>
              <w:left w:val="nil"/>
              <w:bottom w:val="nil"/>
              <w:right w:val="nil"/>
            </w:tcBorders>
            <w:noWrap w:val="0"/>
            <w:vAlign w:val="top"/>
          </w:tcPr>
          <w:p>
            <w:pPr>
              <w:spacing w:line="440" w:lineRule="exact"/>
              <w:jc w:val="left"/>
              <w:rPr>
                <w:szCs w:val="21"/>
              </w:rPr>
            </w:pPr>
            <w:r>
              <w:rPr>
                <w:rFonts w:hint="eastAsia"/>
                <w:szCs w:val="21"/>
                <w:lang w:val="zh-CN"/>
              </w:rPr>
              <w:t>帐</w:t>
            </w:r>
            <w:r>
              <w:rPr>
                <w:szCs w:val="21"/>
              </w:rPr>
              <w:t xml:space="preserve">    </w:t>
            </w:r>
            <w:r>
              <w:rPr>
                <w:rFonts w:hint="eastAsia"/>
                <w:szCs w:val="21"/>
                <w:lang w:val="zh-CN"/>
              </w:rPr>
              <w:t>号：</w:t>
            </w:r>
          </w:p>
        </w:tc>
      </w:tr>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spacing w:line="440" w:lineRule="exact"/>
              <w:jc w:val="left"/>
              <w:rPr>
                <w:szCs w:val="21"/>
                <w:lang w:val="zh-CN"/>
              </w:rPr>
            </w:pPr>
            <w:r>
              <w:rPr>
                <w:rFonts w:hint="eastAsia"/>
                <w:szCs w:val="21"/>
                <w:lang w:val="zh-CN"/>
              </w:rPr>
              <w:t>税</w:t>
            </w:r>
            <w:r>
              <w:rPr>
                <w:rFonts w:hint="eastAsia"/>
                <w:szCs w:val="21"/>
                <w:lang w:val="en-US" w:eastAsia="zh-CN"/>
              </w:rPr>
              <w:t xml:space="preserve">    </w:t>
            </w:r>
            <w:r>
              <w:rPr>
                <w:rFonts w:hint="eastAsia"/>
                <w:szCs w:val="21"/>
                <w:lang w:val="zh-CN"/>
              </w:rPr>
              <w:t>号：</w:t>
            </w:r>
          </w:p>
        </w:tc>
        <w:tc>
          <w:tcPr>
            <w:tcW w:w="4643" w:type="dxa"/>
            <w:tcBorders>
              <w:top w:val="nil"/>
              <w:left w:val="nil"/>
              <w:bottom w:val="nil"/>
              <w:right w:val="nil"/>
            </w:tcBorders>
            <w:noWrap w:val="0"/>
            <w:vAlign w:val="top"/>
          </w:tcPr>
          <w:p>
            <w:pPr>
              <w:spacing w:line="440" w:lineRule="exact"/>
              <w:jc w:val="left"/>
              <w:rPr>
                <w:szCs w:val="21"/>
                <w:lang w:val="zh-CN"/>
              </w:rPr>
            </w:pPr>
            <w:r>
              <w:rPr>
                <w:rFonts w:hint="eastAsia"/>
                <w:szCs w:val="21"/>
                <w:lang w:val="zh-CN"/>
              </w:rPr>
              <w:t>税</w:t>
            </w:r>
            <w:r>
              <w:rPr>
                <w:rFonts w:hint="eastAsia"/>
                <w:szCs w:val="21"/>
                <w:lang w:val="en-US" w:eastAsia="zh-CN"/>
              </w:rPr>
              <w:t xml:space="preserve">    </w:t>
            </w:r>
            <w:r>
              <w:rPr>
                <w:rFonts w:hint="eastAsia"/>
                <w:szCs w:val="21"/>
                <w:lang w:val="zh-CN"/>
              </w:rPr>
              <w:t>号：</w:t>
            </w:r>
          </w:p>
        </w:tc>
      </w:tr>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spacing w:line="440" w:lineRule="exact"/>
              <w:jc w:val="left"/>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en-US" w:eastAsia="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tc>
        <w:tc>
          <w:tcPr>
            <w:tcW w:w="4643" w:type="dxa"/>
            <w:tcBorders>
              <w:top w:val="nil"/>
              <w:left w:val="nil"/>
              <w:bottom w:val="nil"/>
              <w:right w:val="nil"/>
            </w:tcBorders>
            <w:noWrap w:val="0"/>
            <w:vAlign w:val="top"/>
          </w:tcPr>
          <w:p>
            <w:pPr>
              <w:spacing w:line="440" w:lineRule="exact"/>
              <w:jc w:val="left"/>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en-US" w:eastAsia="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tc>
      </w:tr>
    </w:tbl>
    <w:p>
      <w:pPr>
        <w:rPr>
          <w:rFonts w:hint="eastAsia"/>
          <w:lang w:eastAsia="zh-CN"/>
        </w:rPr>
      </w:pPr>
    </w:p>
    <w:p>
      <w:pPr>
        <w:pStyle w:val="53"/>
        <w:ind w:left="0" w:leftChars="0" w:firstLine="0" w:firstLineChars="0"/>
      </w:pPr>
    </w:p>
    <w:p>
      <w:pPr>
        <w:pStyle w:val="53"/>
        <w:ind w:firstLine="480"/>
      </w:pPr>
    </w:p>
    <w:p>
      <w:pPr>
        <w:spacing w:line="276" w:lineRule="auto"/>
        <w:rPr>
          <w:rFonts w:ascii="宋体" w:hAnsi="宋体" w:cs="宋体" w:eastAsiaTheme="minorEastAsia"/>
          <w:sz w:val="30"/>
        </w:rPr>
      </w:pPr>
    </w:p>
    <w:p>
      <w:pPr>
        <w:spacing w:line="360" w:lineRule="auto"/>
        <w:rPr>
          <w:rFonts w:asciiTheme="minorEastAsia" w:hAnsiTheme="minorEastAsia" w:eastAsiaTheme="minorEastAsia"/>
          <w:sz w:val="24"/>
          <w:szCs w:val="24"/>
        </w:rPr>
      </w:pPr>
    </w:p>
    <w:sectPr>
      <w:headerReference r:id="rId11" w:type="first"/>
      <w:footerReference r:id="rId14" w:type="first"/>
      <w:headerReference r:id="rId9" w:type="default"/>
      <w:footerReference r:id="rId12" w:type="default"/>
      <w:headerReference r:id="rId10" w:type="even"/>
      <w:footerReference r:id="rId13" w:type="even"/>
      <w:pgSz w:w="11906" w:h="16838"/>
      <w:pgMar w:top="1246"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长城仿宋">
    <w:altName w:val="黑体"/>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昆仑楷体">
    <w:altName w:val="黑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2</w:t>
    </w:r>
    <w:r>
      <w:rPr>
        <w:kern w:val="0"/>
      </w:rPr>
      <w:fldChar w:fldCharType="end"/>
    </w:r>
    <w:r>
      <w:rPr>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separate"/>
    </w:r>
    <w:r>
      <w:rPr>
        <w:rStyle w:val="57"/>
      </w:rPr>
      <w:t>22</w:t>
    </w:r>
    <w:r>
      <w:fldChar w:fldCharType="end"/>
    </w:r>
  </w:p>
  <w:p>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end"/>
    </w:r>
  </w:p>
  <w:p>
    <w:pPr>
      <w:pStyle w:val="3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0F461"/>
    <w:multiLevelType w:val="singleLevel"/>
    <w:tmpl w:val="83A0F461"/>
    <w:lvl w:ilvl="0" w:tentative="0">
      <w:start w:val="1"/>
      <w:numFmt w:val="decimalEnclosedCircleChinese"/>
      <w:suff w:val="nothing"/>
      <w:lvlText w:val="%1　"/>
      <w:lvlJc w:val="left"/>
      <w:pPr>
        <w:ind w:left="0" w:firstLine="400"/>
      </w:pPr>
      <w:rPr>
        <w:rFonts w:hint="eastAsia"/>
      </w:rPr>
    </w:lvl>
  </w:abstractNum>
  <w:abstractNum w:abstractNumId="1">
    <w:nsid w:val="D7F4C72F"/>
    <w:multiLevelType w:val="singleLevel"/>
    <w:tmpl w:val="D7F4C72F"/>
    <w:lvl w:ilvl="0" w:tentative="0">
      <w:start w:val="1"/>
      <w:numFmt w:val="decimalEnclosedCircleChinese"/>
      <w:suff w:val="nothing"/>
      <w:lvlText w:val="%1　"/>
      <w:lvlJc w:val="left"/>
      <w:pPr>
        <w:ind w:left="0" w:firstLine="400"/>
      </w:pPr>
      <w:rPr>
        <w:rFonts w:hint="eastAsia"/>
      </w:rPr>
    </w:lvl>
  </w:abstractNum>
  <w:abstractNum w:abstractNumId="2">
    <w:nsid w:val="FFFFFF88"/>
    <w:multiLevelType w:val="singleLevel"/>
    <w:tmpl w:val="FFFFFF88"/>
    <w:lvl w:ilvl="0" w:tentative="0">
      <w:start w:val="1"/>
      <w:numFmt w:val="decimal"/>
      <w:pStyle w:val="159"/>
      <w:lvlText w:val="%1."/>
      <w:lvlJc w:val="left"/>
      <w:pPr>
        <w:tabs>
          <w:tab w:val="left" w:pos="360"/>
        </w:tabs>
        <w:ind w:left="360" w:hanging="360"/>
      </w:pPr>
    </w:lvl>
  </w:abstractNum>
  <w:abstractNum w:abstractNumId="3">
    <w:nsid w:val="0CACB57F"/>
    <w:multiLevelType w:val="singleLevel"/>
    <w:tmpl w:val="0CACB57F"/>
    <w:lvl w:ilvl="0" w:tentative="0">
      <w:start w:val="1"/>
      <w:numFmt w:val="chineseCounting"/>
      <w:suff w:val="nothing"/>
      <w:lvlText w:val="%1、"/>
      <w:lvlJc w:val="left"/>
      <w:rPr>
        <w:rFonts w:hint="eastAsia"/>
      </w:rPr>
    </w:lvl>
  </w:abstractNum>
  <w:abstractNum w:abstractNumId="4">
    <w:nsid w:val="0FB551A0"/>
    <w:multiLevelType w:val="multilevel"/>
    <w:tmpl w:val="0FB551A0"/>
    <w:lvl w:ilvl="0" w:tentative="0">
      <w:start w:val="1"/>
      <w:numFmt w:val="bullet"/>
      <w:pStyle w:val="15"/>
      <w:lvlText w:val=""/>
      <w:lvlJc w:val="left"/>
      <w:pPr>
        <w:tabs>
          <w:tab w:val="left" w:pos="1134"/>
        </w:tabs>
        <w:ind w:left="1134" w:hanging="294"/>
      </w:pPr>
      <w:rPr>
        <w:rFonts w:hint="default" w:ascii="Times New Roman" w:hAnsi="Times New Roman" w:cs="Times New Roman"/>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84A0DFD"/>
    <w:multiLevelType w:val="multilevel"/>
    <w:tmpl w:val="184A0DFD"/>
    <w:lvl w:ilvl="0" w:tentative="0">
      <w:start w:val="1"/>
      <w:numFmt w:val="decimal"/>
      <w:pStyle w:val="220"/>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24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58197135"/>
    <w:multiLevelType w:val="singleLevel"/>
    <w:tmpl w:val="58197135"/>
    <w:lvl w:ilvl="0" w:tentative="0">
      <w:start w:val="1"/>
      <w:numFmt w:val="japaneseCounting"/>
      <w:pStyle w:val="239"/>
      <w:lvlText w:val="第%1章"/>
      <w:lvlJc w:val="left"/>
      <w:pPr>
        <w:tabs>
          <w:tab w:val="left" w:pos="735"/>
        </w:tabs>
        <w:ind w:left="735" w:hanging="735"/>
      </w:pPr>
      <w:rPr>
        <w:rFonts w:hint="eastAsia"/>
      </w:r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DU2MzBmNWZmNDdlYzVkMjlhYmVhMjdlOWYxNzUifQ=="/>
  </w:docVars>
  <w:rsids>
    <w:rsidRoot w:val="004F2F9B"/>
    <w:rsid w:val="0000220B"/>
    <w:rsid w:val="00003581"/>
    <w:rsid w:val="00005112"/>
    <w:rsid w:val="0000713E"/>
    <w:rsid w:val="0000730E"/>
    <w:rsid w:val="00010895"/>
    <w:rsid w:val="000115D8"/>
    <w:rsid w:val="000117E9"/>
    <w:rsid w:val="000132F9"/>
    <w:rsid w:val="00013E60"/>
    <w:rsid w:val="00014AE4"/>
    <w:rsid w:val="00014B0E"/>
    <w:rsid w:val="000202F5"/>
    <w:rsid w:val="00020319"/>
    <w:rsid w:val="00021008"/>
    <w:rsid w:val="00021AE8"/>
    <w:rsid w:val="00021BB5"/>
    <w:rsid w:val="000232E6"/>
    <w:rsid w:val="000249AE"/>
    <w:rsid w:val="00025AC8"/>
    <w:rsid w:val="0002654E"/>
    <w:rsid w:val="000267BE"/>
    <w:rsid w:val="000279DB"/>
    <w:rsid w:val="000313BD"/>
    <w:rsid w:val="0003256B"/>
    <w:rsid w:val="000325DB"/>
    <w:rsid w:val="00033133"/>
    <w:rsid w:val="00033850"/>
    <w:rsid w:val="00033FD3"/>
    <w:rsid w:val="000409C2"/>
    <w:rsid w:val="00044E22"/>
    <w:rsid w:val="000461A2"/>
    <w:rsid w:val="00053FB8"/>
    <w:rsid w:val="000636FA"/>
    <w:rsid w:val="00064664"/>
    <w:rsid w:val="00064E50"/>
    <w:rsid w:val="00065345"/>
    <w:rsid w:val="0006543C"/>
    <w:rsid w:val="00067F1A"/>
    <w:rsid w:val="00073AC0"/>
    <w:rsid w:val="000753AA"/>
    <w:rsid w:val="00075628"/>
    <w:rsid w:val="00075A10"/>
    <w:rsid w:val="00075C71"/>
    <w:rsid w:val="00076897"/>
    <w:rsid w:val="000769BD"/>
    <w:rsid w:val="0007773D"/>
    <w:rsid w:val="00083CF7"/>
    <w:rsid w:val="000843C2"/>
    <w:rsid w:val="00087CB6"/>
    <w:rsid w:val="00090ADA"/>
    <w:rsid w:val="000926CF"/>
    <w:rsid w:val="0009417E"/>
    <w:rsid w:val="000A1C7B"/>
    <w:rsid w:val="000A318A"/>
    <w:rsid w:val="000A3DF7"/>
    <w:rsid w:val="000A7AED"/>
    <w:rsid w:val="000B1BF1"/>
    <w:rsid w:val="000B40FF"/>
    <w:rsid w:val="000B578B"/>
    <w:rsid w:val="000B6536"/>
    <w:rsid w:val="000C1D83"/>
    <w:rsid w:val="000C1DA6"/>
    <w:rsid w:val="000C33A7"/>
    <w:rsid w:val="000C3889"/>
    <w:rsid w:val="000C5AAC"/>
    <w:rsid w:val="000C6F25"/>
    <w:rsid w:val="000D05E9"/>
    <w:rsid w:val="000D3753"/>
    <w:rsid w:val="000D3F1B"/>
    <w:rsid w:val="000D427F"/>
    <w:rsid w:val="000D476B"/>
    <w:rsid w:val="000D5B6F"/>
    <w:rsid w:val="000E3C32"/>
    <w:rsid w:val="000E5682"/>
    <w:rsid w:val="000F0405"/>
    <w:rsid w:val="000F0AF2"/>
    <w:rsid w:val="000F1A8B"/>
    <w:rsid w:val="000F22A3"/>
    <w:rsid w:val="000F67A0"/>
    <w:rsid w:val="000F7574"/>
    <w:rsid w:val="00100DE9"/>
    <w:rsid w:val="001014E1"/>
    <w:rsid w:val="00102076"/>
    <w:rsid w:val="001026AF"/>
    <w:rsid w:val="00102990"/>
    <w:rsid w:val="001032B5"/>
    <w:rsid w:val="00111BEB"/>
    <w:rsid w:val="00114044"/>
    <w:rsid w:val="001142CF"/>
    <w:rsid w:val="0011633D"/>
    <w:rsid w:val="00117B1A"/>
    <w:rsid w:val="0012314F"/>
    <w:rsid w:val="00132834"/>
    <w:rsid w:val="00132CAD"/>
    <w:rsid w:val="00135392"/>
    <w:rsid w:val="00135B9E"/>
    <w:rsid w:val="00136A83"/>
    <w:rsid w:val="0014088E"/>
    <w:rsid w:val="00144083"/>
    <w:rsid w:val="00146E34"/>
    <w:rsid w:val="00151004"/>
    <w:rsid w:val="00151C84"/>
    <w:rsid w:val="0015397C"/>
    <w:rsid w:val="00153AE6"/>
    <w:rsid w:val="001611A7"/>
    <w:rsid w:val="00161656"/>
    <w:rsid w:val="00165611"/>
    <w:rsid w:val="00166B31"/>
    <w:rsid w:val="00167C21"/>
    <w:rsid w:val="00170CEF"/>
    <w:rsid w:val="00173311"/>
    <w:rsid w:val="00173F34"/>
    <w:rsid w:val="00173F9F"/>
    <w:rsid w:val="0017661F"/>
    <w:rsid w:val="00177B06"/>
    <w:rsid w:val="0018394B"/>
    <w:rsid w:val="001842E9"/>
    <w:rsid w:val="00187567"/>
    <w:rsid w:val="00192324"/>
    <w:rsid w:val="001926F8"/>
    <w:rsid w:val="001934CC"/>
    <w:rsid w:val="001A0ABE"/>
    <w:rsid w:val="001A170C"/>
    <w:rsid w:val="001A198A"/>
    <w:rsid w:val="001A1ABF"/>
    <w:rsid w:val="001A4619"/>
    <w:rsid w:val="001A6B55"/>
    <w:rsid w:val="001A762C"/>
    <w:rsid w:val="001A7FA7"/>
    <w:rsid w:val="001B057B"/>
    <w:rsid w:val="001B306B"/>
    <w:rsid w:val="001B4C77"/>
    <w:rsid w:val="001B4F7D"/>
    <w:rsid w:val="001B6945"/>
    <w:rsid w:val="001C28C0"/>
    <w:rsid w:val="001C2B27"/>
    <w:rsid w:val="001C2C13"/>
    <w:rsid w:val="001C2D9A"/>
    <w:rsid w:val="001C31B1"/>
    <w:rsid w:val="001C6E0E"/>
    <w:rsid w:val="001C7024"/>
    <w:rsid w:val="001D3987"/>
    <w:rsid w:val="001D3BC1"/>
    <w:rsid w:val="001D5EBE"/>
    <w:rsid w:val="001D6C6E"/>
    <w:rsid w:val="001D7515"/>
    <w:rsid w:val="001E4C1D"/>
    <w:rsid w:val="001E50B7"/>
    <w:rsid w:val="001E5735"/>
    <w:rsid w:val="001E795B"/>
    <w:rsid w:val="001F2162"/>
    <w:rsid w:val="001F34C7"/>
    <w:rsid w:val="001F6636"/>
    <w:rsid w:val="001F6EE5"/>
    <w:rsid w:val="001F7214"/>
    <w:rsid w:val="00200AFD"/>
    <w:rsid w:val="00205003"/>
    <w:rsid w:val="00206493"/>
    <w:rsid w:val="0021049C"/>
    <w:rsid w:val="002115FF"/>
    <w:rsid w:val="002117C5"/>
    <w:rsid w:val="00216A40"/>
    <w:rsid w:val="0021793B"/>
    <w:rsid w:val="00217E49"/>
    <w:rsid w:val="002225F6"/>
    <w:rsid w:val="00225E2A"/>
    <w:rsid w:val="00241832"/>
    <w:rsid w:val="00244BFD"/>
    <w:rsid w:val="002459F0"/>
    <w:rsid w:val="0025124E"/>
    <w:rsid w:val="00253319"/>
    <w:rsid w:val="00253F81"/>
    <w:rsid w:val="00254424"/>
    <w:rsid w:val="00254FCB"/>
    <w:rsid w:val="0025656E"/>
    <w:rsid w:val="00260806"/>
    <w:rsid w:val="00260D27"/>
    <w:rsid w:val="00263D52"/>
    <w:rsid w:val="00263ED4"/>
    <w:rsid w:val="00265520"/>
    <w:rsid w:val="00265C38"/>
    <w:rsid w:val="00267EF0"/>
    <w:rsid w:val="00271892"/>
    <w:rsid w:val="0027232C"/>
    <w:rsid w:val="0027303C"/>
    <w:rsid w:val="002755C2"/>
    <w:rsid w:val="002803FA"/>
    <w:rsid w:val="00280D7D"/>
    <w:rsid w:val="0028215E"/>
    <w:rsid w:val="00291C1E"/>
    <w:rsid w:val="00292945"/>
    <w:rsid w:val="00292ECF"/>
    <w:rsid w:val="00293074"/>
    <w:rsid w:val="00296465"/>
    <w:rsid w:val="00296F89"/>
    <w:rsid w:val="002A13AA"/>
    <w:rsid w:val="002A3835"/>
    <w:rsid w:val="002B0256"/>
    <w:rsid w:val="002B2C36"/>
    <w:rsid w:val="002B3153"/>
    <w:rsid w:val="002B3862"/>
    <w:rsid w:val="002B5EE4"/>
    <w:rsid w:val="002C293F"/>
    <w:rsid w:val="002C624C"/>
    <w:rsid w:val="002C6289"/>
    <w:rsid w:val="002C70F1"/>
    <w:rsid w:val="002C77DF"/>
    <w:rsid w:val="002D0D38"/>
    <w:rsid w:val="002D3E22"/>
    <w:rsid w:val="002D57DC"/>
    <w:rsid w:val="002D7552"/>
    <w:rsid w:val="002E0FEA"/>
    <w:rsid w:val="002E1EE4"/>
    <w:rsid w:val="002E57BC"/>
    <w:rsid w:val="002E5DC2"/>
    <w:rsid w:val="002F43E4"/>
    <w:rsid w:val="002F58D4"/>
    <w:rsid w:val="002F5F23"/>
    <w:rsid w:val="0030184A"/>
    <w:rsid w:val="003032B0"/>
    <w:rsid w:val="0030500C"/>
    <w:rsid w:val="00305B47"/>
    <w:rsid w:val="0030642A"/>
    <w:rsid w:val="00307876"/>
    <w:rsid w:val="00307CB6"/>
    <w:rsid w:val="00311043"/>
    <w:rsid w:val="00312A46"/>
    <w:rsid w:val="00312B81"/>
    <w:rsid w:val="00313C5A"/>
    <w:rsid w:val="00314F18"/>
    <w:rsid w:val="00316026"/>
    <w:rsid w:val="0031639F"/>
    <w:rsid w:val="00316DCB"/>
    <w:rsid w:val="00317A90"/>
    <w:rsid w:val="003211A8"/>
    <w:rsid w:val="00322C26"/>
    <w:rsid w:val="00322E65"/>
    <w:rsid w:val="00324D61"/>
    <w:rsid w:val="003266C6"/>
    <w:rsid w:val="003301BC"/>
    <w:rsid w:val="0033124F"/>
    <w:rsid w:val="00331C50"/>
    <w:rsid w:val="0033382C"/>
    <w:rsid w:val="0033464F"/>
    <w:rsid w:val="0033486C"/>
    <w:rsid w:val="00334F80"/>
    <w:rsid w:val="00336FAF"/>
    <w:rsid w:val="00337C30"/>
    <w:rsid w:val="003411F2"/>
    <w:rsid w:val="0034167E"/>
    <w:rsid w:val="00341C28"/>
    <w:rsid w:val="0034531C"/>
    <w:rsid w:val="00345559"/>
    <w:rsid w:val="00350C06"/>
    <w:rsid w:val="00353EE9"/>
    <w:rsid w:val="00354E94"/>
    <w:rsid w:val="00360AB0"/>
    <w:rsid w:val="00366554"/>
    <w:rsid w:val="0036699A"/>
    <w:rsid w:val="003679F8"/>
    <w:rsid w:val="003745AA"/>
    <w:rsid w:val="003772A2"/>
    <w:rsid w:val="0038110C"/>
    <w:rsid w:val="00383A3B"/>
    <w:rsid w:val="00385160"/>
    <w:rsid w:val="00385623"/>
    <w:rsid w:val="00386F31"/>
    <w:rsid w:val="0038700C"/>
    <w:rsid w:val="00387A1E"/>
    <w:rsid w:val="00387EBD"/>
    <w:rsid w:val="00390854"/>
    <w:rsid w:val="003A08F1"/>
    <w:rsid w:val="003A1017"/>
    <w:rsid w:val="003A2F36"/>
    <w:rsid w:val="003A389D"/>
    <w:rsid w:val="003A7977"/>
    <w:rsid w:val="003B00B6"/>
    <w:rsid w:val="003B3A98"/>
    <w:rsid w:val="003B5AFE"/>
    <w:rsid w:val="003B6355"/>
    <w:rsid w:val="003C0284"/>
    <w:rsid w:val="003C232C"/>
    <w:rsid w:val="003C4D8D"/>
    <w:rsid w:val="003C54CC"/>
    <w:rsid w:val="003D1B00"/>
    <w:rsid w:val="003D357B"/>
    <w:rsid w:val="003D6982"/>
    <w:rsid w:val="003D7D6F"/>
    <w:rsid w:val="003E0BCD"/>
    <w:rsid w:val="003E65AE"/>
    <w:rsid w:val="003E6F20"/>
    <w:rsid w:val="003F044B"/>
    <w:rsid w:val="003F276A"/>
    <w:rsid w:val="003F2B1F"/>
    <w:rsid w:val="003F4653"/>
    <w:rsid w:val="004028D8"/>
    <w:rsid w:val="004038F2"/>
    <w:rsid w:val="00404146"/>
    <w:rsid w:val="00404570"/>
    <w:rsid w:val="00405CE6"/>
    <w:rsid w:val="004073E4"/>
    <w:rsid w:val="0041006D"/>
    <w:rsid w:val="00411D11"/>
    <w:rsid w:val="00417F4D"/>
    <w:rsid w:val="0042124B"/>
    <w:rsid w:val="00421915"/>
    <w:rsid w:val="004311EE"/>
    <w:rsid w:val="004344BD"/>
    <w:rsid w:val="00434C76"/>
    <w:rsid w:val="0043534E"/>
    <w:rsid w:val="00436541"/>
    <w:rsid w:val="004416C7"/>
    <w:rsid w:val="00444C1B"/>
    <w:rsid w:val="0044530D"/>
    <w:rsid w:val="004456E3"/>
    <w:rsid w:val="00446DF6"/>
    <w:rsid w:val="00450C58"/>
    <w:rsid w:val="004520B2"/>
    <w:rsid w:val="00452594"/>
    <w:rsid w:val="004528B1"/>
    <w:rsid w:val="00460CDC"/>
    <w:rsid w:val="0046330D"/>
    <w:rsid w:val="004644F7"/>
    <w:rsid w:val="00467BF2"/>
    <w:rsid w:val="0047311D"/>
    <w:rsid w:val="00480348"/>
    <w:rsid w:val="00481CAC"/>
    <w:rsid w:val="004838FB"/>
    <w:rsid w:val="0048713D"/>
    <w:rsid w:val="00496634"/>
    <w:rsid w:val="004968AA"/>
    <w:rsid w:val="004A17B5"/>
    <w:rsid w:val="004A2C82"/>
    <w:rsid w:val="004A37F3"/>
    <w:rsid w:val="004A56CD"/>
    <w:rsid w:val="004A7124"/>
    <w:rsid w:val="004B267A"/>
    <w:rsid w:val="004B7976"/>
    <w:rsid w:val="004C2244"/>
    <w:rsid w:val="004C3687"/>
    <w:rsid w:val="004C38E0"/>
    <w:rsid w:val="004C3B7E"/>
    <w:rsid w:val="004C4700"/>
    <w:rsid w:val="004C6239"/>
    <w:rsid w:val="004C6259"/>
    <w:rsid w:val="004C64EB"/>
    <w:rsid w:val="004C69C5"/>
    <w:rsid w:val="004C6A0C"/>
    <w:rsid w:val="004D1B47"/>
    <w:rsid w:val="004D1EA1"/>
    <w:rsid w:val="004D3876"/>
    <w:rsid w:val="004D5D7B"/>
    <w:rsid w:val="004D7BE0"/>
    <w:rsid w:val="004E211C"/>
    <w:rsid w:val="004E37F5"/>
    <w:rsid w:val="004E58B6"/>
    <w:rsid w:val="004E7511"/>
    <w:rsid w:val="004E7A78"/>
    <w:rsid w:val="004F0CED"/>
    <w:rsid w:val="004F2F9B"/>
    <w:rsid w:val="004F599F"/>
    <w:rsid w:val="004F68E6"/>
    <w:rsid w:val="005024C4"/>
    <w:rsid w:val="00502852"/>
    <w:rsid w:val="00502F96"/>
    <w:rsid w:val="0050459D"/>
    <w:rsid w:val="00505193"/>
    <w:rsid w:val="00506856"/>
    <w:rsid w:val="00506F5B"/>
    <w:rsid w:val="005132CE"/>
    <w:rsid w:val="0051612A"/>
    <w:rsid w:val="00520B20"/>
    <w:rsid w:val="005222FD"/>
    <w:rsid w:val="00525472"/>
    <w:rsid w:val="00525677"/>
    <w:rsid w:val="00526680"/>
    <w:rsid w:val="00532630"/>
    <w:rsid w:val="00534C75"/>
    <w:rsid w:val="00543B0E"/>
    <w:rsid w:val="005442F1"/>
    <w:rsid w:val="00551662"/>
    <w:rsid w:val="00552690"/>
    <w:rsid w:val="00554BFE"/>
    <w:rsid w:val="005637DF"/>
    <w:rsid w:val="005660E2"/>
    <w:rsid w:val="005730F8"/>
    <w:rsid w:val="00573762"/>
    <w:rsid w:val="005739E1"/>
    <w:rsid w:val="00575CEE"/>
    <w:rsid w:val="005832B0"/>
    <w:rsid w:val="00585183"/>
    <w:rsid w:val="00587B27"/>
    <w:rsid w:val="0059167A"/>
    <w:rsid w:val="00594B5A"/>
    <w:rsid w:val="0059506F"/>
    <w:rsid w:val="00597A7F"/>
    <w:rsid w:val="005A11D5"/>
    <w:rsid w:val="005A29F6"/>
    <w:rsid w:val="005A3300"/>
    <w:rsid w:val="005A69D1"/>
    <w:rsid w:val="005A7BBD"/>
    <w:rsid w:val="005B287D"/>
    <w:rsid w:val="005B350E"/>
    <w:rsid w:val="005B36ED"/>
    <w:rsid w:val="005C1F17"/>
    <w:rsid w:val="005C46FE"/>
    <w:rsid w:val="005C5965"/>
    <w:rsid w:val="005C7833"/>
    <w:rsid w:val="005D0B52"/>
    <w:rsid w:val="005D40B2"/>
    <w:rsid w:val="005D5786"/>
    <w:rsid w:val="005D618D"/>
    <w:rsid w:val="005D6C26"/>
    <w:rsid w:val="005E1E42"/>
    <w:rsid w:val="005E2238"/>
    <w:rsid w:val="005E2C6C"/>
    <w:rsid w:val="005E33DC"/>
    <w:rsid w:val="005E40CE"/>
    <w:rsid w:val="005E4422"/>
    <w:rsid w:val="005E6260"/>
    <w:rsid w:val="005E6789"/>
    <w:rsid w:val="005E69FE"/>
    <w:rsid w:val="005E7B25"/>
    <w:rsid w:val="005F0752"/>
    <w:rsid w:val="005F0C4A"/>
    <w:rsid w:val="005F0C7F"/>
    <w:rsid w:val="005F23CA"/>
    <w:rsid w:val="005F2662"/>
    <w:rsid w:val="005F3FC0"/>
    <w:rsid w:val="005F50B3"/>
    <w:rsid w:val="005F6521"/>
    <w:rsid w:val="00600D84"/>
    <w:rsid w:val="00601E1F"/>
    <w:rsid w:val="00604231"/>
    <w:rsid w:val="006079D1"/>
    <w:rsid w:val="006109BE"/>
    <w:rsid w:val="00611E8A"/>
    <w:rsid w:val="00612317"/>
    <w:rsid w:val="00623314"/>
    <w:rsid w:val="006239D7"/>
    <w:rsid w:val="006245B3"/>
    <w:rsid w:val="00630A8B"/>
    <w:rsid w:val="00630D90"/>
    <w:rsid w:val="00635E50"/>
    <w:rsid w:val="00637C86"/>
    <w:rsid w:val="00640840"/>
    <w:rsid w:val="00645053"/>
    <w:rsid w:val="00646EB5"/>
    <w:rsid w:val="00647535"/>
    <w:rsid w:val="00651991"/>
    <w:rsid w:val="006527F4"/>
    <w:rsid w:val="006531B1"/>
    <w:rsid w:val="006552EF"/>
    <w:rsid w:val="00661B04"/>
    <w:rsid w:val="00663854"/>
    <w:rsid w:val="00663B26"/>
    <w:rsid w:val="00664CC4"/>
    <w:rsid w:val="00666BE2"/>
    <w:rsid w:val="00666DB9"/>
    <w:rsid w:val="0067028C"/>
    <w:rsid w:val="00670547"/>
    <w:rsid w:val="006724E8"/>
    <w:rsid w:val="00673FD7"/>
    <w:rsid w:val="00674558"/>
    <w:rsid w:val="006808AE"/>
    <w:rsid w:val="00681DA2"/>
    <w:rsid w:val="006827ED"/>
    <w:rsid w:val="00683272"/>
    <w:rsid w:val="006906F7"/>
    <w:rsid w:val="006924E3"/>
    <w:rsid w:val="00692B70"/>
    <w:rsid w:val="00695459"/>
    <w:rsid w:val="00696153"/>
    <w:rsid w:val="00697FBF"/>
    <w:rsid w:val="006A0B32"/>
    <w:rsid w:val="006A13D0"/>
    <w:rsid w:val="006A1E10"/>
    <w:rsid w:val="006A2995"/>
    <w:rsid w:val="006A796E"/>
    <w:rsid w:val="006B1D3D"/>
    <w:rsid w:val="006B6BA3"/>
    <w:rsid w:val="006C40A0"/>
    <w:rsid w:val="006C52DB"/>
    <w:rsid w:val="006C6697"/>
    <w:rsid w:val="006D0D17"/>
    <w:rsid w:val="006D1FFB"/>
    <w:rsid w:val="006D610A"/>
    <w:rsid w:val="006D61DF"/>
    <w:rsid w:val="006D6C20"/>
    <w:rsid w:val="006E2386"/>
    <w:rsid w:val="006E27C2"/>
    <w:rsid w:val="006E2D82"/>
    <w:rsid w:val="006E5891"/>
    <w:rsid w:val="006E6540"/>
    <w:rsid w:val="006F0976"/>
    <w:rsid w:val="006F0B74"/>
    <w:rsid w:val="006F24EB"/>
    <w:rsid w:val="006F2B54"/>
    <w:rsid w:val="006F3F34"/>
    <w:rsid w:val="006F57F4"/>
    <w:rsid w:val="006F6108"/>
    <w:rsid w:val="006F724C"/>
    <w:rsid w:val="00700FC3"/>
    <w:rsid w:val="00701F43"/>
    <w:rsid w:val="00703D2C"/>
    <w:rsid w:val="007067A5"/>
    <w:rsid w:val="00706D72"/>
    <w:rsid w:val="0071304F"/>
    <w:rsid w:val="007166BE"/>
    <w:rsid w:val="00716AD9"/>
    <w:rsid w:val="007202AB"/>
    <w:rsid w:val="00724043"/>
    <w:rsid w:val="007261D8"/>
    <w:rsid w:val="00727E27"/>
    <w:rsid w:val="00727E71"/>
    <w:rsid w:val="00730082"/>
    <w:rsid w:val="0073010B"/>
    <w:rsid w:val="007301AE"/>
    <w:rsid w:val="00730832"/>
    <w:rsid w:val="007319E5"/>
    <w:rsid w:val="00731C37"/>
    <w:rsid w:val="007325D2"/>
    <w:rsid w:val="0073507A"/>
    <w:rsid w:val="00735195"/>
    <w:rsid w:val="00735A58"/>
    <w:rsid w:val="0073640D"/>
    <w:rsid w:val="00736E21"/>
    <w:rsid w:val="00737CE8"/>
    <w:rsid w:val="00744A04"/>
    <w:rsid w:val="007460FF"/>
    <w:rsid w:val="0075039B"/>
    <w:rsid w:val="00753A84"/>
    <w:rsid w:val="00755475"/>
    <w:rsid w:val="007569B2"/>
    <w:rsid w:val="007574F0"/>
    <w:rsid w:val="00760035"/>
    <w:rsid w:val="0076625A"/>
    <w:rsid w:val="00766378"/>
    <w:rsid w:val="00766694"/>
    <w:rsid w:val="0076770A"/>
    <w:rsid w:val="0077245D"/>
    <w:rsid w:val="00772BB8"/>
    <w:rsid w:val="007733E3"/>
    <w:rsid w:val="00773F91"/>
    <w:rsid w:val="00773FD2"/>
    <w:rsid w:val="00774AF4"/>
    <w:rsid w:val="007753C3"/>
    <w:rsid w:val="00775F9D"/>
    <w:rsid w:val="00776706"/>
    <w:rsid w:val="00776720"/>
    <w:rsid w:val="007768F7"/>
    <w:rsid w:val="00776CCD"/>
    <w:rsid w:val="00776E97"/>
    <w:rsid w:val="00780694"/>
    <w:rsid w:val="007821BB"/>
    <w:rsid w:val="0078227D"/>
    <w:rsid w:val="007826A6"/>
    <w:rsid w:val="00783CBD"/>
    <w:rsid w:val="007848AA"/>
    <w:rsid w:val="00784934"/>
    <w:rsid w:val="00784969"/>
    <w:rsid w:val="0078542A"/>
    <w:rsid w:val="007855A6"/>
    <w:rsid w:val="007864AC"/>
    <w:rsid w:val="00787E96"/>
    <w:rsid w:val="007907BB"/>
    <w:rsid w:val="007A0B10"/>
    <w:rsid w:val="007A1EA2"/>
    <w:rsid w:val="007A6F44"/>
    <w:rsid w:val="007B061F"/>
    <w:rsid w:val="007B23D2"/>
    <w:rsid w:val="007B3FE5"/>
    <w:rsid w:val="007B6043"/>
    <w:rsid w:val="007B6D9A"/>
    <w:rsid w:val="007B6F77"/>
    <w:rsid w:val="007C1EB0"/>
    <w:rsid w:val="007C3220"/>
    <w:rsid w:val="007C4B0D"/>
    <w:rsid w:val="007C6948"/>
    <w:rsid w:val="007D0246"/>
    <w:rsid w:val="007D3D6D"/>
    <w:rsid w:val="007D4E8E"/>
    <w:rsid w:val="007D4EB9"/>
    <w:rsid w:val="007D52A0"/>
    <w:rsid w:val="007E0309"/>
    <w:rsid w:val="007E093E"/>
    <w:rsid w:val="007E18F0"/>
    <w:rsid w:val="007E1B82"/>
    <w:rsid w:val="007E1B9B"/>
    <w:rsid w:val="007F0C31"/>
    <w:rsid w:val="007F2087"/>
    <w:rsid w:val="007F21D6"/>
    <w:rsid w:val="007F3027"/>
    <w:rsid w:val="007F3365"/>
    <w:rsid w:val="007F5825"/>
    <w:rsid w:val="007F58F1"/>
    <w:rsid w:val="007F5C39"/>
    <w:rsid w:val="007F76C3"/>
    <w:rsid w:val="00801CD4"/>
    <w:rsid w:val="008024E3"/>
    <w:rsid w:val="008045C5"/>
    <w:rsid w:val="00804EAD"/>
    <w:rsid w:val="008107EB"/>
    <w:rsid w:val="0082213D"/>
    <w:rsid w:val="00827F23"/>
    <w:rsid w:val="00830B2B"/>
    <w:rsid w:val="00830C03"/>
    <w:rsid w:val="0083271C"/>
    <w:rsid w:val="00832797"/>
    <w:rsid w:val="008352E0"/>
    <w:rsid w:val="00835588"/>
    <w:rsid w:val="00836E43"/>
    <w:rsid w:val="008375BB"/>
    <w:rsid w:val="00840F9A"/>
    <w:rsid w:val="00846908"/>
    <w:rsid w:val="00847403"/>
    <w:rsid w:val="00847B0A"/>
    <w:rsid w:val="00847BA2"/>
    <w:rsid w:val="00847C84"/>
    <w:rsid w:val="00850DF1"/>
    <w:rsid w:val="00851059"/>
    <w:rsid w:val="00854B84"/>
    <w:rsid w:val="00856EDC"/>
    <w:rsid w:val="00857C3B"/>
    <w:rsid w:val="00860545"/>
    <w:rsid w:val="0086102A"/>
    <w:rsid w:val="008610F7"/>
    <w:rsid w:val="00862FDF"/>
    <w:rsid w:val="00863017"/>
    <w:rsid w:val="00864E7F"/>
    <w:rsid w:val="0086509A"/>
    <w:rsid w:val="00867920"/>
    <w:rsid w:val="00867DA6"/>
    <w:rsid w:val="00873508"/>
    <w:rsid w:val="008749D7"/>
    <w:rsid w:val="00875E05"/>
    <w:rsid w:val="00876221"/>
    <w:rsid w:val="00876511"/>
    <w:rsid w:val="00880A5B"/>
    <w:rsid w:val="00880C68"/>
    <w:rsid w:val="00883F4C"/>
    <w:rsid w:val="0088750A"/>
    <w:rsid w:val="00890726"/>
    <w:rsid w:val="008930BA"/>
    <w:rsid w:val="008934B9"/>
    <w:rsid w:val="00893D1D"/>
    <w:rsid w:val="00893E91"/>
    <w:rsid w:val="00896EA7"/>
    <w:rsid w:val="008A2999"/>
    <w:rsid w:val="008A7DA8"/>
    <w:rsid w:val="008B06D8"/>
    <w:rsid w:val="008B0ED1"/>
    <w:rsid w:val="008B5C2A"/>
    <w:rsid w:val="008C13FB"/>
    <w:rsid w:val="008C20C3"/>
    <w:rsid w:val="008C2BCF"/>
    <w:rsid w:val="008C6456"/>
    <w:rsid w:val="008C6541"/>
    <w:rsid w:val="008C6736"/>
    <w:rsid w:val="008D050B"/>
    <w:rsid w:val="008D4EBB"/>
    <w:rsid w:val="008E25BB"/>
    <w:rsid w:val="008E652A"/>
    <w:rsid w:val="008E6764"/>
    <w:rsid w:val="008E70A1"/>
    <w:rsid w:val="008F14DA"/>
    <w:rsid w:val="008F5869"/>
    <w:rsid w:val="00900C2E"/>
    <w:rsid w:val="00905A66"/>
    <w:rsid w:val="00907179"/>
    <w:rsid w:val="00907976"/>
    <w:rsid w:val="00911003"/>
    <w:rsid w:val="009138AF"/>
    <w:rsid w:val="00914F6C"/>
    <w:rsid w:val="0092039E"/>
    <w:rsid w:val="00920A9D"/>
    <w:rsid w:val="0092697F"/>
    <w:rsid w:val="009278FD"/>
    <w:rsid w:val="009328DA"/>
    <w:rsid w:val="00933E40"/>
    <w:rsid w:val="009349D1"/>
    <w:rsid w:val="0094063E"/>
    <w:rsid w:val="0094355F"/>
    <w:rsid w:val="009451F9"/>
    <w:rsid w:val="00946C5F"/>
    <w:rsid w:val="0095648F"/>
    <w:rsid w:val="00960E25"/>
    <w:rsid w:val="00963A5A"/>
    <w:rsid w:val="0096514E"/>
    <w:rsid w:val="009721C9"/>
    <w:rsid w:val="0097297C"/>
    <w:rsid w:val="00974012"/>
    <w:rsid w:val="00983A80"/>
    <w:rsid w:val="00984183"/>
    <w:rsid w:val="00985306"/>
    <w:rsid w:val="00987FB9"/>
    <w:rsid w:val="00991253"/>
    <w:rsid w:val="00993012"/>
    <w:rsid w:val="0099352E"/>
    <w:rsid w:val="009955DF"/>
    <w:rsid w:val="009966DF"/>
    <w:rsid w:val="009A1141"/>
    <w:rsid w:val="009A2107"/>
    <w:rsid w:val="009A263B"/>
    <w:rsid w:val="009A42B9"/>
    <w:rsid w:val="009A676A"/>
    <w:rsid w:val="009A6DE8"/>
    <w:rsid w:val="009A7267"/>
    <w:rsid w:val="009A7E29"/>
    <w:rsid w:val="009B01DD"/>
    <w:rsid w:val="009B0968"/>
    <w:rsid w:val="009B18DA"/>
    <w:rsid w:val="009B3235"/>
    <w:rsid w:val="009B4437"/>
    <w:rsid w:val="009B6119"/>
    <w:rsid w:val="009C1475"/>
    <w:rsid w:val="009C1E36"/>
    <w:rsid w:val="009C4F66"/>
    <w:rsid w:val="009C52C4"/>
    <w:rsid w:val="009C5823"/>
    <w:rsid w:val="009C5AC1"/>
    <w:rsid w:val="009C7DDC"/>
    <w:rsid w:val="009D2423"/>
    <w:rsid w:val="009D3125"/>
    <w:rsid w:val="009D3537"/>
    <w:rsid w:val="009D3B01"/>
    <w:rsid w:val="009D4AF1"/>
    <w:rsid w:val="009D5408"/>
    <w:rsid w:val="009E1885"/>
    <w:rsid w:val="009E2917"/>
    <w:rsid w:val="009F15E3"/>
    <w:rsid w:val="009F1DF1"/>
    <w:rsid w:val="009F4FEA"/>
    <w:rsid w:val="009F526B"/>
    <w:rsid w:val="00A01582"/>
    <w:rsid w:val="00A04211"/>
    <w:rsid w:val="00A05DFF"/>
    <w:rsid w:val="00A106A6"/>
    <w:rsid w:val="00A12ECB"/>
    <w:rsid w:val="00A13524"/>
    <w:rsid w:val="00A160EB"/>
    <w:rsid w:val="00A20F59"/>
    <w:rsid w:val="00A24D77"/>
    <w:rsid w:val="00A24EE4"/>
    <w:rsid w:val="00A32812"/>
    <w:rsid w:val="00A36555"/>
    <w:rsid w:val="00A37896"/>
    <w:rsid w:val="00A40288"/>
    <w:rsid w:val="00A40570"/>
    <w:rsid w:val="00A40AE5"/>
    <w:rsid w:val="00A41B8B"/>
    <w:rsid w:val="00A430DB"/>
    <w:rsid w:val="00A45562"/>
    <w:rsid w:val="00A47CD7"/>
    <w:rsid w:val="00A50AD8"/>
    <w:rsid w:val="00A50FB6"/>
    <w:rsid w:val="00A5179B"/>
    <w:rsid w:val="00A556B4"/>
    <w:rsid w:val="00A56977"/>
    <w:rsid w:val="00A56EF5"/>
    <w:rsid w:val="00A573DC"/>
    <w:rsid w:val="00A61F05"/>
    <w:rsid w:val="00A63E5F"/>
    <w:rsid w:val="00A647BE"/>
    <w:rsid w:val="00A657AF"/>
    <w:rsid w:val="00A7171E"/>
    <w:rsid w:val="00A74A68"/>
    <w:rsid w:val="00A74D33"/>
    <w:rsid w:val="00A8545B"/>
    <w:rsid w:val="00A87653"/>
    <w:rsid w:val="00A87CD3"/>
    <w:rsid w:val="00A90E51"/>
    <w:rsid w:val="00A92799"/>
    <w:rsid w:val="00A93798"/>
    <w:rsid w:val="00AA11B7"/>
    <w:rsid w:val="00AA2FAF"/>
    <w:rsid w:val="00AA4058"/>
    <w:rsid w:val="00AA4B3C"/>
    <w:rsid w:val="00AA6D58"/>
    <w:rsid w:val="00AA7763"/>
    <w:rsid w:val="00AA7E53"/>
    <w:rsid w:val="00AB024C"/>
    <w:rsid w:val="00AB04E5"/>
    <w:rsid w:val="00AB106A"/>
    <w:rsid w:val="00AB169D"/>
    <w:rsid w:val="00AB220E"/>
    <w:rsid w:val="00AB48E9"/>
    <w:rsid w:val="00AB4AF2"/>
    <w:rsid w:val="00AC0A77"/>
    <w:rsid w:val="00AC2118"/>
    <w:rsid w:val="00AC599B"/>
    <w:rsid w:val="00AC59CC"/>
    <w:rsid w:val="00AC7CB6"/>
    <w:rsid w:val="00AD1813"/>
    <w:rsid w:val="00AD3ABE"/>
    <w:rsid w:val="00AD5286"/>
    <w:rsid w:val="00AD54A4"/>
    <w:rsid w:val="00AD5C17"/>
    <w:rsid w:val="00AD6DEA"/>
    <w:rsid w:val="00AD7AB7"/>
    <w:rsid w:val="00AE0E5F"/>
    <w:rsid w:val="00AE283D"/>
    <w:rsid w:val="00AE4ED0"/>
    <w:rsid w:val="00AE643F"/>
    <w:rsid w:val="00AE69F0"/>
    <w:rsid w:val="00AE6FDD"/>
    <w:rsid w:val="00AF0925"/>
    <w:rsid w:val="00AF3053"/>
    <w:rsid w:val="00AF3A01"/>
    <w:rsid w:val="00AF71CF"/>
    <w:rsid w:val="00B00554"/>
    <w:rsid w:val="00B00FC0"/>
    <w:rsid w:val="00B02256"/>
    <w:rsid w:val="00B032D0"/>
    <w:rsid w:val="00B03760"/>
    <w:rsid w:val="00B05B42"/>
    <w:rsid w:val="00B06B91"/>
    <w:rsid w:val="00B07970"/>
    <w:rsid w:val="00B10815"/>
    <w:rsid w:val="00B16E42"/>
    <w:rsid w:val="00B17C0A"/>
    <w:rsid w:val="00B20E01"/>
    <w:rsid w:val="00B25188"/>
    <w:rsid w:val="00B25D9B"/>
    <w:rsid w:val="00B26138"/>
    <w:rsid w:val="00B30A3D"/>
    <w:rsid w:val="00B37081"/>
    <w:rsid w:val="00B373A7"/>
    <w:rsid w:val="00B37730"/>
    <w:rsid w:val="00B379DC"/>
    <w:rsid w:val="00B41C94"/>
    <w:rsid w:val="00B43EA0"/>
    <w:rsid w:val="00B440C2"/>
    <w:rsid w:val="00B47ACB"/>
    <w:rsid w:val="00B52858"/>
    <w:rsid w:val="00B55A5D"/>
    <w:rsid w:val="00B60498"/>
    <w:rsid w:val="00B61537"/>
    <w:rsid w:val="00B61C5C"/>
    <w:rsid w:val="00B6217A"/>
    <w:rsid w:val="00B62F61"/>
    <w:rsid w:val="00B63239"/>
    <w:rsid w:val="00B649EB"/>
    <w:rsid w:val="00B6600E"/>
    <w:rsid w:val="00B66621"/>
    <w:rsid w:val="00B73018"/>
    <w:rsid w:val="00B751A6"/>
    <w:rsid w:val="00B77DD9"/>
    <w:rsid w:val="00B80963"/>
    <w:rsid w:val="00B87967"/>
    <w:rsid w:val="00B90EAB"/>
    <w:rsid w:val="00B96B2E"/>
    <w:rsid w:val="00B971FF"/>
    <w:rsid w:val="00BA063F"/>
    <w:rsid w:val="00BA2908"/>
    <w:rsid w:val="00BA3DD7"/>
    <w:rsid w:val="00BA47FF"/>
    <w:rsid w:val="00BA688F"/>
    <w:rsid w:val="00BB3567"/>
    <w:rsid w:val="00BB3A8C"/>
    <w:rsid w:val="00BB3BD3"/>
    <w:rsid w:val="00BB4334"/>
    <w:rsid w:val="00BB6674"/>
    <w:rsid w:val="00BB709D"/>
    <w:rsid w:val="00BC2126"/>
    <w:rsid w:val="00BC386E"/>
    <w:rsid w:val="00BC7316"/>
    <w:rsid w:val="00BC73AD"/>
    <w:rsid w:val="00BC7C36"/>
    <w:rsid w:val="00BD1BB2"/>
    <w:rsid w:val="00BD2B5B"/>
    <w:rsid w:val="00BD5F09"/>
    <w:rsid w:val="00BD63C6"/>
    <w:rsid w:val="00BD6696"/>
    <w:rsid w:val="00BE12C3"/>
    <w:rsid w:val="00BE197E"/>
    <w:rsid w:val="00BE2BFA"/>
    <w:rsid w:val="00BF298F"/>
    <w:rsid w:val="00BF2CF4"/>
    <w:rsid w:val="00BF31B3"/>
    <w:rsid w:val="00BF3D01"/>
    <w:rsid w:val="00C037F0"/>
    <w:rsid w:val="00C03E58"/>
    <w:rsid w:val="00C0472C"/>
    <w:rsid w:val="00C047D2"/>
    <w:rsid w:val="00C068B3"/>
    <w:rsid w:val="00C1056C"/>
    <w:rsid w:val="00C12898"/>
    <w:rsid w:val="00C13AA6"/>
    <w:rsid w:val="00C13AB2"/>
    <w:rsid w:val="00C1637F"/>
    <w:rsid w:val="00C20311"/>
    <w:rsid w:val="00C226EA"/>
    <w:rsid w:val="00C23E00"/>
    <w:rsid w:val="00C252F3"/>
    <w:rsid w:val="00C26234"/>
    <w:rsid w:val="00C26F37"/>
    <w:rsid w:val="00C26F88"/>
    <w:rsid w:val="00C30C01"/>
    <w:rsid w:val="00C313C3"/>
    <w:rsid w:val="00C31C11"/>
    <w:rsid w:val="00C348CB"/>
    <w:rsid w:val="00C375AD"/>
    <w:rsid w:val="00C43142"/>
    <w:rsid w:val="00C43EC8"/>
    <w:rsid w:val="00C451F7"/>
    <w:rsid w:val="00C45B2C"/>
    <w:rsid w:val="00C46439"/>
    <w:rsid w:val="00C50CD8"/>
    <w:rsid w:val="00C53C78"/>
    <w:rsid w:val="00C61ED8"/>
    <w:rsid w:val="00C62ECF"/>
    <w:rsid w:val="00C63165"/>
    <w:rsid w:val="00C66DE6"/>
    <w:rsid w:val="00C67FCA"/>
    <w:rsid w:val="00C71F81"/>
    <w:rsid w:val="00C72514"/>
    <w:rsid w:val="00C757B5"/>
    <w:rsid w:val="00C804D0"/>
    <w:rsid w:val="00C817A4"/>
    <w:rsid w:val="00C833E2"/>
    <w:rsid w:val="00C85E96"/>
    <w:rsid w:val="00C95428"/>
    <w:rsid w:val="00C9661A"/>
    <w:rsid w:val="00C973AA"/>
    <w:rsid w:val="00CA0314"/>
    <w:rsid w:val="00CA1795"/>
    <w:rsid w:val="00CA1B38"/>
    <w:rsid w:val="00CA454A"/>
    <w:rsid w:val="00CA7994"/>
    <w:rsid w:val="00CB0078"/>
    <w:rsid w:val="00CB2E93"/>
    <w:rsid w:val="00CB5ECA"/>
    <w:rsid w:val="00CC0EC6"/>
    <w:rsid w:val="00CD5222"/>
    <w:rsid w:val="00CE2DA0"/>
    <w:rsid w:val="00CE31B6"/>
    <w:rsid w:val="00CE45FA"/>
    <w:rsid w:val="00CE6348"/>
    <w:rsid w:val="00CE65EB"/>
    <w:rsid w:val="00CE68D0"/>
    <w:rsid w:val="00CF5A49"/>
    <w:rsid w:val="00CF5C6C"/>
    <w:rsid w:val="00CF6F93"/>
    <w:rsid w:val="00D00625"/>
    <w:rsid w:val="00D00FD8"/>
    <w:rsid w:val="00D01BD0"/>
    <w:rsid w:val="00D04686"/>
    <w:rsid w:val="00D04D76"/>
    <w:rsid w:val="00D058F5"/>
    <w:rsid w:val="00D10FA0"/>
    <w:rsid w:val="00D208F6"/>
    <w:rsid w:val="00D21DE4"/>
    <w:rsid w:val="00D226EE"/>
    <w:rsid w:val="00D23EA7"/>
    <w:rsid w:val="00D253B8"/>
    <w:rsid w:val="00D25B0C"/>
    <w:rsid w:val="00D27C4C"/>
    <w:rsid w:val="00D30D6E"/>
    <w:rsid w:val="00D3110C"/>
    <w:rsid w:val="00D32914"/>
    <w:rsid w:val="00D33706"/>
    <w:rsid w:val="00D34AE4"/>
    <w:rsid w:val="00D376CA"/>
    <w:rsid w:val="00D402A4"/>
    <w:rsid w:val="00D41256"/>
    <w:rsid w:val="00D4277A"/>
    <w:rsid w:val="00D4312C"/>
    <w:rsid w:val="00D434B6"/>
    <w:rsid w:val="00D43E86"/>
    <w:rsid w:val="00D45420"/>
    <w:rsid w:val="00D46A57"/>
    <w:rsid w:val="00D478CA"/>
    <w:rsid w:val="00D479EF"/>
    <w:rsid w:val="00D47AA8"/>
    <w:rsid w:val="00D53BA6"/>
    <w:rsid w:val="00D54B85"/>
    <w:rsid w:val="00D55788"/>
    <w:rsid w:val="00D56593"/>
    <w:rsid w:val="00D56A27"/>
    <w:rsid w:val="00D571AD"/>
    <w:rsid w:val="00D57675"/>
    <w:rsid w:val="00D5790B"/>
    <w:rsid w:val="00D61142"/>
    <w:rsid w:val="00D6632F"/>
    <w:rsid w:val="00D71B19"/>
    <w:rsid w:val="00D72CAB"/>
    <w:rsid w:val="00D73750"/>
    <w:rsid w:val="00D75912"/>
    <w:rsid w:val="00D76AF0"/>
    <w:rsid w:val="00D80D66"/>
    <w:rsid w:val="00D822A5"/>
    <w:rsid w:val="00D92C27"/>
    <w:rsid w:val="00D955C6"/>
    <w:rsid w:val="00D96C12"/>
    <w:rsid w:val="00D979BA"/>
    <w:rsid w:val="00DA3C02"/>
    <w:rsid w:val="00DB1146"/>
    <w:rsid w:val="00DB2494"/>
    <w:rsid w:val="00DB3DFD"/>
    <w:rsid w:val="00DB4681"/>
    <w:rsid w:val="00DB5E9D"/>
    <w:rsid w:val="00DB6490"/>
    <w:rsid w:val="00DB6A56"/>
    <w:rsid w:val="00DC2B89"/>
    <w:rsid w:val="00DC336B"/>
    <w:rsid w:val="00DC3F95"/>
    <w:rsid w:val="00DD218B"/>
    <w:rsid w:val="00DD47A3"/>
    <w:rsid w:val="00DD7636"/>
    <w:rsid w:val="00DE6291"/>
    <w:rsid w:val="00DF5F66"/>
    <w:rsid w:val="00DF7FEC"/>
    <w:rsid w:val="00E00B6C"/>
    <w:rsid w:val="00E02ED0"/>
    <w:rsid w:val="00E0424D"/>
    <w:rsid w:val="00E04730"/>
    <w:rsid w:val="00E053C2"/>
    <w:rsid w:val="00E121FE"/>
    <w:rsid w:val="00E21000"/>
    <w:rsid w:val="00E2394B"/>
    <w:rsid w:val="00E245CF"/>
    <w:rsid w:val="00E25899"/>
    <w:rsid w:val="00E26941"/>
    <w:rsid w:val="00E274A8"/>
    <w:rsid w:val="00E345FD"/>
    <w:rsid w:val="00E41CAE"/>
    <w:rsid w:val="00E42B95"/>
    <w:rsid w:val="00E46381"/>
    <w:rsid w:val="00E50287"/>
    <w:rsid w:val="00E506BC"/>
    <w:rsid w:val="00E52367"/>
    <w:rsid w:val="00E55AF1"/>
    <w:rsid w:val="00E55B6D"/>
    <w:rsid w:val="00E562D4"/>
    <w:rsid w:val="00E60098"/>
    <w:rsid w:val="00E64C63"/>
    <w:rsid w:val="00E650EE"/>
    <w:rsid w:val="00E70BCF"/>
    <w:rsid w:val="00E742F0"/>
    <w:rsid w:val="00E768AB"/>
    <w:rsid w:val="00E76C6F"/>
    <w:rsid w:val="00E77001"/>
    <w:rsid w:val="00E7715C"/>
    <w:rsid w:val="00E82700"/>
    <w:rsid w:val="00E83FE6"/>
    <w:rsid w:val="00E867E9"/>
    <w:rsid w:val="00E87AAC"/>
    <w:rsid w:val="00E9502A"/>
    <w:rsid w:val="00EA158A"/>
    <w:rsid w:val="00EA233F"/>
    <w:rsid w:val="00EA28C0"/>
    <w:rsid w:val="00EA36AC"/>
    <w:rsid w:val="00EA3FB8"/>
    <w:rsid w:val="00EA4DBD"/>
    <w:rsid w:val="00EA5299"/>
    <w:rsid w:val="00EA76B3"/>
    <w:rsid w:val="00EB04D3"/>
    <w:rsid w:val="00EB0E2B"/>
    <w:rsid w:val="00EB2A5A"/>
    <w:rsid w:val="00EB55B2"/>
    <w:rsid w:val="00EB58F5"/>
    <w:rsid w:val="00EB69F1"/>
    <w:rsid w:val="00EC0599"/>
    <w:rsid w:val="00EC12C6"/>
    <w:rsid w:val="00EC1D6C"/>
    <w:rsid w:val="00EC3224"/>
    <w:rsid w:val="00EC3E71"/>
    <w:rsid w:val="00EC7BB3"/>
    <w:rsid w:val="00ED31A0"/>
    <w:rsid w:val="00ED3E11"/>
    <w:rsid w:val="00ED4423"/>
    <w:rsid w:val="00ED5550"/>
    <w:rsid w:val="00EE3443"/>
    <w:rsid w:val="00EE7F81"/>
    <w:rsid w:val="00EF013B"/>
    <w:rsid w:val="00EF2A7D"/>
    <w:rsid w:val="00EF3868"/>
    <w:rsid w:val="00EF4581"/>
    <w:rsid w:val="00EF732B"/>
    <w:rsid w:val="00F00FAD"/>
    <w:rsid w:val="00F01A98"/>
    <w:rsid w:val="00F0248A"/>
    <w:rsid w:val="00F053B4"/>
    <w:rsid w:val="00F104B7"/>
    <w:rsid w:val="00F227A8"/>
    <w:rsid w:val="00F2283C"/>
    <w:rsid w:val="00F2291C"/>
    <w:rsid w:val="00F247BC"/>
    <w:rsid w:val="00F25028"/>
    <w:rsid w:val="00F30740"/>
    <w:rsid w:val="00F31115"/>
    <w:rsid w:val="00F35A07"/>
    <w:rsid w:val="00F3765A"/>
    <w:rsid w:val="00F423BC"/>
    <w:rsid w:val="00F436E0"/>
    <w:rsid w:val="00F447E5"/>
    <w:rsid w:val="00F47872"/>
    <w:rsid w:val="00F527CF"/>
    <w:rsid w:val="00F52B2A"/>
    <w:rsid w:val="00F57764"/>
    <w:rsid w:val="00F60F24"/>
    <w:rsid w:val="00F615BF"/>
    <w:rsid w:val="00F61769"/>
    <w:rsid w:val="00F62361"/>
    <w:rsid w:val="00F62C71"/>
    <w:rsid w:val="00F65A55"/>
    <w:rsid w:val="00F67088"/>
    <w:rsid w:val="00F72FD9"/>
    <w:rsid w:val="00F7369B"/>
    <w:rsid w:val="00F73BE2"/>
    <w:rsid w:val="00F75A5A"/>
    <w:rsid w:val="00F8522D"/>
    <w:rsid w:val="00F87821"/>
    <w:rsid w:val="00F94EA6"/>
    <w:rsid w:val="00FA1564"/>
    <w:rsid w:val="00FA1FF7"/>
    <w:rsid w:val="00FA3826"/>
    <w:rsid w:val="00FA385F"/>
    <w:rsid w:val="00FA76B8"/>
    <w:rsid w:val="00FA7737"/>
    <w:rsid w:val="00FB2D2C"/>
    <w:rsid w:val="00FB4B12"/>
    <w:rsid w:val="00FB505B"/>
    <w:rsid w:val="00FB5AB8"/>
    <w:rsid w:val="00FB705A"/>
    <w:rsid w:val="00FC033F"/>
    <w:rsid w:val="00FC3F9A"/>
    <w:rsid w:val="00FC59E5"/>
    <w:rsid w:val="00FD13B7"/>
    <w:rsid w:val="00FD2264"/>
    <w:rsid w:val="00FD43C4"/>
    <w:rsid w:val="00FD6960"/>
    <w:rsid w:val="00FD6EFC"/>
    <w:rsid w:val="00FE1E44"/>
    <w:rsid w:val="00FE207C"/>
    <w:rsid w:val="00FE59F6"/>
    <w:rsid w:val="00FE6245"/>
    <w:rsid w:val="00FF0A3A"/>
    <w:rsid w:val="00FF5384"/>
    <w:rsid w:val="00FF66A1"/>
    <w:rsid w:val="00FF7C80"/>
    <w:rsid w:val="019903C1"/>
    <w:rsid w:val="02787B3D"/>
    <w:rsid w:val="04647EF8"/>
    <w:rsid w:val="0A6A2895"/>
    <w:rsid w:val="0B71782B"/>
    <w:rsid w:val="0C056E1F"/>
    <w:rsid w:val="0CF40016"/>
    <w:rsid w:val="107961D2"/>
    <w:rsid w:val="121C43EC"/>
    <w:rsid w:val="12C133D0"/>
    <w:rsid w:val="13571519"/>
    <w:rsid w:val="16E46B66"/>
    <w:rsid w:val="19041D7E"/>
    <w:rsid w:val="19467ED2"/>
    <w:rsid w:val="1ABB40A8"/>
    <w:rsid w:val="1C952B1F"/>
    <w:rsid w:val="1D1F59F8"/>
    <w:rsid w:val="1E91418C"/>
    <w:rsid w:val="1F3F4FE3"/>
    <w:rsid w:val="1F9906EB"/>
    <w:rsid w:val="1FF2694D"/>
    <w:rsid w:val="20C778BB"/>
    <w:rsid w:val="20D54D89"/>
    <w:rsid w:val="212019D0"/>
    <w:rsid w:val="25021151"/>
    <w:rsid w:val="27C96786"/>
    <w:rsid w:val="288A7DDB"/>
    <w:rsid w:val="29177527"/>
    <w:rsid w:val="29FC6AB7"/>
    <w:rsid w:val="310A03AB"/>
    <w:rsid w:val="32574102"/>
    <w:rsid w:val="3638359D"/>
    <w:rsid w:val="367E2279"/>
    <w:rsid w:val="3B0E03F8"/>
    <w:rsid w:val="41AA69A0"/>
    <w:rsid w:val="438D7387"/>
    <w:rsid w:val="43EA7528"/>
    <w:rsid w:val="4BDA4326"/>
    <w:rsid w:val="4BDB3815"/>
    <w:rsid w:val="4C1D2287"/>
    <w:rsid w:val="4C4A3B26"/>
    <w:rsid w:val="4F4222C8"/>
    <w:rsid w:val="500B5190"/>
    <w:rsid w:val="50942148"/>
    <w:rsid w:val="50D4798C"/>
    <w:rsid w:val="521F3EA9"/>
    <w:rsid w:val="526B1D2C"/>
    <w:rsid w:val="5BD2381B"/>
    <w:rsid w:val="5E232DC4"/>
    <w:rsid w:val="5E6957C1"/>
    <w:rsid w:val="65613696"/>
    <w:rsid w:val="69B1334D"/>
    <w:rsid w:val="6D763E46"/>
    <w:rsid w:val="70223A22"/>
    <w:rsid w:val="704B11CB"/>
    <w:rsid w:val="72A20980"/>
    <w:rsid w:val="72A904DC"/>
    <w:rsid w:val="72C94629"/>
    <w:rsid w:val="73022222"/>
    <w:rsid w:val="73C20AB3"/>
    <w:rsid w:val="7BBB638D"/>
    <w:rsid w:val="7C5249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MS Gothic" w:cs="Times New Roman"/>
      <w:kern w:val="2"/>
      <w:sz w:val="21"/>
      <w:lang w:val="en-US" w:eastAsia="zh-CN" w:bidi="ar-SA"/>
    </w:rPr>
  </w:style>
  <w:style w:type="paragraph" w:styleId="3">
    <w:name w:val="heading 1"/>
    <w:basedOn w:val="1"/>
    <w:next w:val="1"/>
    <w:link w:val="242"/>
    <w:qFormat/>
    <w:uiPriority w:val="0"/>
    <w:pPr>
      <w:keepNext/>
      <w:keepLines/>
      <w:spacing w:before="340" w:after="330" w:line="576" w:lineRule="auto"/>
      <w:outlineLvl w:val="0"/>
    </w:pPr>
    <w:rPr>
      <w:b/>
      <w:kern w:val="44"/>
      <w:sz w:val="44"/>
    </w:rPr>
  </w:style>
  <w:style w:type="paragraph" w:styleId="4">
    <w:name w:val="heading 2"/>
    <w:basedOn w:val="1"/>
    <w:next w:val="5"/>
    <w:link w:val="82"/>
    <w:qFormat/>
    <w:uiPriority w:val="9"/>
    <w:pPr>
      <w:keepNext/>
      <w:keepLines/>
      <w:spacing w:before="260" w:after="260" w:line="413" w:lineRule="auto"/>
      <w:outlineLvl w:val="1"/>
    </w:pPr>
    <w:rPr>
      <w:rFonts w:ascii="Arial" w:hAnsi="Arial" w:eastAsia="黑体"/>
      <w:b/>
      <w:sz w:val="32"/>
    </w:rPr>
  </w:style>
  <w:style w:type="paragraph" w:styleId="6">
    <w:name w:val="heading 3"/>
    <w:basedOn w:val="1"/>
    <w:next w:val="5"/>
    <w:link w:val="247"/>
    <w:qFormat/>
    <w:uiPriority w:val="0"/>
    <w:pPr>
      <w:keepNext/>
      <w:keepLines/>
      <w:spacing w:before="260" w:after="260" w:line="413" w:lineRule="auto"/>
      <w:outlineLvl w:val="2"/>
    </w:pPr>
    <w:rPr>
      <w:rFonts w:eastAsiaTheme="minorEastAsia"/>
      <w:b/>
      <w:sz w:val="24"/>
    </w:rPr>
  </w:style>
  <w:style w:type="paragraph" w:styleId="2">
    <w:name w:val="heading 4"/>
    <w:basedOn w:val="1"/>
    <w:next w:val="1"/>
    <w:qFormat/>
    <w:uiPriority w:val="0"/>
    <w:pPr>
      <w:keepNext/>
      <w:keepLines/>
      <w:adjustRightInd w:val="0"/>
      <w:spacing w:before="280" w:after="290" w:line="376" w:lineRule="atLeast"/>
      <w:textAlignment w:val="baseline"/>
      <w:outlineLvl w:val="3"/>
    </w:pPr>
    <w:rPr>
      <w:rFonts w:ascii="Arial" w:hAnsi="Arial" w:eastAsiaTheme="minorEastAsia"/>
      <w:b/>
      <w:kern w:val="0"/>
      <w:sz w:val="24"/>
    </w:rPr>
  </w:style>
  <w:style w:type="paragraph" w:styleId="7">
    <w:name w:val="heading 5"/>
    <w:basedOn w:val="1"/>
    <w:next w:val="1"/>
    <w:link w:val="69"/>
    <w:qFormat/>
    <w:uiPriority w:val="0"/>
    <w:pPr>
      <w:keepNext/>
      <w:keepLines/>
      <w:adjustRightInd w:val="0"/>
      <w:spacing w:before="280" w:after="290" w:line="376" w:lineRule="atLeast"/>
      <w:textAlignment w:val="baseline"/>
      <w:outlineLvl w:val="4"/>
    </w:pPr>
    <w:rPr>
      <w:rFonts w:eastAsia="宋体"/>
      <w:b/>
      <w:kern w:val="0"/>
      <w:sz w:val="28"/>
    </w:rPr>
  </w:style>
  <w:style w:type="paragraph" w:styleId="8">
    <w:name w:val="heading 6"/>
    <w:basedOn w:val="1"/>
    <w:next w:val="1"/>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9">
    <w:name w:val="heading 7"/>
    <w:basedOn w:val="1"/>
    <w:next w:val="1"/>
    <w:qFormat/>
    <w:uiPriority w:val="0"/>
    <w:pPr>
      <w:keepNext/>
      <w:keepLines/>
      <w:adjustRightInd w:val="0"/>
      <w:spacing w:before="240" w:after="64" w:line="320" w:lineRule="atLeast"/>
      <w:textAlignment w:val="baseline"/>
      <w:outlineLvl w:val="6"/>
    </w:pPr>
    <w:rPr>
      <w:rFonts w:eastAsia="宋体"/>
      <w:b/>
      <w:kern w:val="0"/>
      <w:sz w:val="24"/>
    </w:rPr>
  </w:style>
  <w:style w:type="paragraph" w:styleId="10">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1">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56">
    <w:name w:val="Default Paragraph Font"/>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53"/>
    <w:qFormat/>
    <w:uiPriority w:val="0"/>
    <w:pPr>
      <w:ind w:firstLine="420"/>
    </w:pPr>
    <w:rPr>
      <w:rFonts w:ascii="宋体" w:eastAsia="宋体"/>
      <w:sz w:val="24"/>
    </w:rPr>
  </w:style>
  <w:style w:type="paragraph" w:styleId="12">
    <w:name w:val="toc 7"/>
    <w:basedOn w:val="1"/>
    <w:next w:val="1"/>
    <w:qFormat/>
    <w:uiPriority w:val="0"/>
    <w:pPr>
      <w:ind w:left="1260"/>
      <w:jc w:val="left"/>
    </w:pPr>
    <w:rPr>
      <w:sz w:val="18"/>
      <w:szCs w:val="18"/>
    </w:rPr>
  </w:style>
  <w:style w:type="paragraph" w:styleId="13">
    <w:name w:val="List Number 2"/>
    <w:basedOn w:val="1"/>
    <w:qFormat/>
    <w:uiPriority w:val="0"/>
    <w:pPr>
      <w:widowControl/>
      <w:tabs>
        <w:tab w:val="left" w:pos="720"/>
      </w:tabs>
      <w:ind w:left="720" w:hanging="360"/>
    </w:pPr>
    <w:rPr>
      <w:rFonts w:ascii="Arial" w:hAnsi="Arial" w:eastAsia="宋体"/>
      <w:kern w:val="0"/>
      <w:sz w:val="20"/>
      <w:lang w:eastAsia="en-US"/>
    </w:rPr>
  </w:style>
  <w:style w:type="paragraph" w:styleId="14">
    <w:name w:val="List Bullet 4"/>
    <w:basedOn w:val="1"/>
    <w:qFormat/>
    <w:uiPriority w:val="0"/>
    <w:pPr>
      <w:widowControl/>
      <w:tabs>
        <w:tab w:val="left" w:pos="1440"/>
      </w:tabs>
      <w:ind w:left="1440" w:hanging="360"/>
    </w:pPr>
    <w:rPr>
      <w:rFonts w:ascii="Arial" w:hAnsi="Arial" w:eastAsia="宋体"/>
      <w:kern w:val="0"/>
      <w:sz w:val="20"/>
      <w:lang w:eastAsia="en-US"/>
    </w:rPr>
  </w:style>
  <w:style w:type="paragraph" w:styleId="15">
    <w:name w:val="List Number"/>
    <w:basedOn w:val="1"/>
    <w:qFormat/>
    <w:uiPriority w:val="0"/>
    <w:pPr>
      <w:numPr>
        <w:ilvl w:val="0"/>
        <w:numId w:val="1"/>
      </w:numPr>
      <w:tabs>
        <w:tab w:val="left" w:pos="360"/>
        <w:tab w:val="clear" w:pos="1134"/>
      </w:tabs>
      <w:ind w:left="360" w:hanging="360" w:hangingChars="200"/>
    </w:pPr>
    <w:rPr>
      <w:rFonts w:eastAsia="宋体"/>
      <w:szCs w:val="24"/>
    </w:rPr>
  </w:style>
  <w:style w:type="paragraph" w:styleId="16">
    <w:name w:val="List Bullet"/>
    <w:basedOn w:val="1"/>
    <w:qFormat/>
    <w:uiPriority w:val="0"/>
    <w:pPr>
      <w:tabs>
        <w:tab w:val="left" w:pos="360"/>
      </w:tabs>
      <w:ind w:left="360" w:hanging="360"/>
    </w:pPr>
    <w:rPr>
      <w:rFonts w:eastAsia="宋体"/>
      <w:sz w:val="24"/>
      <w:szCs w:val="24"/>
    </w:rPr>
  </w:style>
  <w:style w:type="paragraph" w:styleId="17">
    <w:name w:val="Document Map"/>
    <w:basedOn w:val="1"/>
    <w:link w:val="245"/>
    <w:qFormat/>
    <w:uiPriority w:val="99"/>
    <w:pPr>
      <w:shd w:val="clear" w:color="auto" w:fill="000080"/>
    </w:pPr>
  </w:style>
  <w:style w:type="paragraph" w:styleId="18">
    <w:name w:val="annotation text"/>
    <w:basedOn w:val="1"/>
    <w:link w:val="77"/>
    <w:qFormat/>
    <w:uiPriority w:val="99"/>
    <w:pPr>
      <w:jc w:val="left"/>
    </w:pPr>
  </w:style>
  <w:style w:type="paragraph" w:styleId="19">
    <w:name w:val="Body Text 3"/>
    <w:basedOn w:val="1"/>
    <w:qFormat/>
    <w:uiPriority w:val="0"/>
    <w:pPr>
      <w:spacing w:after="120"/>
    </w:pPr>
    <w:rPr>
      <w:rFonts w:eastAsia="宋体"/>
      <w:sz w:val="16"/>
      <w:szCs w:val="16"/>
    </w:rPr>
  </w:style>
  <w:style w:type="paragraph" w:styleId="20">
    <w:name w:val="List Bullet 3"/>
    <w:basedOn w:val="1"/>
    <w:qFormat/>
    <w:uiPriority w:val="0"/>
    <w:pPr>
      <w:widowControl/>
      <w:tabs>
        <w:tab w:val="left" w:pos="1080"/>
      </w:tabs>
      <w:ind w:left="1080" w:hanging="360"/>
    </w:pPr>
    <w:rPr>
      <w:rFonts w:ascii="Arial" w:hAnsi="Arial" w:eastAsia="宋体"/>
      <w:kern w:val="0"/>
      <w:sz w:val="20"/>
      <w:lang w:eastAsia="en-US"/>
    </w:rPr>
  </w:style>
  <w:style w:type="paragraph" w:styleId="21">
    <w:name w:val="Body Text"/>
    <w:basedOn w:val="1"/>
    <w:next w:val="22"/>
    <w:qFormat/>
    <w:uiPriority w:val="0"/>
    <w:pPr>
      <w:spacing w:after="120"/>
    </w:pPr>
  </w:style>
  <w:style w:type="paragraph" w:customStyle="1" w:styleId="22">
    <w:name w:val="style4"/>
    <w:basedOn w:val="1"/>
    <w:next w:val="23"/>
    <w:qFormat/>
    <w:uiPriority w:val="99"/>
    <w:pPr>
      <w:widowControl/>
      <w:spacing w:before="280" w:after="280"/>
    </w:pPr>
    <w:rPr>
      <w:rFonts w:ascii="宋体"/>
      <w:sz w:val="18"/>
    </w:rPr>
  </w:style>
  <w:style w:type="paragraph" w:customStyle="1" w:styleId="23">
    <w:name w:val="2"/>
    <w:basedOn w:val="1"/>
    <w:next w:val="1"/>
    <w:qFormat/>
    <w:uiPriority w:val="0"/>
    <w:pPr>
      <w:spacing w:line="440" w:lineRule="exact"/>
      <w:ind w:firstLine="420"/>
    </w:pPr>
    <w:rPr>
      <w:rFonts w:eastAsia="宋体"/>
      <w:sz w:val="28"/>
    </w:rPr>
  </w:style>
  <w:style w:type="paragraph" w:styleId="24">
    <w:name w:val="Body Text Indent"/>
    <w:basedOn w:val="1"/>
    <w:qFormat/>
    <w:uiPriority w:val="99"/>
    <w:pPr>
      <w:spacing w:line="480" w:lineRule="exact"/>
      <w:ind w:firstLine="525"/>
    </w:pPr>
    <w:rPr>
      <w:rFonts w:ascii="宋体" w:eastAsia="宋体"/>
      <w:sz w:val="24"/>
    </w:rPr>
  </w:style>
  <w:style w:type="paragraph" w:styleId="25">
    <w:name w:val="List Number 3"/>
    <w:basedOn w:val="1"/>
    <w:qFormat/>
    <w:uiPriority w:val="0"/>
    <w:pPr>
      <w:widowControl/>
      <w:tabs>
        <w:tab w:val="left" w:pos="1080"/>
      </w:tabs>
      <w:ind w:left="1080" w:hanging="360"/>
    </w:pPr>
    <w:rPr>
      <w:rFonts w:ascii="Arial" w:hAnsi="Arial" w:eastAsia="宋体"/>
      <w:kern w:val="0"/>
      <w:sz w:val="20"/>
      <w:lang w:eastAsia="en-US"/>
    </w:rPr>
  </w:style>
  <w:style w:type="paragraph" w:styleId="26">
    <w:name w:val="List Bullet 2"/>
    <w:basedOn w:val="1"/>
    <w:qFormat/>
    <w:uiPriority w:val="0"/>
    <w:pPr>
      <w:tabs>
        <w:tab w:val="left" w:pos="360"/>
      </w:tabs>
      <w:ind w:left="360" w:hanging="360"/>
    </w:pPr>
    <w:rPr>
      <w:rFonts w:eastAsia="宋体"/>
      <w:szCs w:val="24"/>
    </w:r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39"/>
    <w:pPr>
      <w:ind w:left="420"/>
      <w:jc w:val="left"/>
    </w:pPr>
    <w:rPr>
      <w:i/>
      <w:iCs/>
      <w:sz w:val="20"/>
    </w:rPr>
  </w:style>
  <w:style w:type="paragraph" w:styleId="29">
    <w:name w:val="Plain Text"/>
    <w:basedOn w:val="1"/>
    <w:qFormat/>
    <w:uiPriority w:val="0"/>
    <w:pPr>
      <w:adjustRightInd w:val="0"/>
      <w:textAlignment w:val="baseline"/>
    </w:pPr>
    <w:rPr>
      <w:rFonts w:ascii="宋体" w:hAnsi="Courier New" w:eastAsia="宋体"/>
    </w:rPr>
  </w:style>
  <w:style w:type="paragraph" w:styleId="30">
    <w:name w:val="List Bullet 5"/>
    <w:basedOn w:val="1"/>
    <w:qFormat/>
    <w:uiPriority w:val="0"/>
    <w:pPr>
      <w:widowControl/>
      <w:tabs>
        <w:tab w:val="left" w:pos="1800"/>
      </w:tabs>
      <w:ind w:left="1800" w:hanging="360"/>
    </w:pPr>
    <w:rPr>
      <w:rFonts w:ascii="Arial" w:hAnsi="Arial" w:eastAsia="宋体"/>
      <w:kern w:val="0"/>
      <w:sz w:val="20"/>
      <w:lang w:eastAsia="en-US"/>
    </w:rPr>
  </w:style>
  <w:style w:type="paragraph" w:styleId="31">
    <w:name w:val="List Number 4"/>
    <w:basedOn w:val="1"/>
    <w:qFormat/>
    <w:uiPriority w:val="0"/>
    <w:pPr>
      <w:widowControl/>
      <w:tabs>
        <w:tab w:val="left" w:pos="1440"/>
      </w:tabs>
      <w:ind w:left="1440" w:hanging="360"/>
    </w:pPr>
    <w:rPr>
      <w:rFonts w:ascii="Arial" w:hAnsi="Arial" w:eastAsia="宋体"/>
      <w:kern w:val="0"/>
      <w:sz w:val="20"/>
      <w:lang w:eastAsia="en-US"/>
    </w:rPr>
  </w:style>
  <w:style w:type="paragraph" w:styleId="32">
    <w:name w:val="toc 8"/>
    <w:basedOn w:val="1"/>
    <w:next w:val="1"/>
    <w:qFormat/>
    <w:uiPriority w:val="0"/>
    <w:pPr>
      <w:ind w:left="1470"/>
      <w:jc w:val="left"/>
    </w:pPr>
    <w:rPr>
      <w:sz w:val="18"/>
      <w:szCs w:val="18"/>
    </w:rPr>
  </w:style>
  <w:style w:type="paragraph" w:styleId="33">
    <w:name w:val="Date"/>
    <w:basedOn w:val="1"/>
    <w:next w:val="1"/>
    <w:qFormat/>
    <w:uiPriority w:val="0"/>
    <w:pPr>
      <w:ind w:left="100" w:leftChars="2500"/>
    </w:pPr>
    <w:rPr>
      <w:rFonts w:eastAsia="宋体"/>
      <w:sz w:val="36"/>
    </w:rPr>
  </w:style>
  <w:style w:type="paragraph" w:styleId="34">
    <w:name w:val="Body Text Indent 2"/>
    <w:basedOn w:val="1"/>
    <w:qFormat/>
    <w:uiPriority w:val="0"/>
    <w:pPr>
      <w:ind w:left="105" w:firstLine="690"/>
    </w:pPr>
    <w:rPr>
      <w:rFonts w:eastAsia="宋体"/>
      <w:sz w:val="32"/>
    </w:rPr>
  </w:style>
  <w:style w:type="paragraph" w:styleId="35">
    <w:name w:val="Balloon Text"/>
    <w:basedOn w:val="1"/>
    <w:link w:val="81"/>
    <w:qFormat/>
    <w:uiPriority w:val="99"/>
    <w:rPr>
      <w:sz w:val="18"/>
      <w:szCs w:val="18"/>
    </w:rPr>
  </w:style>
  <w:style w:type="paragraph" w:styleId="36">
    <w:name w:val="footer"/>
    <w:basedOn w:val="1"/>
    <w:link w:val="244"/>
    <w:qFormat/>
    <w:uiPriority w:val="99"/>
    <w:pPr>
      <w:tabs>
        <w:tab w:val="center" w:pos="4153"/>
        <w:tab w:val="right" w:pos="8306"/>
      </w:tabs>
      <w:snapToGrid w:val="0"/>
      <w:jc w:val="left"/>
    </w:pPr>
    <w:rPr>
      <w:sz w:val="18"/>
      <w:szCs w:val="18"/>
    </w:rPr>
  </w:style>
  <w:style w:type="paragraph" w:styleId="37">
    <w:name w:val="header"/>
    <w:basedOn w:val="1"/>
    <w:link w:val="243"/>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spacing w:before="120" w:after="120"/>
      <w:jc w:val="left"/>
    </w:pPr>
    <w:rPr>
      <w:b/>
      <w:bCs/>
      <w:caps/>
      <w:sz w:val="20"/>
    </w:rPr>
  </w:style>
  <w:style w:type="paragraph" w:styleId="39">
    <w:name w:val="toc 4"/>
    <w:basedOn w:val="1"/>
    <w:next w:val="1"/>
    <w:qFormat/>
    <w:uiPriority w:val="0"/>
    <w:pPr>
      <w:ind w:left="630"/>
      <w:jc w:val="left"/>
    </w:pPr>
    <w:rPr>
      <w:sz w:val="18"/>
      <w:szCs w:val="18"/>
    </w:rPr>
  </w:style>
  <w:style w:type="paragraph" w:styleId="40">
    <w:name w:val="index heading"/>
    <w:basedOn w:val="1"/>
    <w:next w:val="41"/>
    <w:qFormat/>
    <w:uiPriority w:val="0"/>
    <w:pPr>
      <w:adjustRightInd w:val="0"/>
      <w:spacing w:line="312" w:lineRule="atLeast"/>
      <w:textAlignment w:val="baseline"/>
    </w:pPr>
    <w:rPr>
      <w:rFonts w:eastAsia="宋体"/>
      <w:kern w:val="0"/>
    </w:rPr>
  </w:style>
  <w:style w:type="paragraph" w:styleId="41">
    <w:name w:val="index 1"/>
    <w:basedOn w:val="1"/>
    <w:next w:val="1"/>
    <w:qFormat/>
    <w:uiPriority w:val="0"/>
  </w:style>
  <w:style w:type="paragraph" w:styleId="42">
    <w:name w:val="List Number 5"/>
    <w:basedOn w:val="1"/>
    <w:qFormat/>
    <w:uiPriority w:val="0"/>
    <w:pPr>
      <w:widowControl/>
      <w:tabs>
        <w:tab w:val="left" w:pos="1800"/>
      </w:tabs>
      <w:ind w:left="1800" w:hanging="360"/>
    </w:pPr>
    <w:rPr>
      <w:rFonts w:ascii="Arial" w:hAnsi="Arial" w:eastAsia="宋体"/>
      <w:kern w:val="0"/>
      <w:sz w:val="20"/>
      <w:lang w:eastAsia="en-US"/>
    </w:rPr>
  </w:style>
  <w:style w:type="paragraph" w:styleId="43">
    <w:name w:val="toc 6"/>
    <w:basedOn w:val="1"/>
    <w:next w:val="1"/>
    <w:qFormat/>
    <w:uiPriority w:val="0"/>
    <w:pPr>
      <w:ind w:left="1050"/>
      <w:jc w:val="left"/>
    </w:pPr>
    <w:rPr>
      <w:sz w:val="18"/>
      <w:szCs w:val="18"/>
    </w:rPr>
  </w:style>
  <w:style w:type="paragraph" w:styleId="44">
    <w:name w:val="Body Text Indent 3"/>
    <w:basedOn w:val="1"/>
    <w:qFormat/>
    <w:uiPriority w:val="0"/>
    <w:pPr>
      <w:adjustRightInd w:val="0"/>
      <w:spacing w:line="360" w:lineRule="auto"/>
      <w:ind w:left="960"/>
      <w:jc w:val="left"/>
      <w:textAlignment w:val="baseline"/>
    </w:pPr>
    <w:rPr>
      <w:rFonts w:eastAsia="楷体"/>
      <w:kern w:val="0"/>
      <w:sz w:val="24"/>
    </w:rPr>
  </w:style>
  <w:style w:type="paragraph" w:styleId="45">
    <w:name w:val="toc 2"/>
    <w:basedOn w:val="1"/>
    <w:next w:val="1"/>
    <w:qFormat/>
    <w:uiPriority w:val="39"/>
    <w:pPr>
      <w:ind w:left="210"/>
      <w:jc w:val="left"/>
    </w:pPr>
    <w:rPr>
      <w:smallCaps/>
      <w:sz w:val="20"/>
    </w:rPr>
  </w:style>
  <w:style w:type="paragraph" w:styleId="46">
    <w:name w:val="toc 9"/>
    <w:basedOn w:val="1"/>
    <w:next w:val="1"/>
    <w:qFormat/>
    <w:uiPriority w:val="0"/>
    <w:pPr>
      <w:ind w:left="1680"/>
      <w:jc w:val="left"/>
    </w:pPr>
    <w:rPr>
      <w:sz w:val="18"/>
      <w:szCs w:val="18"/>
    </w:rPr>
  </w:style>
  <w:style w:type="paragraph" w:styleId="47">
    <w:name w:val="Body Text 2"/>
    <w:basedOn w:val="1"/>
    <w:link w:val="255"/>
    <w:qFormat/>
    <w:uiPriority w:val="99"/>
    <w:pPr>
      <w:spacing w:after="120" w:line="480" w:lineRule="auto"/>
    </w:pPr>
  </w:style>
  <w:style w:type="paragraph" w:styleId="48">
    <w:name w:val="HTML Preformatted"/>
    <w:basedOn w:val="1"/>
    <w:link w:val="24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49">
    <w:name w:val="Normal (Web)"/>
    <w:basedOn w:val="1"/>
    <w:qFormat/>
    <w:uiPriority w:val="0"/>
    <w:rPr>
      <w:rFonts w:eastAsia="宋体"/>
      <w:sz w:val="24"/>
      <w:szCs w:val="24"/>
    </w:rPr>
  </w:style>
  <w:style w:type="paragraph" w:styleId="50">
    <w:name w:val="Title"/>
    <w:basedOn w:val="1"/>
    <w:next w:val="1"/>
    <w:qFormat/>
    <w:uiPriority w:val="10"/>
    <w:pPr>
      <w:spacing w:before="240" w:after="60"/>
      <w:jc w:val="center"/>
      <w:outlineLvl w:val="0"/>
    </w:pPr>
    <w:rPr>
      <w:rFonts w:ascii="Cambria" w:hAnsi="Cambria"/>
      <w:b/>
      <w:bCs/>
      <w:sz w:val="32"/>
      <w:szCs w:val="32"/>
    </w:rPr>
  </w:style>
  <w:style w:type="paragraph" w:styleId="51">
    <w:name w:val="annotation subject"/>
    <w:basedOn w:val="18"/>
    <w:next w:val="18"/>
    <w:link w:val="76"/>
    <w:qFormat/>
    <w:uiPriority w:val="0"/>
    <w:rPr>
      <w:b/>
      <w:bCs/>
    </w:rPr>
  </w:style>
  <w:style w:type="paragraph" w:styleId="52">
    <w:name w:val="Body Text First Indent"/>
    <w:basedOn w:val="21"/>
    <w:qFormat/>
    <w:uiPriority w:val="0"/>
    <w:pPr>
      <w:ind w:firstLine="420" w:firstLineChars="100"/>
    </w:pPr>
  </w:style>
  <w:style w:type="paragraph" w:styleId="53">
    <w:name w:val="Body Text First Indent 2"/>
    <w:basedOn w:val="24"/>
    <w:qFormat/>
    <w:uiPriority w:val="0"/>
    <w:pPr>
      <w:tabs>
        <w:tab w:val="left" w:pos="8640"/>
      </w:tabs>
      <w:spacing w:after="120"/>
      <w:ind w:left="420" w:leftChars="200" w:firstLine="420" w:firstLineChars="200"/>
    </w:p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page number"/>
    <w:basedOn w:val="56"/>
    <w:qFormat/>
    <w:uiPriority w:val="0"/>
  </w:style>
  <w:style w:type="character" w:styleId="58">
    <w:name w:val="FollowedHyperlink"/>
    <w:basedOn w:val="56"/>
    <w:semiHidden/>
    <w:unhideWhenUsed/>
    <w:uiPriority w:val="0"/>
    <w:rPr>
      <w:color w:val="800080" w:themeColor="followedHyperlink"/>
      <w:u w:val="single"/>
      <w14:textFill>
        <w14:solidFill>
          <w14:schemeClr w14:val="folHlink"/>
        </w14:solidFill>
      </w14:textFill>
    </w:rPr>
  </w:style>
  <w:style w:type="character" w:styleId="59">
    <w:name w:val="Hyperlink"/>
    <w:basedOn w:val="56"/>
    <w:qFormat/>
    <w:uiPriority w:val="99"/>
    <w:rPr>
      <w:color w:val="0000FF"/>
      <w:u w:val="single"/>
    </w:rPr>
  </w:style>
  <w:style w:type="character" w:styleId="60">
    <w:name w:val="annotation reference"/>
    <w:qFormat/>
    <w:uiPriority w:val="0"/>
    <w:rPr>
      <w:sz w:val="21"/>
      <w:szCs w:val="21"/>
    </w:rPr>
  </w:style>
  <w:style w:type="character" w:customStyle="1" w:styleId="61">
    <w:name w:val="样式3 Char"/>
    <w:qFormat/>
    <w:uiPriority w:val="0"/>
    <w:rPr>
      <w:rFonts w:eastAsia="宋体"/>
      <w:kern w:val="2"/>
      <w:sz w:val="21"/>
      <w:szCs w:val="24"/>
      <w:lang w:val="en-US" w:eastAsia="zh-CN" w:bidi="ar-SA"/>
    </w:rPr>
  </w:style>
  <w:style w:type="character" w:customStyle="1" w:styleId="62">
    <w:name w:val="纯文本 Char"/>
    <w:qFormat/>
    <w:uiPriority w:val="0"/>
    <w:rPr>
      <w:rFonts w:ascii="宋体" w:hAnsi="Courier New" w:eastAsia="宋体" w:cs="Courier New"/>
      <w:kern w:val="2"/>
      <w:sz w:val="21"/>
      <w:szCs w:val="21"/>
      <w:lang w:val="en-US" w:eastAsia="zh-CN" w:bidi="ar-SA"/>
    </w:rPr>
  </w:style>
  <w:style w:type="character" w:customStyle="1" w:styleId="63">
    <w:name w:val="p131"/>
    <w:qFormat/>
    <w:uiPriority w:val="0"/>
    <w:rPr>
      <w:sz w:val="22"/>
      <w:szCs w:val="22"/>
      <w:u w:val="none"/>
    </w:rPr>
  </w:style>
  <w:style w:type="character" w:customStyle="1" w:styleId="64">
    <w:name w:val="访问过的超链接1"/>
    <w:qFormat/>
    <w:uiPriority w:val="0"/>
    <w:rPr>
      <w:color w:val="800080"/>
      <w:u w:val="single"/>
    </w:rPr>
  </w:style>
  <w:style w:type="character" w:customStyle="1" w:styleId="65">
    <w:name w:val="title_emph1"/>
    <w:qFormat/>
    <w:uiPriority w:val="0"/>
    <w:rPr>
      <w:rFonts w:hint="default" w:ascii="Arial" w:hAnsi="Arial" w:cs="Arial"/>
      <w:b/>
      <w:bCs/>
      <w:sz w:val="20"/>
      <w:szCs w:val="20"/>
    </w:rPr>
  </w:style>
  <w:style w:type="character" w:customStyle="1" w:styleId="66">
    <w:name w:val="编号列表 Char"/>
    <w:qFormat/>
    <w:uiPriority w:val="0"/>
    <w:rPr>
      <w:rFonts w:ascii="Verdana" w:hAnsi="Verdana" w:eastAsia="宋体"/>
      <w:kern w:val="2"/>
      <w:sz w:val="24"/>
      <w:szCs w:val="24"/>
      <w:lang w:val="en-US" w:eastAsia="zh-CN" w:bidi="ar-SA"/>
    </w:rPr>
  </w:style>
  <w:style w:type="character" w:customStyle="1" w:styleId="67">
    <w:name w:val="标题 2 Char1"/>
    <w:qFormat/>
    <w:uiPriority w:val="0"/>
    <w:rPr>
      <w:rFonts w:ascii="Arial" w:hAnsi="Arial" w:eastAsia="黑体"/>
      <w:b/>
      <w:bCs/>
      <w:kern w:val="2"/>
      <w:sz w:val="32"/>
      <w:szCs w:val="32"/>
      <w:lang w:val="en-US" w:eastAsia="zh-CN" w:bidi="ar-SA"/>
    </w:rPr>
  </w:style>
  <w:style w:type="character" w:customStyle="1" w:styleId="68">
    <w:name w:val="Style Heading A + (Latin) Times New Roman (Asian) 楷体_GB2312 Char"/>
    <w:qFormat/>
    <w:uiPriority w:val="0"/>
    <w:rPr>
      <w:rFonts w:ascii="Arial" w:hAnsi="Arial" w:eastAsia="楷体_GB2312" w:cs="Arial"/>
      <w:b/>
      <w:kern w:val="28"/>
      <w:sz w:val="36"/>
      <w:lang w:val="en-US" w:eastAsia="zh-CN" w:bidi="ar-SA"/>
    </w:rPr>
  </w:style>
  <w:style w:type="character" w:customStyle="1" w:styleId="69">
    <w:name w:val="标题 5 字符"/>
    <w:link w:val="7"/>
    <w:qFormat/>
    <w:uiPriority w:val="0"/>
    <w:rPr>
      <w:rFonts w:eastAsia="宋体"/>
      <w:b/>
      <w:sz w:val="28"/>
      <w:lang w:val="en-US" w:eastAsia="zh-CN" w:bidi="ar-SA"/>
    </w:rPr>
  </w:style>
  <w:style w:type="character" w:customStyle="1" w:styleId="70">
    <w:name w:val="正文文本缩进 Char"/>
    <w:qFormat/>
    <w:uiPriority w:val="99"/>
    <w:rPr>
      <w:rFonts w:eastAsia="宋体"/>
      <w:kern w:val="2"/>
      <w:sz w:val="32"/>
      <w:lang w:val="en-US" w:eastAsia="zh-CN" w:bidi="ar-SA"/>
    </w:rPr>
  </w:style>
  <w:style w:type="character" w:customStyle="1" w:styleId="71">
    <w:name w:val="标题 2 Char Char Char"/>
    <w:qFormat/>
    <w:uiPriority w:val="0"/>
    <w:rPr>
      <w:rFonts w:ascii="Arial" w:hAnsi="Arial" w:eastAsiaTheme="minorEastAsia"/>
      <w:b/>
      <w:bCs/>
      <w:kern w:val="2"/>
      <w:sz w:val="44"/>
      <w:szCs w:val="32"/>
      <w:lang w:val="en-US" w:eastAsia="zh-CN" w:bidi="ar-SA"/>
    </w:rPr>
  </w:style>
  <w:style w:type="character" w:customStyle="1" w:styleId="72">
    <w:name w:val="正文 + 标题 3 Char"/>
    <w:qFormat/>
    <w:uiPriority w:val="0"/>
    <w:rPr>
      <w:rFonts w:eastAsia="宋体"/>
      <w:b/>
      <w:bCs/>
      <w:kern w:val="2"/>
      <w:sz w:val="32"/>
      <w:szCs w:val="32"/>
      <w:lang w:val="en-US" w:eastAsia="zh-CN" w:bidi="ar-SA"/>
    </w:rPr>
  </w:style>
  <w:style w:type="character" w:customStyle="1" w:styleId="73">
    <w:name w:val="font1"/>
    <w:qFormat/>
    <w:uiPriority w:val="0"/>
    <w:rPr>
      <w:color w:val="000000"/>
      <w:sz w:val="18"/>
      <w:szCs w:val="18"/>
    </w:rPr>
  </w:style>
  <w:style w:type="character" w:customStyle="1" w:styleId="74">
    <w:name w:val="表正文 Char1"/>
    <w:qFormat/>
    <w:uiPriority w:val="0"/>
    <w:rPr>
      <w:rFonts w:eastAsia="宋体"/>
      <w:kern w:val="2"/>
      <w:sz w:val="21"/>
      <w:szCs w:val="24"/>
      <w:lang w:val="en-US" w:eastAsia="zh-CN" w:bidi="ar-SA"/>
    </w:rPr>
  </w:style>
  <w:style w:type="character" w:customStyle="1" w:styleId="75">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76">
    <w:name w:val="批注主题 字符"/>
    <w:link w:val="51"/>
    <w:qFormat/>
    <w:uiPriority w:val="0"/>
    <w:rPr>
      <w:rFonts w:eastAsia="MS Gothic"/>
      <w:b/>
      <w:bCs/>
      <w:kern w:val="2"/>
      <w:sz w:val="21"/>
    </w:rPr>
  </w:style>
  <w:style w:type="character" w:customStyle="1" w:styleId="77">
    <w:name w:val="批注文字 字符"/>
    <w:link w:val="18"/>
    <w:qFormat/>
    <w:uiPriority w:val="99"/>
    <w:rPr>
      <w:rFonts w:eastAsia="MS Gothic"/>
      <w:kern w:val="2"/>
      <w:sz w:val="21"/>
    </w:rPr>
  </w:style>
  <w:style w:type="character" w:customStyle="1" w:styleId="78">
    <w:name w:val="项目 1 Char Char Char"/>
    <w:qFormat/>
    <w:uiPriority w:val="0"/>
    <w:rPr>
      <w:rFonts w:ascii="Tahoma" w:hAnsi="Tahoma" w:eastAsia="宋体"/>
      <w:kern w:val="2"/>
      <w:sz w:val="24"/>
      <w:szCs w:val="24"/>
      <w:lang w:val="en-US" w:eastAsia="zh-CN" w:bidi="ar-SA"/>
    </w:rPr>
  </w:style>
  <w:style w:type="character" w:customStyle="1" w:styleId="79">
    <w:name w:val="标题 4 Char1"/>
    <w:qFormat/>
    <w:uiPriority w:val="0"/>
    <w:rPr>
      <w:rFonts w:eastAsia="宋体"/>
      <w:b/>
      <w:bCs/>
      <w:kern w:val="2"/>
      <w:sz w:val="24"/>
      <w:szCs w:val="28"/>
      <w:lang w:val="en-US" w:eastAsia="zh-CN" w:bidi="ar-SA"/>
    </w:rPr>
  </w:style>
  <w:style w:type="character" w:customStyle="1" w:styleId="80">
    <w:name w:val="t181"/>
    <w:qFormat/>
    <w:uiPriority w:val="0"/>
    <w:rPr>
      <w:color w:val="000000"/>
      <w:sz w:val="21"/>
      <w:szCs w:val="21"/>
    </w:rPr>
  </w:style>
  <w:style w:type="character" w:customStyle="1" w:styleId="81">
    <w:name w:val="批注框文本 字符"/>
    <w:link w:val="35"/>
    <w:qFormat/>
    <w:uiPriority w:val="99"/>
    <w:rPr>
      <w:rFonts w:eastAsia="MS Gothic"/>
      <w:kern w:val="2"/>
      <w:sz w:val="18"/>
      <w:szCs w:val="18"/>
    </w:rPr>
  </w:style>
  <w:style w:type="character" w:customStyle="1" w:styleId="82">
    <w:name w:val="标题 2 字符"/>
    <w:link w:val="4"/>
    <w:qFormat/>
    <w:uiPriority w:val="9"/>
    <w:rPr>
      <w:rFonts w:ascii="Arial" w:hAnsi="Arial" w:eastAsia="黑体"/>
      <w:b/>
      <w:sz w:val="32"/>
    </w:rPr>
  </w:style>
  <w:style w:type="paragraph" w:customStyle="1" w:styleId="83">
    <w:name w:val="正文文字(ALT+W)"/>
    <w:basedOn w:val="1"/>
    <w:next w:val="5"/>
    <w:qFormat/>
    <w:uiPriority w:val="0"/>
    <w:pPr>
      <w:adjustRightInd w:val="0"/>
      <w:snapToGrid w:val="0"/>
      <w:spacing w:line="360" w:lineRule="auto"/>
      <w:ind w:firstLine="420"/>
    </w:pPr>
    <w:rPr>
      <w:rFonts w:eastAsia="宋体"/>
      <w:sz w:val="24"/>
    </w:rPr>
  </w:style>
  <w:style w:type="paragraph" w:customStyle="1" w:styleId="84">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85">
    <w:name w:val="空项目内容"/>
    <w:basedOn w:val="1"/>
    <w:qFormat/>
    <w:uiPriority w:val="0"/>
    <w:pPr>
      <w:tabs>
        <w:tab w:val="left" w:pos="720"/>
      </w:tabs>
      <w:spacing w:line="360" w:lineRule="auto"/>
      <w:ind w:left="720" w:hanging="720"/>
    </w:pPr>
    <w:rPr>
      <w:rFonts w:eastAsia="宋体"/>
      <w:sz w:val="24"/>
      <w:szCs w:val="24"/>
    </w:rPr>
  </w:style>
  <w:style w:type="paragraph" w:customStyle="1" w:styleId="86">
    <w:name w:val="序2"/>
    <w:basedOn w:val="1"/>
    <w:qFormat/>
    <w:uiPriority w:val="0"/>
    <w:pPr>
      <w:tabs>
        <w:tab w:val="left" w:pos="360"/>
        <w:tab w:val="left" w:pos="840"/>
      </w:tabs>
      <w:ind w:left="360" w:hanging="360"/>
    </w:pPr>
    <w:rPr>
      <w:rFonts w:eastAsia="黑体"/>
      <w:b/>
      <w:bCs/>
      <w:sz w:val="44"/>
      <w:szCs w:val="24"/>
    </w:rPr>
  </w:style>
  <w:style w:type="paragraph" w:customStyle="1" w:styleId="87">
    <w:name w:val="缺省文本"/>
    <w:basedOn w:val="1"/>
    <w:qFormat/>
    <w:uiPriority w:val="0"/>
    <w:pPr>
      <w:autoSpaceDE w:val="0"/>
      <w:autoSpaceDN w:val="0"/>
      <w:adjustRightInd w:val="0"/>
      <w:jc w:val="left"/>
    </w:pPr>
    <w:rPr>
      <w:rFonts w:eastAsia="宋体"/>
      <w:kern w:val="0"/>
      <w:sz w:val="24"/>
    </w:rPr>
  </w:style>
  <w:style w:type="paragraph" w:customStyle="1" w:styleId="88">
    <w:name w:val="附录 Heading 2"/>
    <w:basedOn w:val="4"/>
    <w:qFormat/>
    <w:uiPriority w:val="0"/>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Cs/>
      <w:iCs/>
      <w:kern w:val="0"/>
      <w:szCs w:val="28"/>
    </w:rPr>
  </w:style>
  <w:style w:type="paragraph" w:customStyle="1" w:styleId="89">
    <w:name w:val="List Bullet1"/>
    <w:basedOn w:val="1"/>
    <w:qFormat/>
    <w:uiPriority w:val="0"/>
    <w:pPr>
      <w:widowControl/>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90">
    <w:name w:val="默认段落字体 Para Char Char Char Char Char Char Char"/>
    <w:basedOn w:val="1"/>
    <w:qFormat/>
    <w:uiPriority w:val="0"/>
    <w:rPr>
      <w:rFonts w:ascii="Tahoma" w:hAnsi="Tahoma" w:eastAsia="宋体"/>
      <w:sz w:val="24"/>
    </w:rPr>
  </w:style>
  <w:style w:type="paragraph" w:customStyle="1" w:styleId="91">
    <w:name w:val="*8. General Text"/>
    <w:basedOn w:val="92"/>
    <w:next w:val="92"/>
    <w:qFormat/>
    <w:uiPriority w:val="0"/>
    <w:pPr>
      <w:spacing w:after="120"/>
    </w:pPr>
    <w:rPr>
      <w:color w:val="auto"/>
    </w:rPr>
  </w:style>
  <w:style w:type="paragraph" w:customStyle="1" w:styleId="9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3">
    <w:name w:val="招标文件1"/>
    <w:basedOn w:val="1"/>
    <w:qFormat/>
    <w:uiPriority w:val="0"/>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94">
    <w:name w:val="xl45"/>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eastAsia="宋体" w:cs="Arial"/>
      <w:kern w:val="0"/>
      <w:sz w:val="20"/>
    </w:rPr>
  </w:style>
  <w:style w:type="paragraph" w:customStyle="1" w:styleId="95">
    <w:name w:val="Reader's comments"/>
    <w:basedOn w:val="1"/>
    <w:qFormat/>
    <w:uiPriority w:val="0"/>
    <w:pPr>
      <w:widowControl/>
      <w:overflowPunct w:val="0"/>
      <w:autoSpaceDE w:val="0"/>
      <w:autoSpaceDN w:val="0"/>
      <w:adjustRightInd w:val="0"/>
      <w:spacing w:after="120"/>
      <w:jc w:val="left"/>
      <w:textAlignment w:val="baseline"/>
    </w:pPr>
    <w:rPr>
      <w:rFonts w:ascii="Arial" w:hAnsi="Arial" w:eastAsia="宋体"/>
      <w:i/>
      <w:iCs/>
      <w:color w:val="CC00CC"/>
      <w:kern w:val="0"/>
      <w:sz w:val="20"/>
      <w:lang w:eastAsia="en-US"/>
    </w:rPr>
  </w:style>
  <w:style w:type="paragraph" w:customStyle="1" w:styleId="96">
    <w:name w:val="可研正文"/>
    <w:basedOn w:val="21"/>
    <w:qFormat/>
    <w:uiPriority w:val="0"/>
    <w:pPr>
      <w:adjustRightInd w:val="0"/>
      <w:snapToGrid w:val="0"/>
      <w:spacing w:after="0" w:line="440" w:lineRule="exact"/>
      <w:ind w:firstLine="567"/>
    </w:pPr>
    <w:rPr>
      <w:rFonts w:ascii="仿宋_GB2312" w:eastAsia="仿宋_GB2312"/>
      <w:sz w:val="28"/>
    </w:rPr>
  </w:style>
  <w:style w:type="paragraph" w:customStyle="1" w:styleId="97">
    <w:name w:val="xl5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eastAsia="宋体" w:cs="Arial"/>
      <w:b/>
      <w:bCs/>
      <w:kern w:val="0"/>
      <w:sz w:val="20"/>
    </w:rPr>
  </w:style>
  <w:style w:type="paragraph" w:customStyle="1" w:styleId="98">
    <w:name w:val="标题3 Char"/>
    <w:basedOn w:val="6"/>
    <w:qFormat/>
    <w:uiPriority w:val="0"/>
    <w:pPr>
      <w:adjustRightInd w:val="0"/>
      <w:spacing w:before="160" w:after="160" w:line="160" w:lineRule="atLeast"/>
      <w:ind w:firstLine="562" w:firstLineChars="200"/>
      <w:textAlignment w:val="baseline"/>
    </w:pPr>
    <w:rPr>
      <w:rFonts w:ascii="黑体" w:eastAsia="黑体"/>
      <w:kern w:val="0"/>
      <w:sz w:val="28"/>
    </w:rPr>
  </w:style>
  <w:style w:type="paragraph" w:customStyle="1" w:styleId="99">
    <w:name w:val="附件小标题"/>
    <w:basedOn w:val="2"/>
    <w:qFormat/>
    <w:uiPriority w:val="0"/>
    <w:pPr>
      <w:tabs>
        <w:tab w:val="left" w:pos="720"/>
      </w:tabs>
      <w:adjustRightInd/>
      <w:spacing w:before="120" w:after="120" w:line="240" w:lineRule="atLeast"/>
      <w:ind w:left="720" w:hanging="720"/>
      <w:jc w:val="left"/>
      <w:textAlignment w:val="auto"/>
    </w:pPr>
    <w:rPr>
      <w:rFonts w:ascii="Verdana" w:hAnsi="Verdana" w:eastAsia="宋体"/>
      <w:bCs/>
      <w:kern w:val="2"/>
      <w:szCs w:val="28"/>
    </w:rPr>
  </w:style>
  <w:style w:type="paragraph" w:customStyle="1" w:styleId="100">
    <w:name w:val="font5"/>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101">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02">
    <w:name w:val="xl29"/>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eastAsia="宋体" w:cs="Arial Unicode MS"/>
      <w:kern w:val="0"/>
      <w:sz w:val="24"/>
      <w:szCs w:val="24"/>
    </w:rPr>
  </w:style>
  <w:style w:type="paragraph" w:customStyle="1" w:styleId="103">
    <w:name w:val="Char Char Char Char"/>
    <w:basedOn w:val="1"/>
    <w:next w:val="1"/>
    <w:qFormat/>
    <w:uiPriority w:val="0"/>
    <w:pPr>
      <w:widowControl/>
      <w:tabs>
        <w:tab w:val="left" w:pos="360"/>
      </w:tabs>
      <w:ind w:left="360" w:hanging="360"/>
      <w:jc w:val="left"/>
    </w:pPr>
    <w:rPr>
      <w:rFonts w:eastAsia="MS Mincho"/>
      <w:kern w:val="0"/>
      <w:sz w:val="24"/>
      <w:szCs w:val="24"/>
      <w:lang w:eastAsia="ja-JP"/>
    </w:rPr>
  </w:style>
  <w:style w:type="paragraph" w:customStyle="1" w:styleId="104">
    <w:name w:val="xl37"/>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eastAsia="宋体" w:cs="Arial"/>
      <w:b/>
      <w:bCs/>
      <w:kern w:val="0"/>
      <w:sz w:val="20"/>
    </w:rPr>
  </w:style>
  <w:style w:type="paragraph" w:customStyle="1" w:styleId="105">
    <w:name w:val="样式1"/>
    <w:basedOn w:val="1"/>
    <w:qFormat/>
    <w:uiPriority w:val="0"/>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rPr>
  </w:style>
  <w:style w:type="paragraph" w:customStyle="1" w:styleId="106">
    <w:name w:val="Char1"/>
    <w:basedOn w:val="1"/>
    <w:qFormat/>
    <w:uiPriority w:val="0"/>
    <w:pPr>
      <w:widowControl/>
      <w:spacing w:after="160" w:line="240" w:lineRule="exact"/>
      <w:jc w:val="left"/>
    </w:pPr>
    <w:rPr>
      <w:rFonts w:ascii="Verdana" w:hAnsi="Verdana" w:eastAsia="宋体"/>
      <w:kern w:val="0"/>
      <w:sz w:val="20"/>
      <w:lang w:eastAsia="en-US"/>
    </w:rPr>
  </w:style>
  <w:style w:type="paragraph" w:customStyle="1" w:styleId="107">
    <w:name w:val="xl4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eastAsia="宋体" w:cs="Arial"/>
      <w:b/>
      <w:bCs/>
      <w:kern w:val="0"/>
      <w:sz w:val="20"/>
    </w:rPr>
  </w:style>
  <w:style w:type="paragraph" w:customStyle="1" w:styleId="108">
    <w:name w:val="P5"/>
    <w:qFormat/>
    <w:uiPriority w:val="0"/>
    <w:pPr>
      <w:widowControl w:val="0"/>
      <w:adjustRightInd w:val="0"/>
      <w:spacing w:after="240" w:line="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109">
    <w:name w:val="招标文件1.1.1.1"/>
    <w:basedOn w:val="1"/>
    <w:qFormat/>
    <w:uiPriority w:val="0"/>
    <w:pPr>
      <w:spacing w:before="120" w:after="120" w:line="480" w:lineRule="exact"/>
      <w:ind w:left="200"/>
      <w:jc w:val="left"/>
      <w:outlineLvl w:val="4"/>
    </w:pPr>
    <w:rPr>
      <w:rFonts w:ascii="宋体" w:eastAsia="宋体"/>
      <w:b/>
      <w:spacing w:val="10"/>
      <w:w w:val="95"/>
      <w:szCs w:val="24"/>
    </w:rPr>
  </w:style>
  <w:style w:type="paragraph" w:customStyle="1" w:styleId="110">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styleId="111">
    <w:name w:val="List Paragraph"/>
    <w:basedOn w:val="1"/>
    <w:qFormat/>
    <w:uiPriority w:val="34"/>
    <w:pPr>
      <w:ind w:firstLine="420" w:firstLineChars="200"/>
    </w:pPr>
    <w:rPr>
      <w:rFonts w:eastAsia="宋体"/>
      <w:szCs w:val="24"/>
    </w:rPr>
  </w:style>
  <w:style w:type="paragraph" w:customStyle="1" w:styleId="112">
    <w:name w:val="正文带点"/>
    <w:basedOn w:val="1"/>
    <w:qFormat/>
    <w:uiPriority w:val="0"/>
    <w:pPr>
      <w:tabs>
        <w:tab w:val="left" w:pos="927"/>
      </w:tabs>
      <w:spacing w:line="360" w:lineRule="auto"/>
      <w:ind w:left="567"/>
      <w:jc w:val="left"/>
    </w:pPr>
    <w:rPr>
      <w:rFonts w:ascii="楷体_GB2312" w:eastAsia="楷体_GB2312"/>
      <w:bCs/>
      <w:sz w:val="28"/>
      <w:szCs w:val="24"/>
    </w:rPr>
  </w:style>
  <w:style w:type="paragraph" w:customStyle="1" w:styleId="113">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1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rPr>
  </w:style>
  <w:style w:type="paragraph" w:customStyle="1" w:styleId="115">
    <w:name w:val="font10"/>
    <w:basedOn w:val="1"/>
    <w:qFormat/>
    <w:uiPriority w:val="0"/>
    <w:pPr>
      <w:widowControl/>
      <w:spacing w:before="100" w:beforeAutospacing="1" w:after="100" w:afterAutospacing="1"/>
      <w:jc w:val="left"/>
    </w:pPr>
    <w:rPr>
      <w:rFonts w:eastAsia="宋体"/>
      <w:kern w:val="0"/>
      <w:sz w:val="20"/>
    </w:rPr>
  </w:style>
  <w:style w:type="paragraph" w:customStyle="1" w:styleId="11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rPr>
  </w:style>
  <w:style w:type="paragraph" w:customStyle="1" w:styleId="117">
    <w:name w:val="xl47"/>
    <w:basedOn w:val="1"/>
    <w:qFormat/>
    <w:uiPriority w:val="0"/>
    <w:pPr>
      <w:widowControl/>
      <w:pBdr>
        <w:top w:val="single" w:color="auto" w:sz="4" w:space="0"/>
        <w:bottom w:val="single" w:color="auto" w:sz="4" w:space="0"/>
      </w:pBdr>
      <w:shd w:val="clear" w:color="auto" w:fill="C0C0C0"/>
      <w:spacing w:before="100" w:beforeAutospacing="1" w:after="100" w:afterAutospacing="1"/>
      <w:jc w:val="left"/>
    </w:pPr>
    <w:rPr>
      <w:rFonts w:ascii="Arial" w:hAnsi="Arial" w:eastAsia="宋体" w:cs="Arial"/>
      <w:b/>
      <w:bCs/>
      <w:kern w:val="0"/>
      <w:sz w:val="20"/>
    </w:rPr>
  </w:style>
  <w:style w:type="paragraph" w:customStyle="1" w:styleId="118">
    <w:name w:val="文本框样式1"/>
    <w:basedOn w:val="1"/>
    <w:qFormat/>
    <w:uiPriority w:val="0"/>
    <w:pPr>
      <w:adjustRightInd w:val="0"/>
      <w:snapToGrid w:val="0"/>
      <w:spacing w:before="60" w:line="180" w:lineRule="exact"/>
      <w:jc w:val="center"/>
    </w:pPr>
    <w:rPr>
      <w:rFonts w:eastAsia="宋体"/>
      <w:szCs w:val="21"/>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eastAsia="宋体"/>
      <w:b/>
      <w:bCs/>
      <w:kern w:val="0"/>
      <w:sz w:val="20"/>
    </w:rPr>
  </w:style>
  <w:style w:type="paragraph" w:customStyle="1" w:styleId="120">
    <w:name w:val="强调列表"/>
    <w:basedOn w:val="1"/>
    <w:qFormat/>
    <w:uiPriority w:val="0"/>
    <w:pPr>
      <w:tabs>
        <w:tab w:val="left" w:pos="1742"/>
      </w:tabs>
      <w:ind w:left="1742" w:hanging="420"/>
    </w:pPr>
    <w:rPr>
      <w:rFonts w:eastAsia="宋体"/>
      <w:sz w:val="24"/>
    </w:rPr>
  </w:style>
  <w:style w:type="paragraph" w:customStyle="1" w:styleId="12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rPr>
  </w:style>
  <w:style w:type="paragraph" w:customStyle="1" w:styleId="122">
    <w:name w:val="Table Heading"/>
    <w:basedOn w:val="1"/>
    <w:qFormat/>
    <w:uiPriority w:val="0"/>
    <w:pPr>
      <w:autoSpaceDE w:val="0"/>
      <w:autoSpaceDN w:val="0"/>
      <w:adjustRightInd w:val="0"/>
      <w:jc w:val="left"/>
    </w:pPr>
    <w:rPr>
      <w:rFonts w:eastAsia="宋体" w:cs="Arial"/>
      <w:b/>
      <w:bCs/>
      <w:kern w:val="0"/>
      <w:sz w:val="20"/>
    </w:rPr>
  </w:style>
  <w:style w:type="paragraph" w:customStyle="1" w:styleId="123">
    <w:name w:val="1 Char"/>
    <w:basedOn w:val="1"/>
    <w:qFormat/>
    <w:uiPriority w:val="0"/>
    <w:rPr>
      <w:rFonts w:ascii="Tahoma" w:hAnsi="Tahoma" w:eastAsia="宋体"/>
      <w:sz w:val="24"/>
    </w:rPr>
  </w:style>
  <w:style w:type="paragraph" w:customStyle="1" w:styleId="124">
    <w:name w:val="标题下列示顺序"/>
    <w:basedOn w:val="125"/>
    <w:qFormat/>
    <w:uiPriority w:val="0"/>
    <w:pPr>
      <w:tabs>
        <w:tab w:val="left" w:pos="1680"/>
      </w:tabs>
      <w:ind w:left="1680" w:leftChars="0" w:hanging="420"/>
    </w:pPr>
  </w:style>
  <w:style w:type="paragraph" w:customStyle="1" w:styleId="125">
    <w:name w:val="标题下顺序正文"/>
    <w:basedOn w:val="1"/>
    <w:qFormat/>
    <w:uiPriority w:val="0"/>
    <w:pPr>
      <w:spacing w:beforeLines="50" w:line="0" w:lineRule="atLeast"/>
      <w:ind w:left="1049" w:leftChars="437" w:firstLine="1"/>
    </w:pPr>
    <w:rPr>
      <w:rFonts w:ascii="宋体" w:eastAsia="宋体"/>
      <w:sz w:val="24"/>
    </w:rPr>
  </w:style>
  <w:style w:type="paragraph" w:customStyle="1" w:styleId="126">
    <w:name w:val="P8"/>
    <w:basedOn w:val="110"/>
    <w:qFormat/>
    <w:uiPriority w:val="0"/>
    <w:pPr>
      <w:ind w:left="4032"/>
    </w:pPr>
  </w:style>
  <w:style w:type="paragraph" w:customStyle="1" w:styleId="127">
    <w:name w:val="Char Char1 Char Char Char Char1 Char Char Char Char Char Char Char Char Char Char Char Char"/>
    <w:basedOn w:val="1"/>
    <w:qFormat/>
    <w:uiPriority w:val="0"/>
    <w:rPr>
      <w:rFonts w:ascii="Tahoma" w:hAnsi="Tahoma" w:eastAsia="宋体"/>
      <w:sz w:val="24"/>
    </w:rPr>
  </w:style>
  <w:style w:type="paragraph" w:customStyle="1" w:styleId="128">
    <w:name w:val="正文文字（缩进2字）"/>
    <w:basedOn w:val="21"/>
    <w:qFormat/>
    <w:uiPriority w:val="0"/>
    <w:pPr>
      <w:spacing w:beforeLines="50" w:afterLines="50"/>
      <w:ind w:firstLine="200" w:firstLineChars="200"/>
    </w:pPr>
    <w:rPr>
      <w:rFonts w:eastAsia="宋体"/>
    </w:rPr>
  </w:style>
  <w:style w:type="paragraph" w:customStyle="1" w:styleId="129">
    <w:name w:val="section list2"/>
    <w:basedOn w:val="1"/>
    <w:qFormat/>
    <w:uiPriority w:val="0"/>
    <w:pPr>
      <w:widowControl/>
      <w:tabs>
        <w:tab w:val="left" w:pos="1680"/>
      </w:tabs>
      <w:autoSpaceDE w:val="0"/>
      <w:autoSpaceDN w:val="0"/>
      <w:spacing w:line="360" w:lineRule="auto"/>
      <w:ind w:left="1680" w:hanging="420"/>
      <w:jc w:val="left"/>
    </w:pPr>
    <w:rPr>
      <w:rFonts w:eastAsia="宋体"/>
      <w:spacing w:val="20"/>
    </w:rPr>
  </w:style>
  <w:style w:type="paragraph" w:customStyle="1" w:styleId="130">
    <w:name w:val="aria"/>
    <w:basedOn w:val="1"/>
    <w:qFormat/>
    <w:uiPriority w:val="0"/>
    <w:pPr>
      <w:spacing w:line="360" w:lineRule="auto"/>
    </w:pPr>
    <w:rPr>
      <w:rFonts w:eastAsia="宋体"/>
      <w:b/>
      <w:sz w:val="24"/>
      <w:szCs w:val="24"/>
    </w:rPr>
  </w:style>
  <w:style w:type="paragraph" w:customStyle="1" w:styleId="13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132">
    <w:name w:val="xl42"/>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eastAsia="宋体" w:cs="Arial"/>
      <w:b/>
      <w:bCs/>
      <w:kern w:val="0"/>
      <w:sz w:val="20"/>
    </w:rPr>
  </w:style>
  <w:style w:type="paragraph" w:customStyle="1" w:styleId="133">
    <w:name w:val="Char Char"/>
    <w:basedOn w:val="1"/>
    <w:qFormat/>
    <w:uiPriority w:val="0"/>
    <w:rPr>
      <w:rFonts w:ascii="Tahoma" w:hAnsi="Tahoma" w:eastAsia="宋体"/>
      <w:sz w:val="24"/>
    </w:rPr>
  </w:style>
  <w:style w:type="paragraph" w:customStyle="1" w:styleId="134">
    <w:name w:val="文档正文"/>
    <w:basedOn w:val="1"/>
    <w:link w:val="241"/>
    <w:qFormat/>
    <w:uiPriority w:val="0"/>
    <w:pPr>
      <w:adjustRightInd w:val="0"/>
      <w:spacing w:line="312" w:lineRule="atLeast"/>
      <w:ind w:firstLine="567"/>
      <w:textAlignment w:val="baseline"/>
    </w:pPr>
    <w:rPr>
      <w:rFonts w:ascii="长城仿宋" w:eastAsia="长城仿宋"/>
      <w:kern w:val="0"/>
      <w:sz w:val="28"/>
    </w:rPr>
  </w:style>
  <w:style w:type="paragraph" w:customStyle="1" w:styleId="135">
    <w:name w:val="标题下列示"/>
    <w:basedOn w:val="136"/>
    <w:next w:val="125"/>
    <w:qFormat/>
    <w:uiPriority w:val="0"/>
    <w:pPr>
      <w:tabs>
        <w:tab w:val="left" w:pos="420"/>
        <w:tab w:val="left" w:pos="1680"/>
      </w:tabs>
      <w:ind w:left="1680"/>
    </w:pPr>
  </w:style>
  <w:style w:type="paragraph" w:customStyle="1" w:styleId="136">
    <w:name w:val="标题下顺序"/>
    <w:basedOn w:val="1"/>
    <w:qFormat/>
    <w:uiPriority w:val="0"/>
    <w:pPr>
      <w:tabs>
        <w:tab w:val="left" w:pos="420"/>
      </w:tabs>
      <w:spacing w:beforeLines="50" w:line="0" w:lineRule="atLeast"/>
      <w:ind w:left="420" w:hanging="420"/>
    </w:pPr>
    <w:rPr>
      <w:rFonts w:ascii="宋体" w:hAnsi="宋体" w:eastAsia="宋体"/>
      <w:sz w:val="28"/>
    </w:rPr>
  </w:style>
  <w:style w:type="paragraph" w:customStyle="1" w:styleId="137">
    <w:name w:val="Char Char Char Char Char Char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13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9">
    <w:name w:val="Char1 Char Char Char Char Char"/>
    <w:basedOn w:val="1"/>
    <w:qFormat/>
    <w:uiPriority w:val="0"/>
    <w:pPr>
      <w:adjustRightInd w:val="0"/>
    </w:pPr>
    <w:rPr>
      <w:rFonts w:ascii="Tahoma" w:hAnsi="Tahoma" w:eastAsia="宋体"/>
      <w:sz w:val="24"/>
    </w:rPr>
  </w:style>
  <w:style w:type="paragraph" w:customStyle="1" w:styleId="140">
    <w:name w:val="图片"/>
    <w:basedOn w:val="1"/>
    <w:next w:val="141"/>
    <w:qFormat/>
    <w:uiPriority w:val="0"/>
    <w:pPr>
      <w:spacing w:beforeLines="50" w:afterLines="50"/>
      <w:jc w:val="center"/>
    </w:pPr>
    <w:rPr>
      <w:rFonts w:eastAsia="宋体"/>
      <w:szCs w:val="24"/>
    </w:rPr>
  </w:style>
  <w:style w:type="paragraph" w:customStyle="1" w:styleId="141">
    <w:name w:val="图名"/>
    <w:basedOn w:val="1"/>
    <w:next w:val="5"/>
    <w:qFormat/>
    <w:uiPriority w:val="0"/>
    <w:pPr>
      <w:spacing w:line="360" w:lineRule="auto"/>
      <w:jc w:val="center"/>
    </w:pPr>
    <w:rPr>
      <w:rFonts w:ascii="Arial" w:hAnsi="Arial" w:eastAsia="黑体"/>
      <w:b/>
      <w:szCs w:val="24"/>
    </w:rPr>
  </w:style>
  <w:style w:type="paragraph" w:customStyle="1" w:styleId="142">
    <w:name w:val="表格项目符号 2"/>
    <w:basedOn w:val="26"/>
    <w:qFormat/>
    <w:uiPriority w:val="0"/>
    <w:pPr>
      <w:tabs>
        <w:tab w:val="left" w:pos="624"/>
        <w:tab w:val="left" w:pos="720"/>
        <w:tab w:val="clear" w:pos="360"/>
      </w:tabs>
      <w:snapToGrid w:val="0"/>
      <w:spacing w:line="300" w:lineRule="auto"/>
      <w:ind w:left="623" w:hanging="374"/>
    </w:pPr>
  </w:style>
  <w:style w:type="paragraph" w:customStyle="1" w:styleId="143">
    <w:name w:val="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kern w:val="0"/>
      <w:sz w:val="20"/>
    </w:rPr>
  </w:style>
  <w:style w:type="paragraph" w:customStyle="1" w:styleId="145">
    <w:name w:val="正文1"/>
    <w:basedOn w:val="1"/>
    <w:qFormat/>
    <w:uiPriority w:val="0"/>
    <w:pPr>
      <w:tabs>
        <w:tab w:val="left" w:pos="1290"/>
      </w:tabs>
      <w:ind w:left="1290" w:hanging="420"/>
      <w:jc w:val="left"/>
    </w:pPr>
    <w:rPr>
      <w:rFonts w:eastAsia="宋体"/>
      <w:sz w:val="24"/>
      <w:szCs w:val="24"/>
    </w:rPr>
  </w:style>
  <w:style w:type="paragraph" w:customStyle="1" w:styleId="1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eastAsia="宋体"/>
      <w:kern w:val="0"/>
      <w:sz w:val="20"/>
    </w:rPr>
  </w:style>
  <w:style w:type="paragraph" w:customStyle="1" w:styleId="147">
    <w:name w:val="xl23"/>
    <w:basedOn w:val="1"/>
    <w:qFormat/>
    <w:uiPriority w:val="0"/>
    <w:pPr>
      <w:widowControl/>
      <w:spacing w:beforeAutospacing="1" w:afterAutospacing="1"/>
    </w:pPr>
    <w:rPr>
      <w:rFonts w:eastAsia="Arial Unicode MS"/>
      <w:kern w:val="0"/>
    </w:rPr>
  </w:style>
  <w:style w:type="paragraph" w:customStyle="1" w:styleId="148">
    <w:name w:val="CN Title"/>
    <w:basedOn w:val="1"/>
    <w:qFormat/>
    <w:uiPriority w:val="0"/>
    <w:pPr>
      <w:widowControl/>
      <w:tabs>
        <w:tab w:val="left" w:pos="720"/>
      </w:tabs>
      <w:spacing w:before="144" w:after="72"/>
      <w:ind w:left="720" w:hanging="360"/>
      <w:jc w:val="center"/>
    </w:pPr>
    <w:rPr>
      <w:rFonts w:eastAsia="宋体"/>
      <w:b/>
      <w:kern w:val="0"/>
      <w:sz w:val="28"/>
    </w:rPr>
  </w:style>
  <w:style w:type="paragraph" w:customStyle="1" w:styleId="149">
    <w:name w:val="批注框文本 Char Char"/>
    <w:basedOn w:val="1"/>
    <w:qFormat/>
    <w:uiPriority w:val="0"/>
    <w:rPr>
      <w:sz w:val="18"/>
    </w:rPr>
  </w:style>
  <w:style w:type="paragraph" w:customStyle="1" w:styleId="150">
    <w:name w:val="c"/>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51">
    <w:name w:val="xl41"/>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eastAsia="宋体" w:cs="Arial"/>
      <w:kern w:val="0"/>
      <w:sz w:val="20"/>
    </w:rPr>
  </w:style>
  <w:style w:type="paragraph" w:customStyle="1" w:styleId="152">
    <w:name w:val="Table Text"/>
    <w:basedOn w:val="1"/>
    <w:qFormat/>
    <w:uiPriority w:val="0"/>
    <w:pPr>
      <w:widowControl/>
      <w:autoSpaceDE w:val="0"/>
      <w:autoSpaceDN w:val="0"/>
      <w:spacing w:before="60" w:after="60"/>
      <w:jc w:val="left"/>
    </w:pPr>
    <w:rPr>
      <w:rFonts w:eastAsia="宋体"/>
      <w:kern w:val="0"/>
    </w:rPr>
  </w:style>
  <w:style w:type="paragraph" w:customStyle="1" w:styleId="153">
    <w:name w:val="黑列表"/>
    <w:basedOn w:val="1"/>
    <w:qFormat/>
    <w:uiPriority w:val="0"/>
    <w:pPr>
      <w:widowControl/>
      <w:tabs>
        <w:tab w:val="left" w:pos="420"/>
      </w:tabs>
      <w:adjustRightInd w:val="0"/>
      <w:spacing w:line="300" w:lineRule="auto"/>
      <w:ind w:left="300" w:leftChars="200" w:hanging="100" w:hangingChars="100"/>
      <w:jc w:val="left"/>
    </w:pPr>
    <w:rPr>
      <w:rFonts w:eastAsia="宋体"/>
      <w:bCs/>
      <w:kern w:val="0"/>
      <w:sz w:val="24"/>
    </w:rPr>
  </w:style>
  <w:style w:type="paragraph" w:customStyle="1" w:styleId="154">
    <w:name w:val="Char"/>
    <w:basedOn w:val="1"/>
    <w:qFormat/>
    <w:uiPriority w:val="0"/>
    <w:pPr>
      <w:spacing w:line="360" w:lineRule="auto"/>
      <w:ind w:firstLine="200" w:firstLineChars="200"/>
    </w:pPr>
    <w:rPr>
      <w:rFonts w:ascii="Tahoma" w:hAnsi="Tahoma" w:eastAsia="宋体"/>
      <w:sz w:val="24"/>
    </w:rPr>
  </w:style>
  <w:style w:type="paragraph" w:customStyle="1" w:styleId="155">
    <w:name w:val="P2"/>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156">
    <w:name w:val="Char2"/>
    <w:basedOn w:val="1"/>
    <w:qFormat/>
    <w:uiPriority w:val="0"/>
    <w:pPr>
      <w:tabs>
        <w:tab w:val="left" w:pos="360"/>
      </w:tabs>
      <w:ind w:left="360" w:hanging="360" w:hangingChars="200"/>
    </w:pPr>
    <w:rPr>
      <w:rFonts w:eastAsia="宋体"/>
      <w:sz w:val="24"/>
      <w:szCs w:val="24"/>
    </w:rPr>
  </w:style>
  <w:style w:type="paragraph" w:customStyle="1" w:styleId="157">
    <w:name w:val="表格文字（大）"/>
    <w:basedOn w:val="1"/>
    <w:qFormat/>
    <w:uiPriority w:val="0"/>
    <w:pPr>
      <w:spacing w:before="20" w:after="20"/>
    </w:pPr>
    <w:rPr>
      <w:rFonts w:ascii="Century Gothic" w:hAnsi="Century Gothic" w:eastAsia="宋体"/>
      <w:sz w:val="24"/>
    </w:rPr>
  </w:style>
  <w:style w:type="paragraph" w:customStyle="1" w:styleId="158">
    <w:name w:val="样式 普通(网站) + 仿宋_GB2312 段前: 自动 段后: 自动 行距: 1.5 倍行距1"/>
    <w:basedOn w:val="1"/>
    <w:qFormat/>
    <w:uiPriority w:val="0"/>
    <w:pPr>
      <w:widowControl/>
      <w:tabs>
        <w:tab w:val="left" w:pos="1134"/>
      </w:tabs>
      <w:spacing w:after="120"/>
      <w:ind w:left="1134" w:hanging="294"/>
      <w:jc w:val="left"/>
    </w:pPr>
    <w:rPr>
      <w:rFonts w:ascii="Arial" w:hAnsi="Arial" w:eastAsia="宋体"/>
      <w:kern w:val="0"/>
      <w:sz w:val="20"/>
      <w:lang w:val="en-GB"/>
    </w:rPr>
  </w:style>
  <w:style w:type="paragraph" w:customStyle="1" w:styleId="159">
    <w:name w:val="xl46"/>
    <w:basedOn w:val="1"/>
    <w:qFormat/>
    <w:uiPriority w:val="0"/>
    <w:pPr>
      <w:widowControl/>
      <w:numPr>
        <w:ilvl w:val="0"/>
        <w:numId w:val="2"/>
      </w:numPr>
      <w:pBdr>
        <w:left w:val="single" w:color="auto" w:sz="4" w:space="0"/>
        <w:right w:val="single" w:color="auto" w:sz="4" w:space="0"/>
      </w:pBdr>
      <w:tabs>
        <w:tab w:val="clear" w:pos="360"/>
      </w:tabs>
      <w:spacing w:before="100" w:beforeAutospacing="1" w:after="100" w:afterAutospacing="1"/>
      <w:ind w:left="0" w:firstLine="0"/>
      <w:jc w:val="center"/>
    </w:pPr>
    <w:rPr>
      <w:rFonts w:ascii="宋体" w:hAnsi="宋体" w:eastAsia="宋体"/>
      <w:kern w:val="0"/>
      <w:sz w:val="20"/>
    </w:rPr>
  </w:style>
  <w:style w:type="paragraph" w:customStyle="1" w:styleId="160">
    <w:name w:val="招标文件》"/>
    <w:basedOn w:val="161"/>
    <w:qFormat/>
    <w:uiPriority w:val="0"/>
    <w:pPr>
      <w:tabs>
        <w:tab w:val="left" w:pos="560"/>
      </w:tabs>
      <w:ind w:left="200" w:firstLine="0" w:firstLineChars="0"/>
    </w:pPr>
  </w:style>
  <w:style w:type="paragraph" w:customStyle="1" w:styleId="161">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62">
    <w:name w:val="Default Text"/>
    <w:basedOn w:val="1"/>
    <w:qFormat/>
    <w:uiPriority w:val="0"/>
    <w:pPr>
      <w:autoSpaceDE w:val="0"/>
      <w:autoSpaceDN w:val="0"/>
      <w:adjustRightInd w:val="0"/>
      <w:spacing w:after="100"/>
      <w:jc w:val="left"/>
    </w:pPr>
    <w:rPr>
      <w:rFonts w:ascii="Arial" w:hAnsi="Arial" w:eastAsia="宋体" w:cs="Arial"/>
      <w:kern w:val="0"/>
      <w:sz w:val="20"/>
    </w:rPr>
  </w:style>
  <w:style w:type="paragraph" w:customStyle="1" w:styleId="163">
    <w:name w:val="xl68"/>
    <w:basedOn w:val="1"/>
    <w:qFormat/>
    <w:uiPriority w:val="0"/>
    <w:pPr>
      <w:widowControl/>
      <w:spacing w:before="100" w:beforeAutospacing="1" w:after="100" w:afterAutospacing="1"/>
      <w:jc w:val="center"/>
    </w:pPr>
    <w:rPr>
      <w:rFonts w:ascii="Arial" w:hAnsi="Arial" w:eastAsia="宋体" w:cs="Arial"/>
      <w:kern w:val="0"/>
      <w:sz w:val="20"/>
    </w:rPr>
  </w:style>
  <w:style w:type="paragraph" w:customStyle="1" w:styleId="16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kern w:val="0"/>
      <w:sz w:val="18"/>
      <w:szCs w:val="18"/>
    </w:rPr>
  </w:style>
  <w:style w:type="paragraph" w:customStyle="1" w:styleId="165">
    <w:name w:val="默认段落字体 Para Char"/>
    <w:basedOn w:val="1"/>
    <w:qFormat/>
    <w:uiPriority w:val="0"/>
    <w:rPr>
      <w:rFonts w:ascii="Tahoma" w:hAnsi="Tahoma" w:eastAsia="宋体"/>
      <w:sz w:val="24"/>
    </w:rPr>
  </w:style>
  <w:style w:type="paragraph" w:customStyle="1" w:styleId="166">
    <w:name w:val="Centered"/>
    <w:basedOn w:val="1"/>
    <w:next w:val="21"/>
    <w:qFormat/>
    <w:uiPriority w:val="0"/>
    <w:pPr>
      <w:widowControl/>
      <w:spacing w:after="240" w:line="240" w:lineRule="exact"/>
      <w:jc w:val="center"/>
    </w:pPr>
    <w:rPr>
      <w:rFonts w:eastAsia="宋体"/>
      <w:kern w:val="0"/>
      <w:sz w:val="24"/>
      <w:szCs w:val="24"/>
      <w:lang w:val="en-GB"/>
    </w:rPr>
  </w:style>
  <w:style w:type="paragraph" w:customStyle="1" w:styleId="167">
    <w:name w:val="样式3"/>
    <w:basedOn w:val="4"/>
    <w:qFormat/>
    <w:uiPriority w:val="0"/>
    <w:pPr>
      <w:keepNext w:val="0"/>
      <w:keepLines w:val="0"/>
      <w:tabs>
        <w:tab w:val="left" w:pos="576"/>
      </w:tabs>
      <w:spacing w:before="0" w:after="0" w:line="360" w:lineRule="auto"/>
      <w:ind w:left="576" w:hanging="576"/>
    </w:pPr>
    <w:rPr>
      <w:rFonts w:ascii="宋体" w:hAnsi="宋体" w:eastAsia="宋体"/>
      <w:bCs/>
      <w:sz w:val="28"/>
      <w:szCs w:val="28"/>
    </w:rPr>
  </w:style>
  <w:style w:type="paragraph" w:customStyle="1" w:styleId="168">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69">
    <w:name w:val="P4"/>
    <w:qFormat/>
    <w:uiPriority w:val="0"/>
    <w:pPr>
      <w:widowControl w:val="0"/>
      <w:adjustRightInd w:val="0"/>
      <w:spacing w:after="240" w:line="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170">
    <w:name w:val="Char Char Char Char Char Char1 Char Char Char Char Char Char"/>
    <w:basedOn w:val="1"/>
    <w:qFormat/>
    <w:uiPriority w:val="0"/>
    <w:rPr>
      <w:rFonts w:ascii="Tahoma" w:hAnsi="Tahoma" w:eastAsia="宋体"/>
      <w:sz w:val="24"/>
    </w:rPr>
  </w:style>
  <w:style w:type="paragraph" w:customStyle="1" w:styleId="171">
    <w:name w:val="默认段落字体 Para Char Char Char1 Char Char Char Char Char Char Char"/>
    <w:basedOn w:val="1"/>
    <w:qFormat/>
    <w:uiPriority w:val="0"/>
    <w:pPr>
      <w:adjustRightInd w:val="0"/>
      <w:spacing w:line="360" w:lineRule="auto"/>
    </w:pPr>
    <w:rPr>
      <w:rFonts w:eastAsia="宋体"/>
      <w:kern w:val="0"/>
      <w:sz w:val="24"/>
    </w:rPr>
  </w:style>
  <w:style w:type="paragraph" w:customStyle="1" w:styleId="172">
    <w:name w:val="缺省文本:1"/>
    <w:basedOn w:val="1"/>
    <w:qFormat/>
    <w:uiPriority w:val="0"/>
    <w:pPr>
      <w:tabs>
        <w:tab w:val="left" w:pos="-2"/>
      </w:tabs>
      <w:autoSpaceDE w:val="0"/>
      <w:autoSpaceDN w:val="0"/>
      <w:adjustRightInd w:val="0"/>
      <w:ind w:left="-2"/>
      <w:jc w:val="left"/>
    </w:pPr>
    <w:rPr>
      <w:rFonts w:eastAsia="宋体"/>
      <w:kern w:val="0"/>
      <w:sz w:val="24"/>
      <w:szCs w:val="24"/>
    </w:rPr>
  </w:style>
  <w:style w:type="paragraph" w:customStyle="1" w:styleId="173">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174">
    <w:name w:val="序4"/>
    <w:basedOn w:val="1"/>
    <w:qFormat/>
    <w:uiPriority w:val="0"/>
    <w:pPr>
      <w:tabs>
        <w:tab w:val="left" w:pos="1680"/>
      </w:tabs>
      <w:spacing w:before="120"/>
      <w:ind w:left="1680" w:hanging="420"/>
      <w:jc w:val="left"/>
    </w:pPr>
    <w:rPr>
      <w:rFonts w:eastAsia="黑体"/>
      <w:b/>
      <w:bCs/>
      <w:caps/>
      <w:sz w:val="24"/>
      <w:szCs w:val="24"/>
    </w:rPr>
  </w:style>
  <w:style w:type="paragraph" w:customStyle="1" w:styleId="175">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176">
    <w:name w:val="Comment"/>
    <w:basedOn w:val="1"/>
    <w:qFormat/>
    <w:uiPriority w:val="0"/>
    <w:pPr>
      <w:widowControl/>
      <w:overflowPunct w:val="0"/>
      <w:autoSpaceDE w:val="0"/>
      <w:autoSpaceDN w:val="0"/>
      <w:adjustRightInd w:val="0"/>
      <w:spacing w:after="100"/>
      <w:jc w:val="left"/>
      <w:textAlignment w:val="baseline"/>
    </w:pPr>
    <w:rPr>
      <w:rFonts w:ascii="Arial" w:hAnsi="Arial" w:eastAsia="宋体" w:cs="Arial"/>
      <w:color w:val="0000FF"/>
      <w:kern w:val="0"/>
      <w:sz w:val="20"/>
    </w:rPr>
  </w:style>
  <w:style w:type="paragraph" w:customStyle="1" w:styleId="177">
    <w:name w:val="项目 1"/>
    <w:basedOn w:val="1"/>
    <w:qFormat/>
    <w:uiPriority w:val="0"/>
    <w:pPr>
      <w:tabs>
        <w:tab w:val="left" w:pos="1446"/>
      </w:tabs>
      <w:adjustRightInd w:val="0"/>
      <w:snapToGrid w:val="0"/>
      <w:spacing w:afterLines="50"/>
      <w:ind w:left="1446" w:hanging="488"/>
    </w:pPr>
    <w:rPr>
      <w:rFonts w:ascii="Tahoma" w:hAnsi="Tahoma" w:eastAsia="宋体"/>
      <w:sz w:val="24"/>
      <w:szCs w:val="24"/>
    </w:rPr>
  </w:style>
  <w:style w:type="paragraph" w:customStyle="1" w:styleId="178">
    <w:name w:val="样式2"/>
    <w:basedOn w:val="3"/>
    <w:qFormat/>
    <w:uiPriority w:val="0"/>
    <w:pPr>
      <w:tabs>
        <w:tab w:val="left" w:pos="840"/>
      </w:tabs>
      <w:adjustRightInd w:val="0"/>
      <w:snapToGrid w:val="0"/>
      <w:spacing w:before="240" w:after="240" w:line="360" w:lineRule="auto"/>
      <w:ind w:left="840" w:hanging="420"/>
    </w:pPr>
    <w:rPr>
      <w:rFonts w:eastAsia="黑体"/>
      <w:b w:val="0"/>
      <w:bCs/>
      <w:szCs w:val="28"/>
    </w:rPr>
  </w:style>
  <w:style w:type="paragraph" w:customStyle="1" w:styleId="179">
    <w:name w:val="我的正文下级"/>
    <w:basedOn w:val="1"/>
    <w:qFormat/>
    <w:uiPriority w:val="0"/>
    <w:rPr>
      <w:rFonts w:hint="eastAsia" w:ascii="仿宋_GB2312" w:hAnsi="宋体" w:eastAsia="仿宋_GB2312"/>
      <w:kern w:val="0"/>
      <w:sz w:val="28"/>
      <w:szCs w:val="24"/>
    </w:rPr>
  </w:style>
  <w:style w:type="paragraph" w:customStyle="1" w:styleId="180">
    <w:name w:val="标题四"/>
    <w:basedOn w:val="6"/>
    <w:qFormat/>
    <w:uiPriority w:val="0"/>
    <w:pPr>
      <w:spacing w:line="416" w:lineRule="auto"/>
    </w:pPr>
    <w:rPr>
      <w:rFonts w:eastAsia="宋体"/>
      <w:bCs/>
      <w:sz w:val="28"/>
      <w:szCs w:val="32"/>
    </w:rPr>
  </w:style>
  <w:style w:type="paragraph" w:customStyle="1" w:styleId="181">
    <w:name w:val="项目"/>
    <w:basedOn w:val="24"/>
    <w:qFormat/>
    <w:uiPriority w:val="0"/>
    <w:pPr>
      <w:spacing w:after="120" w:line="240" w:lineRule="auto"/>
      <w:ind w:firstLine="0"/>
      <w:jc w:val="center"/>
    </w:pPr>
    <w:rPr>
      <w:rFonts w:ascii="楷体_GB2312" w:eastAsia="楷体_GB2312"/>
      <w:b/>
    </w:rPr>
  </w:style>
  <w:style w:type="paragraph" w:customStyle="1" w:styleId="182">
    <w:name w:val="样式 正文缩进正文（首行缩进两字）表正文正文非缩进特点标题4段1 + 首行缩进:  2 字符"/>
    <w:basedOn w:val="5"/>
    <w:qFormat/>
    <w:uiPriority w:val="0"/>
    <w:pPr>
      <w:adjustRightInd w:val="0"/>
      <w:snapToGrid w:val="0"/>
      <w:spacing w:line="360" w:lineRule="auto"/>
      <w:ind w:firstLine="480" w:firstLineChars="200"/>
    </w:pPr>
    <w:rPr>
      <w:rFonts w:ascii="Times New Roman"/>
    </w:rPr>
  </w:style>
  <w:style w:type="paragraph" w:customStyle="1" w:styleId="183">
    <w:name w:val="日期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184">
    <w:name w:val="楷体粗正文文字"/>
    <w:basedOn w:val="1"/>
    <w:next w:val="44"/>
    <w:qFormat/>
    <w:uiPriority w:val="0"/>
    <w:pPr>
      <w:snapToGrid w:val="0"/>
      <w:spacing w:line="480" w:lineRule="exact"/>
      <w:ind w:firstLine="560"/>
    </w:pPr>
    <w:rPr>
      <w:rFonts w:eastAsia="宋体"/>
      <w:sz w:val="28"/>
    </w:rPr>
  </w:style>
  <w:style w:type="paragraph" w:customStyle="1" w:styleId="185">
    <w:name w:val="Bullet 1"/>
    <w:basedOn w:val="1"/>
    <w:qFormat/>
    <w:uiPriority w:val="0"/>
    <w:pPr>
      <w:widowControl/>
      <w:tabs>
        <w:tab w:val="left" w:pos="420"/>
      </w:tabs>
      <w:autoSpaceDE w:val="0"/>
      <w:autoSpaceDN w:val="0"/>
      <w:spacing w:after="72"/>
      <w:ind w:left="420" w:hanging="420"/>
    </w:pPr>
    <w:rPr>
      <w:rFonts w:eastAsia="宋体"/>
      <w:kern w:val="0"/>
      <w:sz w:val="24"/>
    </w:rPr>
  </w:style>
  <w:style w:type="paragraph" w:customStyle="1" w:styleId="186">
    <w:name w:val="文档正文 Char Char Char Char Char"/>
    <w:basedOn w:val="1"/>
    <w:qFormat/>
    <w:uiPriority w:val="0"/>
    <w:pPr>
      <w:adjustRightInd w:val="0"/>
      <w:spacing w:line="440" w:lineRule="exact"/>
      <w:ind w:left="100" w:leftChars="100" w:right="210" w:rightChars="100" w:firstLine="420"/>
      <w:textAlignment w:val="baseline"/>
    </w:pPr>
    <w:rPr>
      <w:rFonts w:ascii="Arial Narrow" w:hAnsi="Arial Narrow" w:eastAsia="宋体"/>
      <w:kern w:val="0"/>
      <w:sz w:val="24"/>
      <w:szCs w:val="24"/>
    </w:rPr>
  </w:style>
  <w:style w:type="paragraph" w:customStyle="1" w:styleId="187">
    <w:name w:val="首行缩进 1"/>
    <w:basedOn w:val="1"/>
    <w:qFormat/>
    <w:uiPriority w:val="0"/>
    <w:pPr>
      <w:spacing w:after="120" w:line="360" w:lineRule="auto"/>
      <w:ind w:firstLine="200" w:firstLineChars="200"/>
    </w:pPr>
    <w:rPr>
      <w:rFonts w:eastAsia="宋体"/>
      <w:sz w:val="24"/>
      <w:szCs w:val="24"/>
    </w:rPr>
  </w:style>
  <w:style w:type="paragraph" w:customStyle="1" w:styleId="188">
    <w:name w:val="prop1"/>
    <w:basedOn w:val="2"/>
    <w:qFormat/>
    <w:uiPriority w:val="0"/>
    <w:pPr>
      <w:tabs>
        <w:tab w:val="left" w:pos="540"/>
      </w:tabs>
      <w:adjustRightInd/>
      <w:spacing w:line="360" w:lineRule="auto"/>
      <w:ind w:left="540" w:hanging="540"/>
      <w:textAlignment w:val="auto"/>
    </w:pPr>
    <w:rPr>
      <w:kern w:val="2"/>
    </w:rPr>
  </w:style>
  <w:style w:type="paragraph" w:customStyle="1" w:styleId="189">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eastAsia="宋体" w:cs="Arial"/>
      <w:kern w:val="0"/>
      <w:sz w:val="20"/>
    </w:rPr>
  </w:style>
  <w:style w:type="paragraph" w:customStyle="1" w:styleId="190">
    <w:name w:val="项目 1 Char Char"/>
    <w:basedOn w:val="1"/>
    <w:qFormat/>
    <w:uiPriority w:val="0"/>
    <w:pPr>
      <w:tabs>
        <w:tab w:val="left" w:pos="907"/>
      </w:tabs>
      <w:adjustRightInd w:val="0"/>
      <w:snapToGrid w:val="0"/>
      <w:spacing w:afterLines="50"/>
      <w:ind w:left="902" w:hanging="420"/>
    </w:pPr>
    <w:rPr>
      <w:rFonts w:ascii="Tahoma" w:hAnsi="Tahoma" w:eastAsia="宋体"/>
      <w:sz w:val="24"/>
      <w:szCs w:val="24"/>
    </w:rPr>
  </w:style>
  <w:style w:type="paragraph" w:customStyle="1" w:styleId="191">
    <w:name w:val="font8"/>
    <w:basedOn w:val="1"/>
    <w:qFormat/>
    <w:uiPriority w:val="0"/>
    <w:pPr>
      <w:widowControl/>
      <w:spacing w:before="100" w:beforeAutospacing="1" w:after="100" w:afterAutospacing="1"/>
      <w:jc w:val="left"/>
    </w:pPr>
    <w:rPr>
      <w:rFonts w:hint="eastAsia" w:ascii="宋体" w:hAnsi="宋体" w:eastAsia="宋体"/>
      <w:b/>
      <w:bCs/>
      <w:kern w:val="0"/>
      <w:sz w:val="20"/>
    </w:rPr>
  </w:style>
  <w:style w:type="paragraph" w:customStyle="1" w:styleId="192">
    <w:name w:val="font11"/>
    <w:basedOn w:val="1"/>
    <w:qFormat/>
    <w:uiPriority w:val="0"/>
    <w:pPr>
      <w:widowControl/>
      <w:spacing w:before="100" w:beforeAutospacing="1" w:after="100" w:afterAutospacing="1"/>
      <w:jc w:val="left"/>
    </w:pPr>
    <w:rPr>
      <w:rFonts w:hint="eastAsia" w:ascii="宋体" w:hAnsi="宋体" w:eastAsia="宋体" w:cs="Arial Unicode MS"/>
      <w:color w:val="FF0000"/>
      <w:kern w:val="0"/>
      <w:sz w:val="24"/>
      <w:szCs w:val="24"/>
    </w:rPr>
  </w:style>
  <w:style w:type="paragraph" w:customStyle="1" w:styleId="193">
    <w:name w:val="序3"/>
    <w:basedOn w:val="1"/>
    <w:qFormat/>
    <w:uiPriority w:val="0"/>
    <w:pPr>
      <w:tabs>
        <w:tab w:val="left" w:pos="0"/>
        <w:tab w:val="left" w:pos="643"/>
      </w:tabs>
      <w:ind w:left="643" w:hanging="360"/>
    </w:pPr>
    <w:rPr>
      <w:rFonts w:eastAsia="楷体_GB2312"/>
      <w:b/>
      <w:bCs/>
      <w:sz w:val="32"/>
      <w:szCs w:val="24"/>
    </w:rPr>
  </w:style>
  <w:style w:type="paragraph" w:customStyle="1" w:styleId="194">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eastAsia="宋体" w:cs="Arial"/>
      <w:kern w:val="0"/>
      <w:sz w:val="16"/>
      <w:szCs w:val="16"/>
    </w:rPr>
  </w:style>
  <w:style w:type="paragraph" w:customStyle="1" w:styleId="195">
    <w:name w:val="6"/>
    <w:basedOn w:val="1"/>
    <w:next w:val="49"/>
    <w:qFormat/>
    <w:uiPriority w:val="0"/>
    <w:pPr>
      <w:adjustRightInd w:val="0"/>
      <w:snapToGrid w:val="0"/>
    </w:pPr>
    <w:rPr>
      <w:rFonts w:eastAsia="宋体"/>
      <w:sz w:val="24"/>
      <w:szCs w:val="24"/>
    </w:rPr>
  </w:style>
  <w:style w:type="paragraph" w:customStyle="1" w:styleId="196">
    <w:name w:val="xl24"/>
    <w:basedOn w:val="1"/>
    <w:qFormat/>
    <w:uiPriority w:val="0"/>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97">
    <w:name w:val="xl48"/>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eastAsia="宋体" w:cs="Arial"/>
      <w:b/>
      <w:bCs/>
      <w:kern w:val="0"/>
      <w:sz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rPr>
  </w:style>
  <w:style w:type="paragraph" w:customStyle="1" w:styleId="199">
    <w:name w:val="正文表格"/>
    <w:basedOn w:val="1"/>
    <w:qFormat/>
    <w:uiPriority w:val="0"/>
    <w:pPr>
      <w:ind w:left="10" w:leftChars="10" w:right="10" w:rightChars="10"/>
    </w:pPr>
    <w:rPr>
      <w:rFonts w:eastAsia="宋体"/>
      <w:bCs/>
      <w:szCs w:val="24"/>
    </w:rPr>
  </w:style>
  <w:style w:type="paragraph" w:customStyle="1" w:styleId="200">
    <w:name w:val="Char Char2 Char Char Char Char Char Char"/>
    <w:basedOn w:val="1"/>
    <w:qFormat/>
    <w:uiPriority w:val="0"/>
    <w:pPr>
      <w:tabs>
        <w:tab w:val="left" w:pos="360"/>
      </w:tabs>
      <w:ind w:firstLine="420" w:firstLineChars="150"/>
    </w:pPr>
    <w:rPr>
      <w:rFonts w:ascii="Arial" w:hAnsi="Arial" w:eastAsia="宋体" w:cs="Arial"/>
      <w:sz w:val="20"/>
    </w:rPr>
  </w:style>
  <w:style w:type="paragraph" w:customStyle="1" w:styleId="201">
    <w:name w:val="表格"/>
    <w:basedOn w:val="1"/>
    <w:qFormat/>
    <w:uiPriority w:val="0"/>
    <w:pPr>
      <w:jc w:val="left"/>
    </w:pPr>
    <w:rPr>
      <w:rFonts w:eastAsia="宋体"/>
      <w:bCs/>
      <w:color w:val="000000"/>
      <w:szCs w:val="21"/>
    </w:rPr>
  </w:style>
  <w:style w:type="paragraph" w:customStyle="1" w:styleId="202">
    <w:name w:val="图中文字"/>
    <w:basedOn w:val="1"/>
    <w:qFormat/>
    <w:uiPriority w:val="0"/>
    <w:pPr>
      <w:adjustRightInd w:val="0"/>
      <w:snapToGrid w:val="0"/>
      <w:spacing w:line="0" w:lineRule="atLeast"/>
      <w:jc w:val="center"/>
    </w:pPr>
    <w:rPr>
      <w:rFonts w:eastAsia="宋体"/>
    </w:rPr>
  </w:style>
  <w:style w:type="paragraph" w:customStyle="1" w:styleId="203">
    <w:name w:val="正文样式1"/>
    <w:basedOn w:val="1"/>
    <w:qFormat/>
    <w:uiPriority w:val="0"/>
    <w:pPr>
      <w:spacing w:line="300" w:lineRule="auto"/>
      <w:ind w:firstLine="560" w:firstLineChars="200"/>
    </w:pPr>
    <w:rPr>
      <w:rFonts w:ascii="楷体_GB2312" w:eastAsia="楷体_GB2312"/>
      <w:kern w:val="0"/>
      <w:sz w:val="28"/>
      <w:szCs w:val="24"/>
    </w:rPr>
  </w:style>
  <w:style w:type="paragraph" w:customStyle="1" w:styleId="204">
    <w:name w:val="黑正体次次级"/>
    <w:basedOn w:val="205"/>
    <w:qFormat/>
    <w:uiPriority w:val="0"/>
    <w:pPr>
      <w:tabs>
        <w:tab w:val="left" w:pos="425"/>
      </w:tabs>
      <w:ind w:left="1417" w:hanging="425"/>
    </w:pPr>
    <w:rPr>
      <w:i/>
      <w:sz w:val="20"/>
    </w:rPr>
  </w:style>
  <w:style w:type="paragraph" w:customStyle="1" w:styleId="205">
    <w:name w:val="黑正文次级"/>
    <w:basedOn w:val="1"/>
    <w:qFormat/>
    <w:uiPriority w:val="0"/>
    <w:pPr>
      <w:widowControl/>
      <w:overflowPunct w:val="0"/>
      <w:autoSpaceDE w:val="0"/>
      <w:autoSpaceDN w:val="0"/>
      <w:adjustRightInd w:val="0"/>
      <w:spacing w:line="300" w:lineRule="auto"/>
      <w:ind w:left="400" w:leftChars="300" w:hanging="100" w:hangingChars="100"/>
      <w:jc w:val="left"/>
      <w:textAlignment w:val="baseline"/>
    </w:pPr>
    <w:rPr>
      <w:rFonts w:eastAsia="宋体"/>
      <w:kern w:val="0"/>
      <w:sz w:val="24"/>
    </w:rPr>
  </w:style>
  <w:style w:type="paragraph" w:customStyle="1" w:styleId="2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kern w:val="0"/>
      <w:sz w:val="20"/>
    </w:rPr>
  </w:style>
  <w:style w:type="paragraph" w:customStyle="1" w:styleId="207">
    <w:name w:val="操作步骤"/>
    <w:basedOn w:val="1"/>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208">
    <w:name w:val="表格首行"/>
    <w:basedOn w:val="1"/>
    <w:qFormat/>
    <w:uiPriority w:val="0"/>
    <w:pPr>
      <w:jc w:val="center"/>
    </w:pPr>
    <w:rPr>
      <w:rFonts w:ascii="宋体" w:hAnsi="宋体" w:eastAsia="宋体"/>
      <w:szCs w:val="24"/>
    </w:rPr>
  </w:style>
  <w:style w:type="paragraph" w:customStyle="1" w:styleId="20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eastAsia="宋体" w:cs="Arial"/>
      <w:b/>
      <w:bCs/>
      <w:kern w:val="0"/>
      <w:sz w:val="20"/>
    </w:rPr>
  </w:style>
  <w:style w:type="paragraph" w:customStyle="1" w:styleId="210">
    <w:name w:val="标题5"/>
    <w:basedOn w:val="1"/>
    <w:qFormat/>
    <w:uiPriority w:val="0"/>
    <w:pPr>
      <w:tabs>
        <w:tab w:val="left" w:pos="0"/>
      </w:tabs>
      <w:autoSpaceDE w:val="0"/>
      <w:autoSpaceDN w:val="0"/>
      <w:adjustRightInd w:val="0"/>
      <w:snapToGrid w:val="0"/>
      <w:spacing w:line="320" w:lineRule="atLeast"/>
    </w:pPr>
    <w:rPr>
      <w:rFonts w:ascii="宋体" w:eastAsia="宋体"/>
      <w:kern w:val="0"/>
      <w:szCs w:val="21"/>
    </w:rPr>
  </w:style>
  <w:style w:type="paragraph" w:customStyle="1" w:styleId="211">
    <w:name w:val="样式4"/>
    <w:qFormat/>
    <w:uiPriority w:val="0"/>
    <w:rPr>
      <w:rFonts w:ascii="宋体" w:hAnsi="宋体" w:eastAsia="宋体" w:cs="Times New Roman"/>
      <w:b/>
      <w:bCs/>
      <w:kern w:val="2"/>
      <w:sz w:val="28"/>
      <w:szCs w:val="28"/>
      <w:lang w:val="en-US" w:eastAsia="zh-CN" w:bidi="ar-SA"/>
    </w:rPr>
  </w:style>
  <w:style w:type="paragraph" w:customStyle="1" w:styleId="212">
    <w:name w:val="Normal Cenered"/>
    <w:basedOn w:val="1"/>
    <w:qFormat/>
    <w:uiPriority w:val="0"/>
    <w:pPr>
      <w:widowControl/>
      <w:tabs>
        <w:tab w:val="left" w:pos="6660"/>
      </w:tabs>
      <w:spacing w:before="240" w:after="120" w:line="288" w:lineRule="auto"/>
      <w:jc w:val="center"/>
    </w:pPr>
    <w:rPr>
      <w:rFonts w:eastAsia="宋体"/>
      <w:kern w:val="0"/>
      <w:szCs w:val="24"/>
    </w:rPr>
  </w:style>
  <w:style w:type="paragraph" w:customStyle="1" w:styleId="213">
    <w:name w:val="gczx正文"/>
    <w:basedOn w:val="1"/>
    <w:qFormat/>
    <w:uiPriority w:val="0"/>
    <w:pPr>
      <w:spacing w:beforeLines="25" w:afterLines="25" w:line="440" w:lineRule="exact"/>
      <w:ind w:firstLine="200" w:firstLineChars="200"/>
    </w:pPr>
    <w:rPr>
      <w:rFonts w:eastAsia="宋体"/>
      <w:sz w:val="24"/>
    </w:rPr>
  </w:style>
  <w:style w:type="paragraph" w:customStyle="1" w:styleId="214">
    <w:name w:val="编号正文"/>
    <w:basedOn w:val="134"/>
    <w:qFormat/>
    <w:uiPriority w:val="0"/>
    <w:pPr>
      <w:tabs>
        <w:tab w:val="left" w:pos="1407"/>
      </w:tabs>
      <w:spacing w:line="440" w:lineRule="exact"/>
      <w:ind w:left="1407" w:hanging="420"/>
      <w:jc w:val="left"/>
    </w:pPr>
    <w:rPr>
      <w:rFonts w:ascii="Arial Narrow" w:hAnsi="Arial Narrow" w:eastAsia="仿宋_GB2312"/>
      <w:sz w:val="24"/>
      <w:szCs w:val="24"/>
    </w:rPr>
  </w:style>
  <w:style w:type="paragraph" w:customStyle="1" w:styleId="215">
    <w:name w:val="Char Char2"/>
    <w:basedOn w:val="1"/>
    <w:qFormat/>
    <w:uiPriority w:val="0"/>
    <w:rPr>
      <w:rFonts w:ascii="Tahoma" w:hAnsi="Tahoma" w:eastAsia="宋体"/>
      <w:sz w:val="24"/>
    </w:rPr>
  </w:style>
  <w:style w:type="paragraph" w:customStyle="1" w:styleId="216">
    <w:name w:val="编号列表"/>
    <w:basedOn w:val="1"/>
    <w:qFormat/>
    <w:uiPriority w:val="0"/>
    <w:pPr>
      <w:tabs>
        <w:tab w:val="left" w:pos="992"/>
      </w:tabs>
      <w:adjustRightInd w:val="0"/>
      <w:snapToGrid w:val="0"/>
      <w:spacing w:beforeLines="50" w:afterLines="50" w:line="360" w:lineRule="auto"/>
      <w:ind w:left="992" w:hanging="572"/>
    </w:pPr>
    <w:rPr>
      <w:rFonts w:ascii="Verdana" w:hAnsi="Verdana" w:eastAsia="宋体"/>
      <w:sz w:val="24"/>
      <w:szCs w:val="24"/>
    </w:rPr>
  </w:style>
  <w:style w:type="paragraph" w:customStyle="1" w:styleId="217">
    <w:name w:val="Char Char21"/>
    <w:basedOn w:val="1"/>
    <w:qFormat/>
    <w:uiPriority w:val="0"/>
    <w:rPr>
      <w:rFonts w:ascii="Tahoma" w:hAnsi="Tahoma" w:eastAsia="宋体"/>
      <w:sz w:val="24"/>
    </w:rPr>
  </w:style>
  <w:style w:type="paragraph" w:customStyle="1" w:styleId="218">
    <w:name w:val="Char1 Char Char Char Char Char Char"/>
    <w:basedOn w:val="1"/>
    <w:qFormat/>
    <w:uiPriority w:val="0"/>
    <w:rPr>
      <w:rFonts w:ascii="Tahoma" w:hAnsi="Tahoma" w:eastAsia="宋体"/>
      <w:sz w:val="24"/>
    </w:rPr>
  </w:style>
  <w:style w:type="paragraph" w:customStyle="1" w:styleId="219">
    <w:name w:val="font7"/>
    <w:basedOn w:val="1"/>
    <w:uiPriority w:val="0"/>
    <w:pPr>
      <w:widowControl/>
      <w:spacing w:before="100" w:beforeAutospacing="1" w:after="100" w:afterAutospacing="1"/>
      <w:jc w:val="left"/>
    </w:pPr>
    <w:rPr>
      <w:rFonts w:ascii="Arial" w:hAnsi="Arial" w:eastAsia="宋体" w:cs="Arial"/>
      <w:b/>
      <w:bCs/>
      <w:kern w:val="0"/>
      <w:sz w:val="20"/>
    </w:rPr>
  </w:style>
  <w:style w:type="paragraph" w:customStyle="1" w:styleId="220">
    <w:name w:val="规范正文"/>
    <w:basedOn w:val="1"/>
    <w:qFormat/>
    <w:uiPriority w:val="0"/>
    <w:pPr>
      <w:numPr>
        <w:ilvl w:val="0"/>
        <w:numId w:val="3"/>
      </w:numPr>
      <w:adjustRightInd w:val="0"/>
      <w:spacing w:beforeLines="50" w:line="360" w:lineRule="auto"/>
      <w:textAlignment w:val="baseline"/>
    </w:pPr>
    <w:rPr>
      <w:rFonts w:eastAsia="宋体"/>
    </w:rPr>
  </w:style>
  <w:style w:type="paragraph" w:customStyle="1" w:styleId="221">
    <w:name w:val="font6"/>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222">
    <w:name w:val="Heading A"/>
    <w:basedOn w:val="3"/>
    <w:next w:val="21"/>
    <w:qFormat/>
    <w:uiPriority w:val="0"/>
    <w:pPr>
      <w:widowControl/>
      <w:tabs>
        <w:tab w:val="left" w:pos="435"/>
      </w:tabs>
      <w:overflowPunct w:val="0"/>
      <w:autoSpaceDE w:val="0"/>
      <w:autoSpaceDN w:val="0"/>
      <w:adjustRightInd w:val="0"/>
      <w:spacing w:before="142" w:after="113" w:line="578" w:lineRule="auto"/>
      <w:jc w:val="left"/>
      <w:textAlignment w:val="baseline"/>
      <w:outlineLvl w:val="9"/>
    </w:pPr>
    <w:rPr>
      <w:rFonts w:ascii="Arial" w:hAnsi="Arial" w:eastAsia="仿宋_GB2312" w:cs="Arial"/>
      <w:kern w:val="28"/>
      <w:sz w:val="36"/>
    </w:rPr>
  </w:style>
  <w:style w:type="paragraph" w:customStyle="1" w:styleId="223">
    <w:name w:val="font9"/>
    <w:basedOn w:val="1"/>
    <w:qFormat/>
    <w:uiPriority w:val="0"/>
    <w:pPr>
      <w:widowControl/>
      <w:spacing w:before="100" w:beforeAutospacing="1" w:after="100" w:afterAutospacing="1"/>
      <w:jc w:val="left"/>
    </w:pPr>
    <w:rPr>
      <w:rFonts w:hint="eastAsia" w:ascii="华文楷体" w:hAnsi="华文楷体" w:eastAsia="华文楷体"/>
      <w:b/>
      <w:bCs/>
      <w:kern w:val="0"/>
      <w:sz w:val="20"/>
    </w:rPr>
  </w:style>
  <w:style w:type="paragraph" w:customStyle="1" w:styleId="22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bCs/>
      <w:kern w:val="0"/>
      <w:sz w:val="20"/>
    </w:rPr>
  </w:style>
  <w:style w:type="paragraph" w:customStyle="1" w:styleId="22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eastAsia="宋体" w:cs="Arial"/>
      <w:b/>
      <w:bCs/>
      <w:kern w:val="0"/>
      <w:sz w:val="20"/>
    </w:rPr>
  </w:style>
  <w:style w:type="paragraph" w:customStyle="1" w:styleId="226">
    <w:name w:val="xl51"/>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宋体"/>
      <w:b/>
      <w:bCs/>
      <w:kern w:val="0"/>
      <w:sz w:val="20"/>
    </w:rPr>
  </w:style>
  <w:style w:type="paragraph" w:customStyle="1" w:styleId="22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eastAsia="宋体" w:cs="Arial"/>
      <w:b/>
      <w:bCs/>
      <w:kern w:val="0"/>
      <w:sz w:val="20"/>
    </w:rPr>
  </w:style>
  <w:style w:type="paragraph" w:customStyle="1" w:styleId="228">
    <w:name w:val="黑正文"/>
    <w:basedOn w:val="1"/>
    <w:qFormat/>
    <w:uiPriority w:val="0"/>
    <w:pPr>
      <w:widowControl/>
      <w:tabs>
        <w:tab w:val="left" w:pos="625"/>
      </w:tabs>
      <w:overflowPunct w:val="0"/>
      <w:adjustRightInd w:val="0"/>
      <w:spacing w:line="300" w:lineRule="auto"/>
      <w:ind w:left="625" w:hanging="425"/>
      <w:jc w:val="left"/>
    </w:pPr>
    <w:rPr>
      <w:rFonts w:eastAsia="宋体"/>
      <w:b/>
      <w:kern w:val="0"/>
      <w:sz w:val="24"/>
    </w:rPr>
  </w:style>
  <w:style w:type="paragraph" w:customStyle="1" w:styleId="229">
    <w:name w:val="注释文字"/>
    <w:basedOn w:val="1"/>
    <w:qFormat/>
    <w:uiPriority w:val="0"/>
    <w:pPr>
      <w:tabs>
        <w:tab w:val="left" w:pos="620"/>
        <w:tab w:val="left" w:pos="720"/>
      </w:tabs>
      <w:ind w:left="620" w:hanging="420"/>
      <w:jc w:val="left"/>
    </w:pPr>
    <w:rPr>
      <w:rFonts w:eastAsia="宋体"/>
      <w:color w:val="008080"/>
      <w:sz w:val="24"/>
      <w:szCs w:val="24"/>
      <w:u w:val="words"/>
    </w:rPr>
  </w:style>
  <w:style w:type="paragraph" w:customStyle="1" w:styleId="230">
    <w:name w:val="Char Char1 Char Char Char Char Char Char"/>
    <w:basedOn w:val="1"/>
    <w:qFormat/>
    <w:uiPriority w:val="0"/>
    <w:pPr>
      <w:widowControl/>
      <w:spacing w:after="160" w:line="240" w:lineRule="exact"/>
      <w:jc w:val="left"/>
    </w:pPr>
    <w:rPr>
      <w:rFonts w:eastAsia="宋体"/>
    </w:rPr>
  </w:style>
  <w:style w:type="paragraph" w:customStyle="1" w:styleId="231">
    <w:name w:val="正文（首行缩进）"/>
    <w:basedOn w:val="1"/>
    <w:qFormat/>
    <w:uiPriority w:val="0"/>
    <w:pPr>
      <w:spacing w:line="360" w:lineRule="auto"/>
      <w:ind w:firstLine="420"/>
    </w:pPr>
    <w:rPr>
      <w:rFonts w:eastAsia="宋体"/>
      <w:sz w:val="24"/>
    </w:rPr>
  </w:style>
  <w:style w:type="paragraph" w:customStyle="1" w:styleId="232">
    <w:name w:val="文章标题"/>
    <w:basedOn w:val="1"/>
    <w:qFormat/>
    <w:uiPriority w:val="0"/>
    <w:pPr>
      <w:spacing w:beforeLines="200" w:afterLines="200"/>
      <w:jc w:val="center"/>
    </w:pPr>
    <w:rPr>
      <w:rFonts w:eastAsia="宋体"/>
      <w:b/>
      <w:sz w:val="44"/>
      <w:szCs w:val="24"/>
    </w:rPr>
  </w:style>
  <w:style w:type="paragraph" w:customStyle="1" w:styleId="233">
    <w:name w:val="Heading B"/>
    <w:basedOn w:val="4"/>
    <w:next w:val="21"/>
    <w:uiPriority w:val="0"/>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234">
    <w:name w:val="font0"/>
    <w:basedOn w:val="1"/>
    <w:qFormat/>
    <w:uiPriority w:val="0"/>
    <w:pPr>
      <w:widowControl/>
      <w:spacing w:before="100" w:beforeAutospacing="1" w:after="100" w:afterAutospacing="1"/>
      <w:jc w:val="left"/>
    </w:pPr>
    <w:rPr>
      <w:rFonts w:ascii="Arial" w:hAnsi="Arial" w:eastAsia="Arial Unicode MS" w:cs="Arial"/>
      <w:kern w:val="0"/>
      <w:sz w:val="20"/>
    </w:rPr>
  </w:style>
  <w:style w:type="paragraph" w:customStyle="1" w:styleId="2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36">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37">
    <w:name w:val="注释"/>
    <w:basedOn w:val="1"/>
    <w:qFormat/>
    <w:uiPriority w:val="0"/>
    <w:pPr>
      <w:shd w:val="clear" w:color="auto" w:fill="E0E0E0"/>
      <w:spacing w:beforeLines="50" w:afterLines="50"/>
    </w:pPr>
    <w:rPr>
      <w:rFonts w:ascii="Arial" w:hAnsi="Arial" w:eastAsia="仿宋_GB2312"/>
      <w:szCs w:val="24"/>
    </w:rPr>
  </w:style>
  <w:style w:type="paragraph" w:customStyle="1" w:styleId="238">
    <w:name w:val="*4. Head 1"/>
    <w:basedOn w:val="92"/>
    <w:next w:val="92"/>
    <w:qFormat/>
    <w:uiPriority w:val="0"/>
    <w:pPr>
      <w:spacing w:before="180" w:after="60"/>
    </w:pPr>
    <w:rPr>
      <w:rFonts w:ascii="Arial" w:hAnsi="Arial"/>
      <w:color w:val="auto"/>
    </w:rPr>
  </w:style>
  <w:style w:type="paragraph" w:customStyle="1" w:styleId="239">
    <w:name w:val="合同标题1"/>
    <w:basedOn w:val="1"/>
    <w:next w:val="1"/>
    <w:qFormat/>
    <w:uiPriority w:val="0"/>
    <w:pPr>
      <w:numPr>
        <w:ilvl w:val="0"/>
        <w:numId w:val="4"/>
      </w:numPr>
      <w:spacing w:line="360" w:lineRule="auto"/>
    </w:pPr>
    <w:rPr>
      <w:rFonts w:eastAsia="宋体"/>
      <w:b/>
      <w:sz w:val="24"/>
    </w:rPr>
  </w:style>
  <w:style w:type="table" w:customStyle="1" w:styleId="240">
    <w:name w:val="Table Normal"/>
    <w:unhideWhenUsed/>
    <w:qFormat/>
    <w:uiPriority w:val="0"/>
    <w:rPr>
      <w:rFonts w:ascii="Calibri" w:hAnsi="Calibri"/>
    </w:rPr>
    <w:tblPr>
      <w:tblCellMar>
        <w:top w:w="0" w:type="dxa"/>
        <w:left w:w="0" w:type="dxa"/>
        <w:bottom w:w="0" w:type="dxa"/>
        <w:right w:w="0" w:type="dxa"/>
      </w:tblCellMar>
    </w:tblPr>
  </w:style>
  <w:style w:type="character" w:customStyle="1" w:styleId="241">
    <w:name w:val="文档正文 Char1"/>
    <w:link w:val="134"/>
    <w:locked/>
    <w:uiPriority w:val="0"/>
    <w:rPr>
      <w:rFonts w:ascii="长城仿宋" w:eastAsia="长城仿宋"/>
      <w:sz w:val="28"/>
    </w:rPr>
  </w:style>
  <w:style w:type="character" w:customStyle="1" w:styleId="242">
    <w:name w:val="标题 1 字符"/>
    <w:link w:val="3"/>
    <w:uiPriority w:val="0"/>
    <w:rPr>
      <w:rFonts w:eastAsia="MS Gothic"/>
      <w:b/>
      <w:kern w:val="44"/>
      <w:sz w:val="44"/>
    </w:rPr>
  </w:style>
  <w:style w:type="character" w:customStyle="1" w:styleId="243">
    <w:name w:val="页眉 字符"/>
    <w:link w:val="37"/>
    <w:uiPriority w:val="99"/>
    <w:rPr>
      <w:rFonts w:eastAsia="MS Gothic"/>
      <w:kern w:val="2"/>
      <w:sz w:val="18"/>
      <w:szCs w:val="18"/>
    </w:rPr>
  </w:style>
  <w:style w:type="character" w:customStyle="1" w:styleId="244">
    <w:name w:val="页脚 字符"/>
    <w:link w:val="36"/>
    <w:uiPriority w:val="99"/>
    <w:rPr>
      <w:rFonts w:eastAsia="MS Gothic"/>
      <w:kern w:val="2"/>
      <w:sz w:val="18"/>
      <w:szCs w:val="18"/>
    </w:rPr>
  </w:style>
  <w:style w:type="character" w:customStyle="1" w:styleId="245">
    <w:name w:val="文档结构图 字符"/>
    <w:link w:val="17"/>
    <w:uiPriority w:val="99"/>
    <w:rPr>
      <w:rFonts w:eastAsia="MS Gothic"/>
      <w:kern w:val="2"/>
      <w:sz w:val="21"/>
      <w:shd w:val="clear" w:color="auto" w:fill="000080"/>
    </w:rPr>
  </w:style>
  <w:style w:type="character" w:customStyle="1" w:styleId="246">
    <w:name w:val="HTML 预设格式 字符"/>
    <w:link w:val="48"/>
    <w:uiPriority w:val="99"/>
    <w:rPr>
      <w:rFonts w:ascii="Arial" w:hAnsi="Arial" w:cs="Arial"/>
      <w:sz w:val="24"/>
      <w:szCs w:val="24"/>
    </w:rPr>
  </w:style>
  <w:style w:type="character" w:customStyle="1" w:styleId="247">
    <w:name w:val="标题 3 字符"/>
    <w:link w:val="6"/>
    <w:uiPriority w:val="0"/>
    <w:rPr>
      <w:rFonts w:eastAsiaTheme="minorEastAsia"/>
      <w:b/>
      <w:kern w:val="2"/>
      <w:sz w:val="24"/>
    </w:rPr>
  </w:style>
  <w:style w:type="paragraph" w:customStyle="1" w:styleId="248">
    <w:name w:val="节"/>
    <w:basedOn w:val="4"/>
    <w:link w:val="249"/>
    <w:uiPriority w:val="0"/>
    <w:pPr>
      <w:numPr>
        <w:ilvl w:val="1"/>
        <w:numId w:val="5"/>
      </w:numPr>
      <w:spacing w:line="240" w:lineRule="auto"/>
    </w:pPr>
    <w:rPr>
      <w:rFonts w:ascii="黑体"/>
      <w:b w:val="0"/>
      <w:bCs/>
      <w:kern w:val="0"/>
      <w:sz w:val="28"/>
      <w:szCs w:val="28"/>
    </w:rPr>
  </w:style>
  <w:style w:type="character" w:customStyle="1" w:styleId="249">
    <w:name w:val="节 Char"/>
    <w:link w:val="248"/>
    <w:uiPriority w:val="0"/>
    <w:rPr>
      <w:rFonts w:ascii="黑体" w:hAnsi="Arial" w:eastAsia="黑体"/>
      <w:bCs/>
      <w:sz w:val="28"/>
      <w:szCs w:val="28"/>
    </w:rPr>
  </w:style>
  <w:style w:type="paragraph" w:customStyle="1" w:styleId="250">
    <w:name w:val="_Style 247"/>
    <w:unhideWhenUsed/>
    <w:qFormat/>
    <w:uiPriority w:val="99"/>
    <w:pPr>
      <w:widowControl w:val="0"/>
      <w:jc w:val="both"/>
    </w:pPr>
    <w:rPr>
      <w:rFonts w:ascii="Times New Roman" w:hAnsi="Times New Roman" w:eastAsia="MS Gothic" w:cs="Times New Roman"/>
      <w:kern w:val="2"/>
      <w:sz w:val="21"/>
      <w:lang w:val="en-US" w:eastAsia="zh-CN" w:bidi="ar-SA"/>
    </w:rPr>
  </w:style>
  <w:style w:type="character" w:customStyle="1" w:styleId="251">
    <w:name w:val="批注框文本 Char1"/>
    <w:uiPriority w:val="0"/>
    <w:rPr>
      <w:rFonts w:ascii="Calibri" w:hAnsi="Calibri"/>
      <w:kern w:val="2"/>
      <w:sz w:val="18"/>
      <w:szCs w:val="18"/>
    </w:rPr>
  </w:style>
  <w:style w:type="paragraph" w:customStyle="1" w:styleId="252">
    <w:name w:val="bt1bt1"/>
    <w:basedOn w:val="3"/>
    <w:uiPriority w:val="0"/>
    <w:pPr>
      <w:spacing w:line="240" w:lineRule="auto"/>
      <w:jc w:val="center"/>
    </w:pPr>
    <w:rPr>
      <w:rFonts w:ascii="黑体" w:eastAsia="黑体"/>
      <w:b w:val="0"/>
      <w:bCs/>
      <w:sz w:val="36"/>
      <w:szCs w:val="36"/>
    </w:rPr>
  </w:style>
  <w:style w:type="character" w:customStyle="1" w:styleId="253">
    <w:name w:val="正文缩进 字符"/>
    <w:link w:val="5"/>
    <w:uiPriority w:val="0"/>
    <w:rPr>
      <w:rFonts w:ascii="宋体"/>
      <w:kern w:val="2"/>
      <w:sz w:val="24"/>
    </w:rPr>
  </w:style>
  <w:style w:type="paragraph" w:customStyle="1" w:styleId="254">
    <w:name w:val="样式 宋体 小四 行距: 1.5 倍行距"/>
    <w:basedOn w:val="1"/>
    <w:uiPriority w:val="0"/>
    <w:pPr>
      <w:snapToGrid w:val="0"/>
      <w:spacing w:line="360" w:lineRule="auto"/>
      <w:ind w:firstLine="200" w:firstLineChars="200"/>
    </w:pPr>
    <w:rPr>
      <w:rFonts w:eastAsia="宋体" w:cs="宋体"/>
      <w:kern w:val="0"/>
      <w:sz w:val="24"/>
      <w:szCs w:val="24"/>
    </w:rPr>
  </w:style>
  <w:style w:type="character" w:customStyle="1" w:styleId="255">
    <w:name w:val="正文文本 2 字符"/>
    <w:link w:val="47"/>
    <w:uiPriority w:val="99"/>
    <w:rPr>
      <w:rFonts w:eastAsia="MS Gothic"/>
      <w:kern w:val="2"/>
      <w:sz w:val="21"/>
    </w:rPr>
  </w:style>
  <w:style w:type="character" w:customStyle="1" w:styleId="256">
    <w:name w:val="font31"/>
    <w:basedOn w:val="56"/>
    <w:qFormat/>
    <w:uiPriority w:val="0"/>
    <w:rPr>
      <w:rFonts w:hint="eastAsia" w:ascii="宋体" w:hAnsi="宋体" w:eastAsia="宋体" w:cs="宋体"/>
      <w:b/>
      <w:bCs/>
      <w:color w:val="000000"/>
      <w:sz w:val="20"/>
      <w:szCs w:val="20"/>
      <w:u w:val="none"/>
    </w:rPr>
  </w:style>
  <w:style w:type="character" w:customStyle="1" w:styleId="257">
    <w:name w:val="font01"/>
    <w:basedOn w:val="56"/>
    <w:qFormat/>
    <w:uiPriority w:val="0"/>
    <w:rPr>
      <w:rFonts w:hint="eastAsia" w:ascii="宋体" w:hAnsi="宋体" w:eastAsia="宋体" w:cs="宋体"/>
      <w:color w:val="000000"/>
      <w:sz w:val="20"/>
      <w:szCs w:val="20"/>
      <w:u w:val="none"/>
    </w:rPr>
  </w:style>
  <w:style w:type="character" w:customStyle="1" w:styleId="258">
    <w:name w:val="font21"/>
    <w:basedOn w:val="56"/>
    <w:qFormat/>
    <w:uiPriority w:val="0"/>
    <w:rPr>
      <w:rFonts w:hint="eastAsia" w:ascii="微软雅黑" w:hAnsi="微软雅黑" w:eastAsia="微软雅黑" w:cs="微软雅黑"/>
      <w:color w:val="000000"/>
      <w:sz w:val="20"/>
      <w:szCs w:val="20"/>
      <w:u w:val="none"/>
    </w:rPr>
  </w:style>
  <w:style w:type="character" w:customStyle="1" w:styleId="259">
    <w:name w:val="标题 1 字符1"/>
    <w:qFormat/>
    <w:locked/>
    <w:uiPriority w:val="99"/>
    <w:rPr>
      <w:rFonts w:ascii="楷体_GB2312" w:eastAsia="楷体_GB2312"/>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41FB-7419-4E58-A064-1884E6BD896E}">
  <ds:schemaRefs/>
</ds:datastoreItem>
</file>

<file path=docProps/app.xml><?xml version="1.0" encoding="utf-8"?>
<Properties xmlns="http://schemas.openxmlformats.org/officeDocument/2006/extended-properties" xmlns:vt="http://schemas.openxmlformats.org/officeDocument/2006/docPropsVTypes">
  <Template>Normal</Template>
  <Company>tzcatv</Company>
  <Pages>44</Pages>
  <Words>28185</Words>
  <Characters>33351</Characters>
  <Lines>109</Lines>
  <Paragraphs>30</Paragraphs>
  <TotalTime>7</TotalTime>
  <ScaleCrop>false</ScaleCrop>
  <LinksUpToDate>false</LinksUpToDate>
  <CharactersWithSpaces>34619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2023-04-25T02:26:00Z</dcterms:created>
  <dc:creator>微软用户</dc:creator>
  <cp:lastModifiedBy>苏艳妮</cp:lastModifiedBy>
  <dcterms:modified xsi:type="dcterms:W3CDTF">2023-05-22T08:14:58Z</dcterms:modified>
  <dc:title>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BAAB3D43ED044D0C988832C98D0A5299_13</vt:lpwstr>
  </property>
</Properties>
</file>