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jc w:val="center"/>
        <w:outlineLvl w:val="0"/>
        <w:rPr>
          <w:rFonts w:ascii="黑体" w:eastAsia="黑体"/>
          <w:b/>
          <w:sz w:val="52"/>
          <w:szCs w:val="52"/>
        </w:rPr>
      </w:pPr>
      <w:r>
        <w:rPr>
          <w:rFonts w:hint="eastAsia" w:ascii="黑体" w:eastAsia="黑体"/>
          <w:b/>
          <w:sz w:val="52"/>
          <w:szCs w:val="52"/>
        </w:rPr>
        <w:t>滨江镇智慧农业园区建设项目</w:t>
      </w: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2"/>
        </w:rPr>
      </w:pPr>
      <w:bookmarkStart w:id="0" w:name="_Toc144030055"/>
      <w:bookmarkStart w:id="1" w:name="_Toc221528680"/>
      <w:r>
        <w:rPr>
          <w:rStyle w:val="72"/>
          <w:rFonts w:hint="eastAsia"/>
        </w:rPr>
        <w:t>招标邀请函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（以下简称</w:t>
      </w:r>
      <w:r>
        <w:rPr>
          <w:rFonts w:hint="eastAsia" w:asciiTheme="minorEastAsia" w:hAnsiTheme="minorEastAsia" w:eastAsiaTheme="minorEastAsia"/>
          <w:sz w:val="24"/>
          <w:szCs w:val="24"/>
          <w:lang w:eastAsia="zh-CN"/>
        </w:rPr>
        <w:t>江苏有线泰兴分公司</w:t>
      </w:r>
      <w:r>
        <w:rPr>
          <w:rFonts w:hint="eastAsia" w:asciiTheme="minorEastAsia" w:hAnsiTheme="minorEastAsia" w:eastAsiaTheme="minorEastAsia"/>
          <w:sz w:val="24"/>
          <w:szCs w:val="24"/>
        </w:rPr>
        <w:t>）拟对滨江镇智慧农业园区建设项目进行自主招标采购，现邀请有意向且满足基本资质要求的单位参加。</w:t>
      </w:r>
    </w:p>
    <w:p>
      <w:pPr>
        <w:pStyle w:val="6"/>
      </w:pPr>
      <w:r>
        <w:rPr>
          <w:rFonts w:hint="eastAsia"/>
        </w:rPr>
        <w:t>一、</w:t>
      </w:r>
      <w:r>
        <w:rPr>
          <w:rFonts w:hint="eastAsia" w:ascii="宋体" w:hAnsi="宋体" w:eastAsia="宋体" w:cs="宋体"/>
        </w:rPr>
        <w:t>项</w:t>
      </w:r>
      <w:r>
        <w:rPr>
          <w:rFonts w:hint="eastAsia" w:ascii="MS Gothic" w:hAnsi="MS Gothic" w:eastAsia="MS Gothic" w:cs="MS Gothic"/>
        </w:rPr>
        <w:t>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项目名称：滨江镇智慧农业园区建设项目。</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江苏有线泰兴分公司</w:t>
      </w:r>
    </w:p>
    <w:p>
      <w:pPr>
        <w:pStyle w:val="6"/>
      </w:pPr>
      <w:r>
        <w:rPr>
          <w:rFonts w:hint="eastAsia"/>
        </w:rPr>
        <w:t>二、项目内容及限价</w:t>
      </w:r>
    </w:p>
    <w:p>
      <w:pPr>
        <w:spacing w:line="360" w:lineRule="auto"/>
        <w:rPr>
          <w:rFonts w:ascii="宋体" w:hAnsi="宋体" w:eastAsia="宋体" w:cs="宋体"/>
          <w:bCs/>
          <w:sz w:val="24"/>
          <w:szCs w:val="24"/>
        </w:rPr>
      </w:pPr>
      <w:r>
        <w:rPr>
          <w:rFonts w:hint="eastAsia" w:ascii="宋体" w:hAnsi="宋体" w:eastAsia="宋体" w:cs="宋体"/>
          <w:bCs/>
          <w:sz w:val="24"/>
          <w:szCs w:val="24"/>
        </w:rPr>
        <w:t>1、项目内容：</w:t>
      </w:r>
    </w:p>
    <w:p>
      <w:pPr>
        <w:spacing w:line="360" w:lineRule="auto"/>
        <w:ind w:firstLine="480" w:firstLineChars="200"/>
        <w:rPr>
          <w:rFonts w:hint="eastAsia"/>
          <w:lang w:eastAsia="zh-CN"/>
        </w:rPr>
      </w:pPr>
      <w:r>
        <w:rPr>
          <w:rFonts w:hint="eastAsia" w:asciiTheme="minorEastAsia" w:hAnsiTheme="minorEastAsia" w:eastAsiaTheme="minorEastAsia"/>
          <w:sz w:val="24"/>
          <w:szCs w:val="24"/>
          <w:lang w:eastAsia="zh-CN"/>
        </w:rPr>
        <w:t>江苏有线泰兴分公司于</w:t>
      </w:r>
      <w:r>
        <w:rPr>
          <w:rFonts w:hint="eastAsia" w:asciiTheme="minorEastAsia" w:hAnsiTheme="minorEastAsia" w:eastAsiaTheme="minorEastAsia"/>
          <w:sz w:val="24"/>
          <w:szCs w:val="24"/>
          <w:lang w:val="en-US" w:eastAsia="zh-CN"/>
        </w:rPr>
        <w:t>2023年9月中标滨江镇智慧农业园区建设项目</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按照产业园对信息化的需求，结合园区信息化建设基础，主要采购智慧温室控制系统、智慧温室监测系统、休闲农旅平台、智慧温室作业系统、数字大田农情测控系统等设备及所需维保服务，具体采购清单详见技术规范书。</w:t>
      </w:r>
    </w:p>
    <w:p>
      <w:pPr>
        <w:keepNext w:val="0"/>
        <w:keepLines w:val="0"/>
        <w:pageBreakBefore w:val="0"/>
        <w:widowControl/>
        <w:kinsoku/>
        <w:wordWrap/>
        <w:overflowPunct/>
        <w:topLinePunct w:val="0"/>
        <w:autoSpaceDE/>
        <w:autoSpaceDN/>
        <w:bidi w:val="0"/>
        <w:adjustRightInd w:val="0"/>
        <w:snapToGrid w:val="0"/>
        <w:spacing w:before="157" w:beforeLines="50" w:line="360" w:lineRule="auto"/>
        <w:textAlignment w:val="auto"/>
        <w:rPr>
          <w:rFonts w:ascii="等线" w:hAnsi="等线" w:eastAsia="等线" w:cs="宋体"/>
          <w:color w:val="000000"/>
          <w:kern w:val="0"/>
          <w:sz w:val="22"/>
          <w:szCs w:val="22"/>
        </w:rPr>
      </w:pPr>
      <w:r>
        <w:rPr>
          <w:rFonts w:asciiTheme="minorEastAsia" w:hAnsiTheme="minorEastAsia" w:eastAsiaTheme="minorEastAsia"/>
          <w:bCs/>
          <w:color w:val="000000" w:themeColor="text1"/>
          <w:sz w:val="24"/>
          <w:szCs w:val="24"/>
          <w14:textFill>
            <w14:solidFill>
              <w14:schemeClr w14:val="tx1"/>
            </w14:solidFill>
          </w14:textFill>
        </w:rPr>
        <w:t>2</w:t>
      </w:r>
      <w:r>
        <w:rPr>
          <w:rFonts w:hint="eastAsia" w:asciiTheme="minorEastAsia" w:hAnsiTheme="minorEastAsia" w:eastAsiaTheme="minorEastAsia"/>
          <w:bCs/>
          <w:color w:val="000000" w:themeColor="text1"/>
          <w:sz w:val="24"/>
          <w:szCs w:val="24"/>
          <w14:textFill>
            <w14:solidFill>
              <w14:schemeClr w14:val="tx1"/>
            </w14:solidFill>
          </w14:textFill>
        </w:rPr>
        <w:t>、本项目</w:t>
      </w:r>
      <w:r>
        <w:rPr>
          <w:rFonts w:hint="eastAsia" w:asciiTheme="minorEastAsia" w:hAnsiTheme="minorEastAsia" w:eastAsiaTheme="minorEastAsia"/>
          <w:color w:val="000000" w:themeColor="text1"/>
          <w:sz w:val="24"/>
          <w:szCs w:val="24"/>
          <w14:textFill>
            <w14:solidFill>
              <w14:schemeClr w14:val="tx1"/>
            </w14:solidFill>
          </w14:textFill>
        </w:rPr>
        <w:t>整体最</w:t>
      </w:r>
      <w:r>
        <w:rPr>
          <w:rFonts w:hint="eastAsia" w:asciiTheme="minorEastAsia" w:hAnsiTheme="minorEastAsia" w:eastAsiaTheme="minorEastAsia"/>
          <w:color w:val="000000" w:themeColor="text1"/>
          <w:sz w:val="24"/>
          <w:szCs w:val="24"/>
          <w:highlight w:val="none"/>
          <w14:textFill>
            <w14:solidFill>
              <w14:schemeClr w14:val="tx1"/>
            </w14:solidFill>
          </w14:textFill>
        </w:rPr>
        <w:t>高限价</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210万</w:t>
      </w:r>
      <w:r>
        <w:rPr>
          <w:rFonts w:hint="eastAsia" w:asciiTheme="minorEastAsia" w:hAnsiTheme="minorEastAsia" w:eastAsiaTheme="minorEastAsia"/>
          <w:color w:val="000000" w:themeColor="text1"/>
          <w:sz w:val="24"/>
          <w:szCs w:val="24"/>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hint="eastAsia" w:asciiTheme="minorEastAsia" w:hAnsiTheme="minorEastAsia" w:eastAsiaTheme="minorEastAsia" w:cstheme="minorEastAsia"/>
          <w:bCs/>
          <w:sz w:val="24"/>
          <w:szCs w:val="24"/>
        </w:rPr>
        <w:t>采用最低投标报价法，评标委员会对满足招标文件实质要求的投标文件，按照报价由低到高顺序推荐中标候选人</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pPr>
        <w:pStyle w:val="6"/>
      </w:pPr>
      <w:r>
        <w:rPr>
          <w:rFonts w:hint="eastAsia"/>
        </w:rPr>
        <w:t>三、投标人的基本资质要求</w:t>
      </w:r>
    </w:p>
    <w:p>
      <w:pPr>
        <w:spacing w:line="360" w:lineRule="auto"/>
        <w:ind w:firstLine="470" w:firstLineChars="196"/>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bCs/>
          <w:sz w:val="24"/>
          <w:szCs w:val="24"/>
        </w:rPr>
        <w:t>为在中华人民共和国境内注册，具有合法经营资格；</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2、具有良好的履约能力和售后服务，是所投设备的生产厂家或经销商；</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3、所投产品必须符合国家相关标准、行业规范等；</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5、未被“信用中国”网站（www.creditchina.gov.cn）列入失信被执行人、重大税收违法案件当事人名单、政府采购严重失信行为记录名单；</w:t>
      </w:r>
    </w:p>
    <w:p>
      <w:pPr>
        <w:pStyle w:val="6"/>
      </w:pPr>
      <w:r>
        <w:t>四、</w:t>
      </w:r>
      <w:r>
        <w:rPr>
          <w:rFonts w:hint="eastAsia"/>
        </w:rPr>
        <w:t>投标</w:t>
      </w:r>
      <w:r>
        <w:t>参与单位</w:t>
      </w:r>
    </w:p>
    <w:p>
      <w:pPr>
        <w:spacing w:line="360" w:lineRule="auto"/>
        <w:ind w:firstLine="480" w:firstLineChars="200"/>
        <w:rPr>
          <w:rFonts w:hint="eastAsia" w:ascii="宋体" w:eastAsia="宋体"/>
          <w:sz w:val="24"/>
          <w:highlight w:val="none"/>
        </w:rPr>
      </w:pPr>
      <w:r>
        <w:rPr>
          <w:rFonts w:hint="eastAsia" w:ascii="宋体" w:eastAsia="宋体"/>
          <w:sz w:val="24"/>
          <w:highlight w:val="none"/>
          <w:lang w:eastAsia="zh-CN"/>
        </w:rPr>
        <w:t>江苏启赋信息科技</w:t>
      </w:r>
      <w:r>
        <w:rPr>
          <w:rFonts w:hint="eastAsia" w:ascii="宋体" w:eastAsia="宋体"/>
          <w:sz w:val="24"/>
          <w:highlight w:val="none"/>
        </w:rPr>
        <w:t>有限公司</w:t>
      </w:r>
    </w:p>
    <w:p>
      <w:pPr>
        <w:spacing w:line="360" w:lineRule="auto"/>
        <w:ind w:firstLine="480" w:firstLineChars="200"/>
        <w:rPr>
          <w:rFonts w:ascii="宋体" w:eastAsia="宋体"/>
          <w:sz w:val="24"/>
          <w:highlight w:val="none"/>
        </w:rPr>
      </w:pPr>
      <w:r>
        <w:rPr>
          <w:rFonts w:hint="eastAsia" w:ascii="宋体" w:eastAsia="宋体"/>
          <w:sz w:val="24"/>
          <w:highlight w:val="none"/>
        </w:rPr>
        <w:t>江苏弘太电讯工程有限公司</w:t>
      </w:r>
    </w:p>
    <w:p>
      <w:pPr>
        <w:spacing w:line="360" w:lineRule="auto"/>
        <w:ind w:firstLine="480" w:firstLineChars="200"/>
        <w:rPr>
          <w:rFonts w:hint="eastAsia" w:ascii="宋体" w:eastAsia="宋体"/>
          <w:sz w:val="24"/>
          <w:highlight w:val="none"/>
          <w:lang w:eastAsia="zh-CN"/>
        </w:rPr>
      </w:pPr>
      <w:r>
        <w:rPr>
          <w:rFonts w:hint="eastAsia" w:ascii="宋体" w:eastAsia="宋体"/>
          <w:sz w:val="24"/>
          <w:highlight w:val="none"/>
          <w:lang w:eastAsia="zh-CN"/>
        </w:rPr>
        <w:t>江苏科盛智能工程有限公司</w:t>
      </w:r>
    </w:p>
    <w:p>
      <w:pPr>
        <w:pStyle w:val="6"/>
      </w:pPr>
      <w:r>
        <w:rPr>
          <w:rFonts w:hint="eastAsia"/>
        </w:rPr>
        <w:t>五、招标文件的发布</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时间</w:t>
      </w:r>
      <w:r>
        <w:rPr>
          <w:rFonts w:hint="eastAsia" w:asciiTheme="minorEastAsia" w:hAnsiTheme="minorEastAsia" w:eastAsiaTheme="minorEastAsia"/>
          <w:sz w:val="24"/>
          <w:szCs w:val="24"/>
        </w:rPr>
        <w:t>：2</w:t>
      </w:r>
      <w:r>
        <w:rPr>
          <w:rFonts w:asciiTheme="minorEastAsia" w:hAnsiTheme="minorEastAsia" w:eastAsiaTheme="minorEastAsia"/>
          <w:sz w:val="24"/>
          <w:szCs w:val="24"/>
        </w:rPr>
        <w:t>023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28</w:t>
      </w:r>
      <w:r>
        <w:rPr>
          <w:rFonts w:hint="eastAsia" w:asciiTheme="minorEastAsia" w:hAnsiTheme="minorEastAsia" w:eastAsiaTheme="minorEastAsia"/>
          <w:sz w:val="24"/>
          <w:szCs w:val="24"/>
        </w:rPr>
        <w:t>日</w:t>
      </w:r>
    </w:p>
    <w:p>
      <w:pPr>
        <w:spacing w:line="360" w:lineRule="auto"/>
        <w:ind w:left="1200" w:hanging="1200" w:hangingChars="5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发布地点：</w:t>
      </w:r>
      <w:r>
        <w:rPr>
          <w:rFonts w:hint="eastAsia" w:asciiTheme="minorEastAsia" w:hAnsiTheme="minorEastAsia" w:eastAsiaTheme="minorEastAsia"/>
          <w:sz w:val="24"/>
          <w:szCs w:val="24"/>
          <w:lang w:eastAsia="zh-CN"/>
        </w:rPr>
        <w:t>江苏有线网络发展有限责任公司泰兴分公司</w:t>
      </w: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发布方式：</w:t>
      </w:r>
      <w:r>
        <w:rPr>
          <w:rFonts w:hint="eastAsia" w:asciiTheme="minorEastAsia" w:hAnsiTheme="minorEastAsia" w:eastAsiaTheme="minorEastAsia"/>
          <w:sz w:val="24"/>
          <w:szCs w:val="24"/>
          <w:lang w:eastAsia="zh-CN"/>
        </w:rPr>
        <w:t>江苏有线泰州分公司</w:t>
      </w:r>
      <w:r>
        <w:rPr>
          <w:rFonts w:hint="eastAsia" w:asciiTheme="minorEastAsia" w:hAnsiTheme="minorEastAsia" w:eastAsiaTheme="minorEastAsia"/>
          <w:sz w:val="24"/>
          <w:szCs w:val="24"/>
        </w:rPr>
        <w:t>网站，网址：http://www.jscnnet.com/tz/</w:t>
      </w:r>
    </w:p>
    <w:p>
      <w:pPr>
        <w:pStyle w:val="6"/>
      </w:pPr>
      <w:r>
        <w:rPr>
          <w:rFonts w:hint="eastAsia"/>
        </w:rPr>
        <w:t>六、投标文件</w:t>
      </w:r>
    </w:p>
    <w:p>
      <w:pPr>
        <w:pStyle w:val="7"/>
      </w:pPr>
      <w:r>
        <w:rPr>
          <w:rFonts w:hint="eastAsia"/>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hint="eastAsia" w:cs="宋体" w:asciiTheme="minorEastAsia" w:hAnsiTheme="minorEastAsia" w:eastAsiaTheme="minorEastAsia"/>
          <w:sz w:val="24"/>
          <w:szCs w:val="24"/>
          <w:lang w:eastAsia="zh-CN"/>
        </w:rPr>
        <w:t>投标报价单</w:t>
      </w:r>
      <w:r>
        <w:rPr>
          <w:rFonts w:hint="eastAsia" w:cs="宋体"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以上文件需单独加盖公司公章，缺少任意一项将自动丧失竞争资格。</w:t>
      </w:r>
    </w:p>
    <w:p>
      <w:pPr>
        <w:pStyle w:val="7"/>
      </w:pPr>
      <w:r>
        <w:rPr>
          <w:rFonts w:hint="eastAsia"/>
        </w:rPr>
        <w:t>2、投标文件的递交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投标文件截止时间：2</w:t>
      </w:r>
      <w:r>
        <w:rPr>
          <w:rFonts w:cs="宋体" w:asciiTheme="minorEastAsia" w:hAnsiTheme="minorEastAsia" w:eastAsiaTheme="minorEastAsia"/>
          <w:sz w:val="24"/>
          <w:szCs w:val="24"/>
        </w:rPr>
        <w:t>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8</w:t>
      </w:r>
      <w:r>
        <w:rPr>
          <w:rFonts w:hint="eastAsia" w:cs="宋体" w:asciiTheme="minorEastAsia" w:hAnsiTheme="minorEastAsia" w:eastAsiaTheme="minorEastAsia"/>
          <w:sz w:val="24"/>
          <w:szCs w:val="24"/>
        </w:rPr>
        <w:t>日14时，逾期收到或不符合规定的报价文件恕不接受。</w:t>
      </w:r>
    </w:p>
    <w:p>
      <w:pPr>
        <w:spacing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递交投标文件地点：投标文件密封盖章后邮寄或送达</w:t>
      </w: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江苏有线网络发展有限责任公司泰兴分公司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商务联系人：</w:t>
      </w:r>
      <w:r>
        <w:rPr>
          <w:rFonts w:hint="eastAsia" w:asciiTheme="minorEastAsia" w:hAnsiTheme="minorEastAsia" w:eastAsiaTheme="minorEastAsia"/>
          <w:sz w:val="24"/>
          <w:szCs w:val="24"/>
          <w:lang w:eastAsia="zh-CN"/>
        </w:rPr>
        <w:t>陈先生</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en-US" w:eastAsia="zh-CN"/>
        </w:rPr>
        <w:t>3376035600</w:t>
      </w:r>
    </w:p>
    <w:p>
      <w:pPr>
        <w:spacing w:line="360" w:lineRule="auto"/>
        <w:ind w:left="2820" w:leftChars="200" w:hanging="2400" w:hangingChars="1000"/>
        <w:rPr>
          <w:rFonts w:asciiTheme="minorEastAsia" w:hAnsiTheme="minorEastAsia" w:eastAsiaTheme="minorEastAsia"/>
          <w:sz w:val="24"/>
          <w:szCs w:val="24"/>
        </w:rPr>
      </w:pPr>
      <w:r>
        <w:rPr>
          <w:rFonts w:hint="eastAsia" w:asciiTheme="minorEastAsia" w:hAnsiTheme="minorEastAsia" w:eastAsiaTheme="minorEastAsia"/>
          <w:sz w:val="24"/>
          <w:szCs w:val="24"/>
        </w:rPr>
        <w:t>技术联系人：</w:t>
      </w:r>
      <w:r>
        <w:rPr>
          <w:rFonts w:hint="eastAsia" w:asciiTheme="minorEastAsia" w:hAnsiTheme="minorEastAsia" w:eastAsiaTheme="minorEastAsia"/>
          <w:sz w:val="24"/>
          <w:szCs w:val="24"/>
          <w:lang w:eastAsia="zh-CN"/>
        </w:rPr>
        <w:t>卢</w:t>
      </w:r>
      <w:r>
        <w:rPr>
          <w:rFonts w:hint="eastAsia" w:asciiTheme="minorEastAsia" w:hAnsiTheme="minorEastAsia" w:eastAsiaTheme="minorEastAsia"/>
          <w:sz w:val="24"/>
          <w:szCs w:val="24"/>
        </w:rPr>
        <w:t>先生</w:t>
      </w:r>
    </w:p>
    <w:p>
      <w:pPr>
        <w:spacing w:line="360" w:lineRule="auto"/>
        <w:ind w:left="2820" w:leftChars="200" w:hanging="2400" w:hangingChars="10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bookmarkEnd w:id="0"/>
      <w:bookmarkEnd w:id="1"/>
      <w:bookmarkStart w:id="2" w:name="_Toc221528684"/>
      <w:bookmarkStart w:id="3" w:name="_Toc214454991"/>
      <w:bookmarkStart w:id="4" w:name="_Toc144030366"/>
      <w:bookmarkStart w:id="5" w:name="_Toc144030079"/>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3852844499</w:t>
      </w:r>
    </w:p>
    <w:p>
      <w:pPr>
        <w:pStyle w:val="54"/>
        <w:ind w:left="0" w:leftChars="0" w:firstLine="0" w:firstLineChars="0"/>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商务内容</w:t>
      </w:r>
    </w:p>
    <w:p>
      <w:pPr>
        <w:spacing w:line="360" w:lineRule="auto"/>
        <w:ind w:firstLine="42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、在确定供货商后，</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将与供货商签订供货合同；</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、付款方式及期限：</w:t>
      </w:r>
      <w:r>
        <w:rPr>
          <w:rFonts w:hint="eastAsia" w:cs="宋体" w:asciiTheme="minorEastAsia" w:hAnsiTheme="minorEastAsia" w:eastAsiaTheme="minorEastAsia"/>
          <w:sz w:val="24"/>
          <w:szCs w:val="24"/>
          <w:highlight w:val="none"/>
        </w:rPr>
        <w:t>合同签订后预付合同价的</w:t>
      </w:r>
      <w:r>
        <w:rPr>
          <w:rFonts w:hint="eastAsia" w:cs="宋体" w:asciiTheme="minorEastAsia" w:hAnsiTheme="minorEastAsia" w:eastAsiaTheme="minorEastAsia"/>
          <w:sz w:val="24"/>
          <w:szCs w:val="24"/>
          <w:highlight w:val="none"/>
          <w:lang w:val="en-US" w:eastAsia="zh-CN"/>
        </w:rPr>
        <w:t>85</w:t>
      </w:r>
      <w:r>
        <w:rPr>
          <w:rFonts w:hint="eastAsia" w:cs="宋体" w:asciiTheme="minorEastAsia" w:hAnsiTheme="minorEastAsia" w:eastAsiaTheme="minorEastAsia"/>
          <w:sz w:val="24"/>
          <w:szCs w:val="24"/>
          <w:highlight w:val="none"/>
        </w:rPr>
        <w:t>%；项目完成经市级主管部门验收合格后</w:t>
      </w:r>
      <w:r>
        <w:rPr>
          <w:rFonts w:hint="eastAsia" w:cs="宋体" w:asciiTheme="minorEastAsia" w:hAnsiTheme="minorEastAsia" w:eastAsiaTheme="minorEastAsia"/>
          <w:sz w:val="24"/>
          <w:szCs w:val="24"/>
          <w:highlight w:val="none"/>
          <w:lang w:eastAsia="zh-CN"/>
        </w:rPr>
        <w:t>一次性付清余款</w:t>
      </w:r>
      <w:r>
        <w:rPr>
          <w:rFonts w:hint="eastAsia" w:cs="宋体" w:asciiTheme="minorEastAsia" w:hAnsiTheme="minorEastAsia" w:eastAsiaTheme="minorEastAsia"/>
          <w:sz w:val="24"/>
          <w:szCs w:val="24"/>
          <w:highlight w:val="none"/>
        </w:rPr>
        <w:t>。</w:t>
      </w:r>
      <w:bookmarkStart w:id="155" w:name="_GoBack"/>
      <w:bookmarkEnd w:id="155"/>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highlight w:val="none"/>
        </w:rPr>
        <w:t>3</w:t>
      </w:r>
      <w:r>
        <w:rPr>
          <w:rFonts w:hint="eastAsia" w:cs="宋体" w:asciiTheme="minorEastAsia" w:hAnsiTheme="minorEastAsia" w:eastAsiaTheme="minorEastAsia"/>
          <w:sz w:val="24"/>
          <w:szCs w:val="24"/>
          <w:highlight w:val="none"/>
        </w:rPr>
        <w:t>、供货商供货材料与投标文件中型号不相符的，</w:t>
      </w:r>
      <w:r>
        <w:rPr>
          <w:rFonts w:hint="eastAsia" w:cs="宋体" w:asciiTheme="minorEastAsia" w:hAnsiTheme="minorEastAsia" w:eastAsiaTheme="minorEastAsia"/>
          <w:sz w:val="24"/>
          <w:szCs w:val="24"/>
          <w:highlight w:val="none"/>
          <w:lang w:eastAsia="zh-CN"/>
        </w:rPr>
        <w:t>江苏有线泰兴分公司</w:t>
      </w:r>
      <w:r>
        <w:rPr>
          <w:rFonts w:hint="eastAsia" w:cs="宋体" w:asciiTheme="minorEastAsia" w:hAnsiTheme="minorEastAsia" w:eastAsiaTheme="minorEastAsia"/>
          <w:sz w:val="24"/>
          <w:szCs w:val="24"/>
          <w:highlight w:val="none"/>
        </w:rPr>
        <w:t>有权作退货处理。</w:t>
      </w:r>
    </w:p>
    <w:p>
      <w:pPr>
        <w:spacing w:line="360" w:lineRule="auto"/>
        <w:ind w:firstLine="420"/>
        <w:rPr>
          <w:rFonts w:hint="eastAsia" w:cs="宋体" w:asciiTheme="minorEastAsia" w:hAnsiTheme="minorEastAsia" w:eastAsiaTheme="minorEastAsia"/>
          <w:sz w:val="24"/>
          <w:szCs w:val="24"/>
          <w:highlight w:val="none"/>
          <w:lang w:eastAsia="zh-CN"/>
        </w:rPr>
      </w:pPr>
      <w:r>
        <w:rPr>
          <w:rFonts w:cs="宋体" w:asciiTheme="minorEastAsia" w:hAnsiTheme="minorEastAsia" w:eastAsiaTheme="minorEastAsia"/>
          <w:sz w:val="24"/>
          <w:szCs w:val="24"/>
          <w:highlight w:val="none"/>
        </w:rPr>
        <w:t>4</w:t>
      </w:r>
      <w:r>
        <w:rPr>
          <w:rFonts w:hint="eastAsia" w:cs="宋体" w:asciiTheme="minorEastAsia" w:hAnsiTheme="minorEastAsia" w:eastAsiaTheme="minorEastAsia"/>
          <w:sz w:val="24"/>
          <w:szCs w:val="24"/>
          <w:highlight w:val="none"/>
        </w:rPr>
        <w:t>、自合同签订之日起150日历天内完成本项目</w:t>
      </w:r>
      <w:r>
        <w:rPr>
          <w:rFonts w:hint="eastAsia" w:cs="宋体" w:asciiTheme="minorEastAsia" w:hAnsiTheme="minorEastAsia" w:eastAsiaTheme="minorEastAsia"/>
          <w:sz w:val="24"/>
          <w:szCs w:val="24"/>
          <w:highlight w:val="none"/>
          <w:lang w:eastAsia="zh-CN"/>
        </w:rPr>
        <w:t>。</w:t>
      </w:r>
    </w:p>
    <w:p>
      <w:pPr>
        <w:widowControl/>
        <w:jc w:val="left"/>
        <w:rPr>
          <w:rFonts w:asciiTheme="minorEastAsia" w:hAnsiTheme="minorEastAsia" w:eastAsiaTheme="minorEastAsia"/>
          <w:b/>
          <w:sz w:val="44"/>
          <w:szCs w:val="44"/>
          <w:highlight w:val="none"/>
        </w:rPr>
      </w:pPr>
      <w:r>
        <w:rPr>
          <w:rFonts w:asciiTheme="minorEastAsia" w:hAnsiTheme="minorEastAsia" w:eastAsiaTheme="minorEastAsia"/>
          <w:b/>
          <w:sz w:val="44"/>
          <w:szCs w:val="44"/>
          <w:highlight w:val="none"/>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技术及服务要求</w:t>
      </w:r>
      <w:bookmarkEnd w:id="2"/>
      <w:bookmarkEnd w:id="3"/>
      <w:bookmarkEnd w:id="4"/>
      <w:bookmarkEnd w:id="5"/>
    </w:p>
    <w:p>
      <w:pPr>
        <w:numPr>
          <w:ilvl w:val="0"/>
          <w:numId w:val="6"/>
        </w:numPr>
        <w:adjustRightInd w:val="0"/>
        <w:snapToGrid w:val="0"/>
        <w:ind w:left="0" w:firstLine="0"/>
        <w:rPr>
          <w:rFonts w:hint="eastAsia" w:ascii="宋体" w:hAnsi="宋体" w:eastAsia="宋体" w:cs="宋体"/>
          <w:b/>
          <w:bCs/>
          <w:szCs w:val="21"/>
        </w:rPr>
      </w:pPr>
      <w:r>
        <w:rPr>
          <w:rFonts w:hint="eastAsia" w:ascii="宋体" w:hAnsi="宋体" w:eastAsia="宋体" w:cs="宋体"/>
          <w:b/>
          <w:bCs/>
          <w:szCs w:val="21"/>
        </w:rPr>
        <w:t>项目简介</w:t>
      </w:r>
    </w:p>
    <w:p>
      <w:pPr>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本项目重点打造泰兴园区智能装备数字化提升建设，并以物联网、大数据技术服务于泰兴市滨江现代农业科技产业园资源优化配置。</w:t>
      </w:r>
    </w:p>
    <w:p>
      <w:pPr>
        <w:numPr>
          <w:ilvl w:val="0"/>
          <w:numId w:val="6"/>
        </w:numPr>
        <w:adjustRightInd w:val="0"/>
        <w:snapToGrid w:val="0"/>
        <w:ind w:left="0" w:firstLine="0"/>
        <w:rPr>
          <w:rFonts w:hint="eastAsia" w:ascii="宋体" w:hAnsi="宋体" w:eastAsia="宋体" w:cs="宋体"/>
          <w:b/>
          <w:bCs/>
          <w:szCs w:val="21"/>
        </w:rPr>
      </w:pPr>
      <w:r>
        <w:rPr>
          <w:rFonts w:hint="eastAsia" w:ascii="宋体" w:hAnsi="宋体" w:eastAsia="宋体" w:cs="宋体"/>
          <w:b/>
          <w:bCs/>
          <w:szCs w:val="21"/>
        </w:rPr>
        <w:t>项目内容</w:t>
      </w:r>
    </w:p>
    <w:p>
      <w:pPr>
        <w:adjustRightInd w:val="0"/>
        <w:snapToGrid w:val="0"/>
        <w:rPr>
          <w:rFonts w:hint="eastAsia" w:ascii="宋体" w:hAnsi="宋体" w:eastAsia="宋体" w:cs="宋体"/>
          <w:szCs w:val="21"/>
        </w:rPr>
      </w:pPr>
      <w:r>
        <w:rPr>
          <w:rFonts w:hint="eastAsia" w:ascii="宋体" w:hAnsi="宋体" w:eastAsia="宋体" w:cs="宋体"/>
          <w:szCs w:val="21"/>
        </w:rPr>
        <w:t>2.1项目采购设备清单/货物一览表</w:t>
      </w:r>
    </w:p>
    <w:tbl>
      <w:tblPr>
        <w:tblStyle w:val="55"/>
        <w:tblpPr w:leftFromText="180" w:rightFromText="180" w:vertAnchor="text" w:horzAnchor="page" w:tblpXSpec="center" w:tblpY="269"/>
        <w:tblOverlap w:val="never"/>
        <w:tblW w:w="5505" w:type="pct"/>
        <w:jc w:val="center"/>
        <w:tblLayout w:type="autofit"/>
        <w:tblCellMar>
          <w:top w:w="0" w:type="dxa"/>
          <w:left w:w="108" w:type="dxa"/>
          <w:bottom w:w="0" w:type="dxa"/>
          <w:right w:w="108" w:type="dxa"/>
        </w:tblCellMar>
      </w:tblPr>
      <w:tblGrid>
        <w:gridCol w:w="427"/>
        <w:gridCol w:w="982"/>
        <w:gridCol w:w="803"/>
        <w:gridCol w:w="953"/>
        <w:gridCol w:w="973"/>
        <w:gridCol w:w="2185"/>
        <w:gridCol w:w="427"/>
        <w:gridCol w:w="636"/>
        <w:gridCol w:w="2003"/>
      </w:tblGrid>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lang w:bidi="ar"/>
              </w:rPr>
              <w:t>模块</w:t>
            </w:r>
          </w:p>
        </w:tc>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lang w:bidi="ar"/>
              </w:rPr>
              <w:t>子模块</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lang w:bidi="ar"/>
              </w:rPr>
              <w:t>设备/功能参数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lang w:bidi="ar"/>
              </w:rPr>
              <w:t>单位</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lang w:bidi="ar"/>
              </w:rPr>
              <w:t>数量</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Cs w:val="21"/>
                <w:lang w:bidi="ar"/>
              </w:rPr>
            </w:pPr>
            <w:r>
              <w:rPr>
                <w:rFonts w:hint="eastAsia" w:ascii="宋体" w:hAnsi="宋体" w:eastAsia="宋体" w:cs="宋体"/>
                <w:b/>
                <w:bCs/>
                <w:color w:val="000000"/>
                <w:szCs w:val="21"/>
                <w:lang w:bidi="ar"/>
              </w:rPr>
              <w:t>品牌及型号</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休闲农旅平台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虚拟互动科普展示系统（4D蛋椅等）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休闲农旅平台</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硬件：1.单人 VR 座椅</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2.产品功率 1.5KW，产品电压 220V，倾斜角度前后 8-11°，左右 13°，传动方式电动缸</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3.立体眼镜配置：重量 297g，瞳54mm-74mm 自适应，</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视角角度 110°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4.传感器：重力、距离、指南、陀螺，外接口：HDMI、USB、音频</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5.主机配置 CPU：intel I5；内存：6G-DDR4；硬盘：240G；显卡：4G独立显卡</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6.显示器配置：多点触控，屏幕 32 寸；</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软件：1、VR系统：以设施园艺为参考搭建三维场景，以特色区域建筑、作物、道路作为参考制作三维模型，让参观人员通过设备在场景中进行漫游体验。系统以特色区域现状以及远景规划作为区分，让受众在游览过程中近距离观看区域建设发展情况。</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场景管理：使用八叉树和场景图算法设计区域VR系统的场景管理器，实现对场景内的二、三维对象数据的统一管理和加载调度。使用视锥裁切、lod、动态impostor算法等解决高精度场景模型加载的效率问题，提升场景渲染帧率。</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VR渲染模块：基于MVVM模式对区域VR系统进行设计和实现，开发VR系统的逻辑管理模块，实现数据资源、用户界面和系统逻辑之间的消息传递和数据传输；将三维场景每帧渲染图像实时转换为可供VR头显设备显示输出的数据源，用于VR头显的内容展示。</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w:t>
            </w:r>
          </w:p>
        </w:tc>
        <w:tc>
          <w:tcPr>
            <w:tcW w:w="523"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智慧园区生产场景化应用</w:t>
            </w: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智慧温室监测系统</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气象墒情监测系统</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1、数据采集器：移动通信网络，GPRS，可设置定时或长久在线内置蓝牙，具有安卓手机配置APP内置GPS，可发送设备位置信息，内存 32M，内置宽温锂电池，容量20Ah/3.7V内置带有MPPT功能的太阳能充电控制电路，自动计算日ET02、</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2、气象一体传感器：空气温度： 测量范围：-40 到+80℃，分辨率：0.1℃精度：10℃-50℃范围内：±0.3℃全量程范围内：±1.5℃，空气相对湿度：测量范围：0-100%分辨率：0.5%精度：10%-90%范围内：±2%，全量程范围内：±4%，光照强度：测量范围：0-200KLux精度：±（0.5+0.5%*MV，风速风向传感器：风速：测量范围：0.5-89m/s ，分辨率： 0.1m/s  精度： 1m/s 或±5%中较大值.风向： 测量范围：0-359° ，分辨率：1° 精度：±3°，降雨传感器：分辨率：0.2mm ，精度：0.2mm/h-50mm/h 范围内：±4%，50mm/h-100m/h 范围内: ±5%大气压力传感器：，测量范围：10-1200mbar，分辨率：0.012mbar精度：±1.5mbar(25℃，750mbar) ，±2.5mbar(-20℃-85℃，450-1100mbar）</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3、土壤湿度： 测量区域： 90%的影响在围绕中央探针的直径为 3cm、长为 6cm 的圆柱体内    输出值类别：体积绝对含水量     测量范围：0～78%（m3/m3）（土壤饱 和）    分辨率：0.1% Ø 精度：0～50%范围内为±2%   土壤电导率：（选配，低电导率）    测量范围：0-0.7S/m    分辨率：0.001S/m     精度：±5%*测量值       土壤温度   测量范围：-10～55℃   分辨率：0.01℃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农芯MC501LP</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空气环境监测系统</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1.空气温度-40℃到125℃</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2.空气湿度0-100%RH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3.光照强度0-100K Lux</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4.大气压300-1200 mbar</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5.二氧化碳0-10000ppm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6.无线传输，独立上云，不用拉网线</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7.内置太阳能供电，不用拉电线</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8.APP或PC端可实时查看和控制，不受距离影响；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9.工作温度0℃-50℃（超过此温度会影响二氧化碳测量精度）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10.支持历史曲线查看，积温统计等；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11.支持远程OTA；</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12.支持电话报警功能；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13.内置双系统备份；</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14.支持GPS定位，卫星校时；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4</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4</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智能土壤监测系统</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1.土壤含水率0%-100%；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2.地温-10℃-+80℃；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3.含水率测量精度3%-5%；</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4.温度测量精度0.1-0.3℃；</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5.续航时间≥180天；</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6.无线传输，独立上云，不用拉网线</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7.内置GPS定位；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8.IP65防尘防水</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9.APP可实时查看和控制，不受距离影响；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10</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虫情监测影像管理系统</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1、符合GB/T 24689.1-2009植物保护机械 虫情测报灯。</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2、诱集光源：主波长365nm 18W黑光灯管。</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3、供电：320W/200ah太阳能套装供电系统。</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4、灯体尺寸：650mm×650mm×1950mm。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5、整体结构采用不锈钢镀锌喷塑。</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6、远红外虫体处理致死率不小于98%，虫体完整率不小于95%。</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▲7、虫体分散平铺结构:接虫盘直径350mm,具有震动缓冲装置和自动清扫功能，保证昆虫不堆积。</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8、光控：根据昼夜交替自动开关灯。在夜间工作状态下，不受瞬间强光照射改变工作状态。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9、雨控装置：当湿度大于98%RH，测报灯能进入自动保护状态，当湿度不大于98%RH，可恢复正常工作。</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10、排水装置：可实现自动雨控及排水，能将雨水、虫分离。</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11、语音播报：具有语音播报功能，可以实时播报每一步的进程。</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12、拍照装置：配置1200万像素海康高清相机，自动拍摄的图片以无线发送至农业物联网监测平台，平台自动记录每个时间段采集的图片数据，保证每个时间段拍摄的虫体不混淆。</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13、数据传输：内置有线和无线网络传输模块，支持有线和2/3/4G全网通无线接入互联网，能够将监测数据传输至软件平台或数据中心。</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14、接虫箱：不锈钢喷塑材质，尺寸：474mmx510mmx235mm,可抽拉。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▲15、控制功能：可通过触摸屏现场控制及软件端远程手动监测控制设备，具有诱虫灯远程开启，手动拍照，光控失控切换，拍照间隔时间可调，有线，无线网络切换，流量限流，GPS/北斗定位等功能。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16、设备具有高低温保护功能，空气温度低于5℃机器处于待机状态，高于70℃机器处于保护状态。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▲17、可以根据上传的图片进行数据库对比，AI智能识别图片上的害虫及其数量。</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▲18、设备每天虫害的统计数据，以短信的方式发送给用户，具有新型虫害短信预警的功能。</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云飞YFCB-IV</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6</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围栏</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保护农情监测设备，防止破坏，塑钢护栏，护栏尺寸：4*3*1米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iDS-2SE7C144MW-D</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7</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全彩全景枪球智能一体机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【全景4Mp全彩4mm;细节4Mp红外23倍】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传感器类型: 【全景】1/1.8＂progressive scan CMOS，【细节】1/2.8＂progressive scan CMOS</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最低照度: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【全景】0.0005 Lux @（F1.0，AGC ON），0 Lux with light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【细节】0.005 Lux @（F1.6，AGC ON），黑白：0.001Lux @（F1.6，AGC ON），0 Lux with IR</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宽动态: 120 dB超宽动态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焦距: 【全景】4 mm；【细节】4.8 mm~110 mm，23倍光学变倍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视场角: 【全景】水平视场角：88.7°，垂直视场角：44.7°，【细节】水平视场角：57.6°~2.7°（广角~望远）</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水平范围: 360°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垂直范围: -15°~90°（自动翻转）</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视频压缩标准: H.265,H.264,MJPEG</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网络接口: RJ45网口,自适应10M/100M网络数据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防护: IP66</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▲支持跟踪报警功能，可对监视画面中的多个目标进行跟踪，并可显示移动目标的属性（人、车、其他）；当移动目标进入监视画面时可报警上传，离开监视画面5s后解除报警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▲支持图片合成功能，报警事件触发后，样机可联动全景视频图像与细节视频图像进行抓图，并将两张报警图片合成</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安装及辅材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10</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iDS-2SE7C144MW-D</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8</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高空鹰眼球机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【1600万180°高空全景】</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支持GB35114安全加密</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传感器类型: 【全景】1/1.8＂progressive scan CMOS，【细节】1/1.8＂progressive scan CMOS</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最低照度: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【全景】0.0005 Lux/F1.0（彩色），0.0001 Lux/F1.0（黑白）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【细节】星光级超低照度，0.0005 Lux/F1.2（彩色），0.0001 Lux/F1.2（黑白），0 Lux with IR</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宽动态: 【全景】不支持，【细节】支持120 dB超宽动态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光学变倍: 40倍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焦距: 【全景】2.8 mm；【细节】6~240 mm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水平范围: 360°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垂直范围: -15°~90°（自动翻转）</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视频压缩标准: H.265，H.264，MJPEG</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除雾: 支持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防护: IP67</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▲摄像机全景镜头光圈均不小于F1.0▲摄像机内置除湿器，可对样机内部进行除湿，除去玻璃罩上的水状附着物。</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▲支持远距离跟踪功能，可对距离样机至少700米处的不大于1.7米x0.5米的移动目标进行检测并联动细节通道进行跟踪。</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iDS-2DP1618ZIXS-D</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9</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支架、安装及辅材</w:t>
            </w: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06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海康 DS-1603ZJ</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10</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I系列-NVR</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8盘位，可满配8T硬盘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2个千兆网口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2个USB2.0接口、1个USB3.0接口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1个eSATA接口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支持RAID0、1、5、10，支持全局热备盘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报警IO：16进4出（可选配8出）</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软件性能：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输入带宽：320M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32路H.264、H.265混合接入</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最大支持16×1080P解码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支持H.265、H.264解码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Smart 2.0/整机热备/ANR/智能检索/智能回放/车牌检索/人脸检索/热度图/客流量统计/分时段回放/超高倍速回放/双系统备份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可接入1T、2T、3T、4T、6T、8T、10T、12TB、14TB、16TB、18TB、20TB容量的SATA接口硬盘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样机可在预览界面随意选择一个或多个通道，在预警面板实时展示此通道的目标抓拍信息，包括：事件名称、事件触发时间、人脸抓图；针对人脸比对同时显示姓名、相似度；针对车辆报警同时显示车牌；针对人体和车辆目标，可分别显示“人体”、“车辆”。</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▲人脸库建模成功率不低于99.99%。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DS-8632NX-I8</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11</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西部数据监控级硬盘</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3.5英寸 8TB 7200RPM 256M SATA3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4</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DS80HKVS-VH1</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12</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室内LED显示屏（P1.5)</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1.显示尺寸：21平方米，点间距P1.538mm；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2.支持PWM 灰阶控制技术提升低灰视觉效果；支持软件实现不同亮度情况下，灰度8-18bit任意设置0-100%亮度时，8-16bits 任意灰度设置；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3.按SJ/T 11590-2016LED显示屏图像质量评价方法进行，主观感受满足图像质量好，十分满意，评价优级；</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4.功耗：峰值功耗≤253W/㎡，平均功耗≤85W/㎡，休眠功耗≤12W/㎡；</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5.监控自检：可实现LED单点检测、通讯检测、温度检测，电源检测，温度监控等功能。具有故障告警功能，发生故障立即发送消息到指定邮箱；</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 系统支持自动检测长时间没有使用屏体，将启动除湿模式30min, 使屏体从10%到100%零度逐步显示，提升产品稳定性；</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7.光生物安全：依据标准进行光生物安全及蓝光危害评估检测，无危害类，8h曝辐中不造成光化学危害，2.8h内不造成对视网膜蓝光危害、10s内不造成视网膜热危害和蓝光危害，LB≤100 W.m-2.sr-1；</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8.防火等级：PCB板主板、塑料面板、面罩等防护等级达到V-0级要求，内部线材、整机符合V-1级要求，符合UL94标准；</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9.HDR显示技术：依据CESI/TS 008-2019 标准，支持HDR 高动态光照渲染技术，达到HDR3.0标准；</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10.色域空间：LED显示屏色域覆盖率122%NTSC，或173%YUV（PAL）；</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11.温升：LED显示屏在满负荷工作30min后用测温计测试各可触及点温度，LED显示屏正常使用时在达到热平衡后，屏体结构的金属部分温升不超过35K；</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12.具备防碰撞焊盘技术，支持模组级的LED灯防护撞灯保护装置，符合GB/T20138-2006/IEC62262:2002的要求。</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平米</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强力巨彩Q1.53</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13</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智慧温室控制系统</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物联网交互终端</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1.面板尺寸10寸</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2.具备多种联网方式，如GPRS/WIFI/网口三种联网方式可选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3.具备USB、RS485、WIFI、433M无线等接口，方便连接传感器和控制器等关键部件</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4.可通过433M无线直接连接无线设备，数据通信无需布线</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5.可保存采集的实时数据及历史数据，且自动生成数据曲线。</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6.设备控制具有多种控制模式，如手动、自动、定时。</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7.可根据安装地区，实时获取本地区经纬度信息，自动计算日出日落时间，来自动定义时段。</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14</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高端温室控制器</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1.输出点 标配32路，可扩展，最多达256个。</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2.具有输入输出指示灯。</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3.接线端子可拆卸，方便更换维护。</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15</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LED数据显示屏</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1.长1.37米，宽0.57米</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2.应用环境：温度 -20—80℃  湿度  0-100%</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3.433M无线进行数据通信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16</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智能控制箱</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1.具备氧化锌防雷措施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2.具备电压检测</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3.手动、自动一体化设计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17</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软件平台服务费</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物联网操作系统软件 允许用户通过手机或电脑远程管控设施设备。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1、作物环境监测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2、影像视频监控 （需摄像头支持）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3、历史数据管理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4、设备管理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5、环境数据报表</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6、用户信息管理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项</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18</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智慧温室作业系统</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水肥智能灌溉系统</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水肥一体机</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1.旁路式（主路安装，带螺旋混液腔）</w:t>
            </w:r>
          </w:p>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2.吸肥通道：标配3通道，可拓展到5通道</w:t>
            </w:r>
          </w:p>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3.控制电磁阀：标配AC24V 8个，可支撑255路。</w:t>
            </w:r>
          </w:p>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4.流量10-60m</w:t>
            </w:r>
            <w:r>
              <w:rPr>
                <w:rFonts w:hint="eastAsia" w:ascii="宋体" w:hAnsi="宋体" w:eastAsia="宋体" w:cs="宋体"/>
                <w:color w:val="000000"/>
                <w:szCs w:val="21"/>
                <w:lang w:bidi="ar"/>
              </w:rPr>
              <w:t>³</w:t>
            </w:r>
            <w:r>
              <w:rPr>
                <w:rFonts w:hint="eastAsia" w:ascii="宋体" w:hAnsi="宋体" w:eastAsia="宋体" w:cs="宋体"/>
                <w:color w:val="000000"/>
                <w:kern w:val="0"/>
                <w:szCs w:val="21"/>
                <w:lang w:bidi="ar"/>
              </w:rPr>
              <w:t>压力1.5bar-6.0bar（主管道）</w:t>
            </w:r>
          </w:p>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5.双EC,双PH, 配件为采用瑞士Sensirion公司（芯片级）带水温补偿</w:t>
            </w:r>
          </w:p>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6.C/PH自动调节、按流量自动调节；配肥精度：EC:0.03ms/cm PH:0.1</w:t>
            </w:r>
          </w:p>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7.支持定时、土壤湿度、光累计启动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晶合GHHB-SFJ-01</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19</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滴灌管</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Φ16，压力补偿，滴头间距200mm，流量2L/h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米</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2400</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20</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多功能植保机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多功能植保机是一款农业设施病虫害防控、养殖场所消毒灭菌除味的绿色防控设备。</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工作电压：AC220±20V，50~60HZ；</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功率；290W；</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供电方式：交流市电；</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外形尺寸：直径：800mm；高度：318mm；吊杆长度：460mm；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温湿度传感器类型：一体传感器；温度测量范围 -40~65℃；温度分辨率 +/ - 0.3℃；重复性 0.06℃；湿度测量范围 0-100%RH；湿度分辨率 +/-3%RH；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光照传感器范围 0-65535LX；测量周期 1秒；</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通讯网络：TD-LTE；</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SIM卡类型：移动、联通、电信物联网卡均支持；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数据上传周期：2~3分钟；</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工作环境温度：-10-65℃；工作湿度：0-100%RH；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臭氧产量：0-20g/h；</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设备主要功能包括：杀菌防病害、除虫害和环境数据实时采集监测等；利用移动终端APP实现设备的远程控制、植保作业的实时管理。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4</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农芯NX-ZHI-II</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21</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喷雾机器人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1、双喷头双控，均匀无死角。近喷喷头使用精密扇形喷头。远喷同时使用扇形喷头。</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2、强力送风，智能变速。远喷使用超强风力，近喷时降低风速，保护作物嫩芽不受损害。</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3、逃逸成虫，⼆次追杀。喷雾机在每⼀个远喷行程结束后，向空中以较⾼压力喷洒部分细雾滴药液，对滞空成虫⼆次追杀，节省农药使用。</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4、水剂、可湿性粉剂、乳油、各种叶⾯肥等多种农药和液体肥料都能喷洒。</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5、⼀键运行，全程全自动。拉开电源开关，按下遥控器A 键，机器会自动启动。</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6、喷雾机使用激光切割⾼精密重载轨道，⼀次载药大于200斤，30–60分钟⼀次打完。</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7、物联网云端模块，远程管理，远程一键启停。</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22</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巡检机器人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最大运行速度：2m/s，导航精度效率：不大于5cm，连续运行时间 4h以上，检测参数：光照强度、空气温湿度、二氧化碳浓度等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23</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运输机器人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通过特定的导航系统在固定的场地按照设置的路线完成果实蔬菜的搬运，具有自助充电功能。并且可以凭借定位系统和四周所配备的传感器，确定栽培行或障碍物的位置，从而保证运输过程中无危险。田间自主定位导航运机器人与计算机控制的全自动化生产管控系统连接，具有施工简单、路径灵活，不占用空间、较好的移动性、柔性等优点，大大节约了人力成本、提高了生产效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24</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数字大田农情测控系统</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全彩全景枪球智能一体机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【全景4Mp全彩4mm;细节4Mp红外23倍】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传感器类型: 【全景】1/1.8＂progressive scan CMOS，【细节】1/2.8＂progressive scan CMOS</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最低照度: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【全景】0.0005 Lux @（F1.0，AGC ON），0 Lux with light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【细节】0.005 Lux @（F1.6，AGC ON），黑白：0.001Lux @（F1.6，AGC ON），0 Lux with IR</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宽动态: 120 dB超宽动态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焦距: 【全景】4 mm；【细节】4.8 mm~110 mm，23倍光学变倍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视场角: 【全景】水平视场角：88.7°，垂直视场角：44.7°，【细节】水平视场角：57.6°~2.7°（广角~望远）</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水平范围: 360°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垂直范围: -15°~90°（自动翻转）</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视频压缩标准: H.265,H.264,MJPEG</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网络接口: RJ45网口,自适应10M/100M网络数据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防护: IP66</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定位联动功能，可自动标定全景视频图像与细节视频图像，使通过客户端软件或IE浏览器在全景视频图像中点击或框选任意区域后，在细节视频图像旋转角度范围允许的条件下，可将该区域处于细节视频图像中央，标定点数量不少于6个，且标定用时不大于1s</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▲支持白平衡参数锁定功能，可将白平衡参数锁定为当前设定值，锁定后白平衡参数值不应改变</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iDS-2SE7C144MW-D</w:t>
            </w:r>
          </w:p>
        </w:tc>
      </w:tr>
      <w:tr>
        <w:tblPrEx>
          <w:tblCellMar>
            <w:top w:w="0" w:type="dxa"/>
            <w:left w:w="108" w:type="dxa"/>
            <w:bottom w:w="0" w:type="dxa"/>
            <w:right w:w="108" w:type="dxa"/>
          </w:tblCellMar>
        </w:tblPrEx>
        <w:trPr>
          <w:trHeight w:val="300" w:hRule="atLeast"/>
          <w:jc w:val="center"/>
        </w:trPr>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安装及辅材</w:t>
            </w: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06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海康 DS-1602ZJ</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25</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I系列-NVR</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8盘位，可满配8T硬盘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2个千兆网口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2个USB2.0接口、1个USB3.0接口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1个eSATA接口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支持RAID0、1、5、10，支持全局热备盘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报警IO：16进4出（可选配8出）</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软件性能：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输入带宽：320M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32路H.264、H.265混合接入</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最大支持16×1080P解码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支持H.265、H.264解码</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Smart 2.0/整机热备/ANR/智能检索/智能回放/车牌检索/人脸检索/热度图/客流量统计/分时段回放/超高倍速回放/双系统备份</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DS-8632NX-I8</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26</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西部数据监控级硬盘</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3.5英寸 8TB 7200RPM 256M SATA3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DS80HKVS-VH1</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27</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远程控制阀门</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1、设备可通过远程控制或手动控制等方式实现对闸门的远程控制，满足灌溉用水需求，解放劳动力；</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2、采用太阳能供电和低功耗设计，保证每天15次以上的闸门启闭操作；</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3、结构简单，升降机构传动平稳，控制精度高，安装方便，操作简便，抗腐蚀，耐低温，能够适应多种应用环境。</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28</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灌区自动测控系统</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1、适应多种网络环境和软硬件环境，能在Windows或Linux等操作系统上运行，能支持DB2、Oracle或SQL Server等主流数据库产品，能在通用的应用服务器上运行，Web应用服务器支持主流中间件，如Tomcat或IIS等。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2、系统架构采用B/S模式，支持主流浏览器IE9以上、Chrome、Firefox等。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2、3、系统语言支持UTF-8、GBK、ASCII、Unicode等。</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4、软件易用性：用户操作界面设计尽可能考虑人体结构特征及视觉特征，界面力求美观大方，操作界面力求简捷实用。</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5、单页面加载响应不小于3s。</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6、页面支持HTML5、CSS3，核心展示页面支持响应式布局。</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功能点包含</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1、泵站管理：实现泵站远程自动化控制控制功能；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2、渠道闸门管理：实现渠道节制阀门远程自动化控制管理功能；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3、田间闸门管理：实现田间给排水闸门远程自动化控制管理功能；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4、首页展示：利用卫星视图，将田间自动化设备于图中集中展示；</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5、工作日志：记录用户日常操作、设置；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6、视频展示：接入园区已有视频数据集中展示；</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7、气象墒情监测：实时展示园区气象数据，具备视图分析、数据查询导出等功能；</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8、用户管理：设置管理账户实现不同地块划分管理。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农芯定制</w:t>
            </w:r>
          </w:p>
        </w:tc>
      </w:tr>
      <w:tr>
        <w:tblPrEx>
          <w:tblCellMar>
            <w:top w:w="0" w:type="dxa"/>
            <w:left w:w="108" w:type="dxa"/>
            <w:bottom w:w="0" w:type="dxa"/>
            <w:right w:w="108" w:type="dxa"/>
          </w:tblCellMar>
        </w:tblPrEx>
        <w:trPr>
          <w:trHeight w:val="300" w:hRule="atLeast"/>
          <w:jc w:val="center"/>
        </w:trPr>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29</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数字水产监测系统</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全彩全景枪球智能一体机</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【全景4Mp全彩4mm;细节4Mp红外23倍】</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传感器类型: 【全景】1/1.8＂progressive scan CMOS，【细节】1/2.8＂progressive scan CMOS</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最低照度: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【全景】0.0005 Lux @（F1.0，AGC ON），0 Lux with light</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【细节】0.005 Lux @（F1.6，AGC ON），黑白：0.001Lux @（F1.6，AGC ON），0 Lux with IR</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宽动态: 120 dB超宽动态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 xml:space="preserve">焦距: 【全景】4 mm；【细节】4.8 mm~110 mm，23倍光学变倍         </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视场角: 【全景】水平视场角：88.7°，垂直视场角：44.7°，【细节】水平视场角：57.6°~2.7°（广角~望远）</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水平范围: 360°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垂直范围: -15°~90°（自动翻转）</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视频压缩标准: H.265,H.264,MJPEG</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网络接口: RJ45网口,自适应10M/100M网络数据</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防护: IP66</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定位联动功能，可自动标定全景视频图像与细节视频图像，使通过客户端软件或IE浏览器在全景视频图像中点击或框选任意区域后，在细节视频图像旋转角度范围允许的条件下，可将该区域处于细节视频图像中央，标定点数量不少于6个，且标定用时不大于1s</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▲支持白平衡参数锁定功能，可将白平衡参数锁定为当前设定值，锁定后白平衡参数值不应改变</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5</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iDS-2SE7C144MW-D</w:t>
            </w:r>
          </w:p>
        </w:tc>
      </w:tr>
      <w:tr>
        <w:tblPrEx>
          <w:tblCellMar>
            <w:top w:w="0" w:type="dxa"/>
            <w:left w:w="108" w:type="dxa"/>
            <w:bottom w:w="0" w:type="dxa"/>
            <w:right w:w="108" w:type="dxa"/>
          </w:tblCellMar>
        </w:tblPrEx>
        <w:trPr>
          <w:trHeight w:val="300" w:hRule="atLeast"/>
          <w:jc w:val="center"/>
        </w:trPr>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支架、安装及辅材</w:t>
            </w: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06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海康 DS-1602ZJ</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30</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I系列-NVR</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8盘位，可满配8T硬盘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2个千兆网口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2个USB2.0接口、1个USB3.0接口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1个eSATA接口</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支持RAID0、1、5、10，支持全局热备盘</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报警IO：16进4出（可选配8出）</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软件性能：</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输入带宽：320M</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32路H.264、H.265混合接入</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最大支持16×1080P解码</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支持H.265、H.264解码</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Smart 2.0/整机热备/ANR/智能检索/智能回放/车牌检索/人脸检索/热度图/客流量统计/分时段回放/超高倍速回放/双系统备份</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DS-8632NX-I8</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31</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西部数据监控级硬盘</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3.5英寸 8TB 7200RPM 256M SATA3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个</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2</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海康 DS80HKVS-VH1</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32</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水质检测仪</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PH：pH 测量范围 0~14.00pH ; 分辨率：0.01pH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pH 测量误差 ±0.15pH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重复性误差 ±0.02pH</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温度测量范围 0~80℃; 分辨率：0.1℃</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温度测量误差 （手动温度补偿时±为设0.5置℃温度，默认 25℃）</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设备工作条件 环境温度：0-60℃</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相对湿度：&lt;85%</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浊度：测量方法 90°散射光法</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量程 0～1000NTU</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精度±5%示值或±3NTU，以大者为准(0～1000NTU)</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分辨率 0.1NTU，0.1℃</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溶解氧：测量范围 0~20mg/L（0~200%饱和度）</w:t>
            </w:r>
          </w:p>
          <w:p>
            <w:pPr>
              <w:widowControl/>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bidi="ar"/>
              </w:rPr>
              <w:t>测量误差 ±3%FS；±0.5℃（25℃）</w:t>
            </w:r>
          </w:p>
          <w:p>
            <w:pPr>
              <w:widowControl/>
              <w:jc w:val="left"/>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分辨率 0.01mg/L；0.1%；0.1℃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晶合GHSW</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33</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无人投饵船</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自主动力大马力电驱，可以搭载干涉声纳或水体传感器设备，可以按策略工作及现场解除远程控制，进行遥控作业；设置轨迹后可自主导航、自动避障；自动定量投饵、自动定量施药。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晶合定制</w:t>
            </w:r>
          </w:p>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WRC</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34</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935"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辅材及其他费用</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电源线、光纤、网线、穿线管等辅材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2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 w:val="22"/>
                <w:szCs w:val="22"/>
                <w:lang w:bidi="ar"/>
              </w:rPr>
              <w:t>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35</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935"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线材安装费用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2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 w:val="22"/>
                <w:szCs w:val="22"/>
                <w:lang w:bidi="ar"/>
              </w:rPr>
              <w:t>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36</w:t>
            </w:r>
          </w:p>
        </w:tc>
        <w:tc>
          <w:tcPr>
            <w:tcW w:w="52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935"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Cs w:val="21"/>
              </w:rPr>
            </w:pP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培训费、数据采集费、后期维护等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1</w:t>
            </w:r>
          </w:p>
        </w:tc>
        <w:tc>
          <w:tcPr>
            <w:tcW w:w="2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 w:val="22"/>
                <w:szCs w:val="22"/>
                <w:lang w:bidi="ar"/>
              </w:rPr>
              <w:t>定制</w:t>
            </w:r>
          </w:p>
        </w:tc>
      </w:tr>
      <w:tr>
        <w:tblPrEx>
          <w:tblCellMar>
            <w:top w:w="0" w:type="dxa"/>
            <w:left w:w="108" w:type="dxa"/>
            <w:bottom w:w="0" w:type="dxa"/>
            <w:right w:w="108" w:type="dxa"/>
          </w:tblCellMar>
        </w:tblPrEx>
        <w:trPr>
          <w:trHeight w:val="300" w:hRule="atLeast"/>
          <w:jc w:val="center"/>
        </w:trPr>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szCs w:val="21"/>
              </w:rPr>
            </w:pPr>
            <w:r>
              <w:rPr>
                <w:rFonts w:hint="eastAsia" w:ascii="宋体" w:hAnsi="宋体" w:eastAsia="宋体" w:cs="宋体"/>
                <w:color w:val="000000"/>
                <w:kern w:val="0"/>
                <w:szCs w:val="21"/>
                <w:lang w:bidi="ar"/>
              </w:rPr>
              <w:t>37</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质保</w:t>
            </w:r>
          </w:p>
        </w:tc>
        <w:tc>
          <w:tcPr>
            <w:tcW w:w="9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免费维保3年</w:t>
            </w:r>
          </w:p>
        </w:tc>
        <w:tc>
          <w:tcPr>
            <w:tcW w:w="16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免费维保3年（自验收合格之日起）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年</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3</w:t>
            </w:r>
          </w:p>
        </w:tc>
        <w:tc>
          <w:tcPr>
            <w:tcW w:w="106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bidi="ar"/>
              </w:rPr>
            </w:pPr>
          </w:p>
        </w:tc>
      </w:tr>
    </w:tbl>
    <w:p>
      <w:pPr>
        <w:adjustRightInd w:val="0"/>
        <w:snapToGrid w:val="0"/>
        <w:rPr>
          <w:rFonts w:hint="eastAsia" w:ascii="宋体" w:hAnsi="宋体" w:eastAsia="宋体" w:cs="宋体"/>
          <w:b/>
          <w:bCs/>
          <w:szCs w:val="21"/>
        </w:rPr>
      </w:pPr>
      <w:r>
        <w:rPr>
          <w:rFonts w:hint="eastAsia" w:ascii="宋体" w:hAnsi="宋体" w:eastAsia="宋体" w:cs="宋体"/>
          <w:b/>
          <w:bCs/>
          <w:szCs w:val="21"/>
        </w:rPr>
        <w:t>对于重要的设备或货物，须提供详细技术规格：</w:t>
      </w:r>
    </w:p>
    <w:tbl>
      <w:tblPr>
        <w:tblStyle w:val="5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指标项</w:t>
            </w:r>
          </w:p>
        </w:tc>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配置要求</w:t>
            </w:r>
          </w:p>
        </w:tc>
        <w:tc>
          <w:tcPr>
            <w:tcW w:w="4261" w:type="dxa"/>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性能要求</w:t>
            </w:r>
          </w:p>
        </w:tc>
        <w:tc>
          <w:tcPr>
            <w:tcW w:w="4261" w:type="dxa"/>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硬件要求/软件要求</w:t>
            </w:r>
          </w:p>
        </w:tc>
        <w:tc>
          <w:tcPr>
            <w:tcW w:w="4261" w:type="dxa"/>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质保服务</w:t>
            </w:r>
          </w:p>
        </w:tc>
        <w:tc>
          <w:tcPr>
            <w:tcW w:w="4261" w:type="dxa"/>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提供1年原厂质保服务</w:t>
            </w:r>
          </w:p>
        </w:tc>
      </w:tr>
    </w:tbl>
    <w:p>
      <w:pPr>
        <w:numPr>
          <w:ilvl w:val="0"/>
          <w:numId w:val="6"/>
        </w:numPr>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项目实施具体要求</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3.1质保期：本文件所要求的货物质保期为（36）个月，并在质保期期内:卖方向买方提供免费升级和维修服务。</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3.2安装部署调试要求</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（1）、卖方根据项目组评审通过的实施方案，结合最佳实践现场进行安装部署实施。</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（2）、卖方完成进行网络联调工作。</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（3）、卖方对于部署中的系统的配置进行各硬件兼容性检查以及配置项的最佳实践检查，保证系统配置项完全符合最佳实践。</w:t>
      </w:r>
    </w:p>
    <w:p>
      <w:pPr>
        <w:rPr>
          <w:rFonts w:hint="eastAsia" w:ascii="宋体" w:hAnsi="宋体" w:eastAsia="宋体" w:cs="宋体"/>
        </w:rPr>
      </w:pP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、质量和商务要求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供货要求：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（1）货物必须是原制造商制造的非淘汰类全新产品整机无污染，无侵权行为、表面无划损、无任何缺陷隐患，在中国境内可依常规安全合法使用。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货物为原厂商未启封全新包装，具出厂合格证，序列号、包装箱号与出厂批号一致，并可追索查阅。应附关键主机设备的用户手册、保修手册、有关单证资料及配备件、随机工具等，设备使用操作及安全须知等重要资料应附有中文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（3）对于影响货物正常工作的必要组成部分，无论在技术规范中指出与否，投标人都应提供在投标文件中明确列出。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（4）报价中应当包括在拆除和改造中设备正常工作必要的临时设备和保护措施费用。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交货、安装调试时间：</w:t>
      </w:r>
      <w:r>
        <w:rPr>
          <w:rFonts w:hint="eastAsia" w:ascii="宋体" w:hAnsi="宋体" w:eastAsia="宋体" w:cs="宋体"/>
          <w:color w:val="000000"/>
          <w:sz w:val="24"/>
          <w:lang w:val="en-US" w:eastAsia="zh-CN"/>
        </w:rPr>
        <w:t>150</w:t>
      </w:r>
      <w:r>
        <w:rPr>
          <w:rFonts w:hint="eastAsia" w:ascii="宋体" w:hAnsi="宋体" w:eastAsia="宋体" w:cs="宋体"/>
          <w:color w:val="000000"/>
          <w:sz w:val="24"/>
        </w:rPr>
        <w:t>日历天；</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交货地点：招标人指定地点。</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包装和发运要求：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（1）货物的包装和发运必须符合货物特性要求；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（2）为了保证货物在长途运输和装卸过程中的安全，货物包装应符合国家或者行业标准规定。由于包装不善导致货物锈蚀、失缺或者损坏，由供货商承担一切责任。</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安装调试、验收要求：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（1）设备的安装、调试：</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1）投标供应商负责合同内容下设备的安装调试，一切费用由投标供应商负责。</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2）投标供应商安装时必须对各安装场地内的其它设备、设施有良好保护。</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（2）设备的验收：</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1）验收应在采购人和中标人双方共同参加下进行。</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验收按国家有关的规定、规范进行。验收时如发现所交付的货物有短缺、次品、损坏或其它不符合采购文件规定之情形者，采购人应做出详尽的现场记录，或由采购人和中标人双方签署备忘录。此现场记录或备忘录可用作补充、缺失和更换损坏部件的有效证据。由此产生的有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3）如果合同设备运输和安装调试过程中因事故造成货物短缺、损坏，中标人应及时安排换货，以保证合同设备安装调试的成功完成。换货的相关费用由中标人承担。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售后服务要求：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（1）所有货物保证在交付采购人使用之日起，承诺</w:t>
      </w:r>
      <w:r>
        <w:rPr>
          <w:rFonts w:hint="eastAsia" w:ascii="宋体" w:hAnsi="宋体" w:eastAsia="宋体" w:cs="宋体"/>
          <w:color w:val="000000"/>
          <w:sz w:val="24"/>
          <w:lang w:eastAsia="zh-CN"/>
        </w:rPr>
        <w:t>贰</w:t>
      </w:r>
      <w:r>
        <w:rPr>
          <w:rFonts w:hint="eastAsia" w:ascii="宋体" w:hAnsi="宋体" w:eastAsia="宋体" w:cs="宋体"/>
          <w:color w:val="000000"/>
          <w:sz w:val="24"/>
        </w:rPr>
        <w:t>年免费原厂售后服务质量保证期，终身维护，在质保期内中标单位免费提供货物正常使用情况下的维修及保养服务。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招标人按中标价格和数量向中标单位采购本项目货物后，若需增加采购相同品牌型号的货物，中标单位必须按相同的配置和不高于中标价格销售给采购人。对提供的货物，即使中标人产品更新换代，不再批量生产该产品，也必须随时有备品零配件供应，并提供终身技术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（3）中标单位所供货物须按厂家承诺实行“三包”， 若发现本次采购的货物本身存在缺陷，供应商须无条件退货或者更换同类产品。</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（4）在保用的期限内，系统产品货物出现故障的，无偿为采购人维修或者更换相应货物，并保证采购人的正常使用；中标单位应在接到故障通知后 1 小时内给予解答指导排除，对于解答指导不能排除的故障，12 小时之内到达现场服务，一般情况在24小时内须排除故障，特殊情况需与采购人说明情况，并提供代用货物，保证采购人的正常工作使用。</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（5）所有货物均由中标单位免费送货至采购人指定的交货地点并安装好。</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（6）设备全部安装完毕及投入正常使用后，中标人必须向采购方提供相关设备 电路控制图，并在安装现场教会用户单位人员直至能独立操作为止。</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（7）中标单位应提供包括但不限于满足货物使用和维护的技术文件，如货物和附件装箱清单、质量合格检定证明文件、保修服务卡、使用说明（原版正本） 和中文维护手册。中标单位将货物、产品介绍说明资料（原装彩印）作为一并提供。</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（8）在投标文件中应详细列明培训计划时间安排、培训内容、人数、地点，所需费用计入投标报价，不再另行计算。</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（9）根据采购人需要，提供现场安装指导，调试和验收服务。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（10）设备软件系统权限</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投标人应可通过远程操作为招标人提供设备的故障预判、远程维护及维修等服务。交付后招标人相关负责人具有操作权限，保证系统整体的完整性、安全性和私密性。</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项目所涉及的软件系统在质保期外有维护需求时，招标人有权利选择中标人协议维护方式，或采用第三方维修机构组织进行维护。</w:t>
      </w: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、其他说明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（3）投标单位应踏勘现场，如投标单位因未及时踏勘现场而导致的报价缺项漏项废标、或中标后无法完工，供应商自行承担一切后果。</w:t>
      </w:r>
    </w:p>
    <w:p>
      <w:pPr>
        <w:rPr>
          <w:rFonts w:hint="eastAsia" w:ascii="宋体" w:hAnsi="宋体" w:eastAsia="宋体" w:cs="宋体"/>
          <w:b/>
          <w:sz w:val="44"/>
          <w:szCs w:val="44"/>
        </w:rPr>
      </w:pPr>
      <w:r>
        <w:rPr>
          <w:rFonts w:hint="eastAsia" w:ascii="宋体" w:hAnsi="宋体" w:eastAsia="宋体" w:cs="宋体"/>
          <w:b/>
          <w:sz w:val="44"/>
          <w:szCs w:val="44"/>
        </w:rPr>
        <w:br w:type="page"/>
      </w: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评</w:t>
      </w:r>
      <w:r>
        <w:rPr>
          <w:rFonts w:hint="eastAsia" w:ascii="宋体" w:hAnsi="宋体" w:eastAsia="宋体" w:cs="宋体"/>
          <w:b/>
          <w:sz w:val="44"/>
          <w:szCs w:val="44"/>
          <w:lang w:eastAsia="zh-CN"/>
        </w:rPr>
        <w:t>标</w:t>
      </w:r>
      <w:r>
        <w:rPr>
          <w:rFonts w:hint="eastAsia" w:ascii="宋体" w:hAnsi="宋体" w:eastAsia="宋体" w:cs="宋体"/>
          <w:b/>
          <w:sz w:val="44"/>
          <w:szCs w:val="44"/>
        </w:rPr>
        <w:t>标准</w:t>
      </w:r>
    </w:p>
    <w:p>
      <w:pPr>
        <w:autoSpaceDE w:val="0"/>
        <w:autoSpaceDN w:val="0"/>
        <w:spacing w:line="360" w:lineRule="auto"/>
        <w:ind w:firstLine="420" w:firstLineChars="200"/>
        <w:rPr>
          <w:rFonts w:hint="eastAsia" w:ascii="宋体" w:hAnsi="宋体" w:eastAsia="宋体" w:cs="宋体"/>
          <w:color w:val="FF0000"/>
          <w:szCs w:val="21"/>
        </w:rPr>
      </w:pPr>
    </w:p>
    <w:p>
      <w:pPr>
        <w:pStyle w:val="6"/>
        <w:rPr>
          <w:rFonts w:hint="eastAsia" w:ascii="宋体" w:hAnsi="宋体" w:eastAsia="宋体" w:cs="宋体"/>
          <w:sz w:val="24"/>
          <w:szCs w:val="24"/>
        </w:rPr>
      </w:pPr>
      <w:bookmarkStart w:id="6" w:name="_Toc426469921"/>
      <w:r>
        <w:rPr>
          <w:rFonts w:hint="eastAsia" w:ascii="宋体" w:hAnsi="宋体" w:eastAsia="宋体" w:cs="宋体"/>
          <w:sz w:val="24"/>
          <w:szCs w:val="24"/>
        </w:rPr>
        <w:t>1.评标办法</w:t>
      </w:r>
    </w:p>
    <w:bookmarkEnd w:id="6"/>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评标采用最低投标报价法，评标委员会对满足招标文件实质要求的投标文件，按照报价由低到高顺序推荐中标候选人。</w:t>
      </w:r>
    </w:p>
    <w:p>
      <w:pPr>
        <w:pStyle w:val="6"/>
        <w:rPr>
          <w:rFonts w:hint="eastAsia" w:ascii="宋体" w:hAnsi="宋体" w:eastAsia="宋体" w:cs="宋体"/>
          <w:sz w:val="24"/>
          <w:szCs w:val="24"/>
        </w:rPr>
      </w:pPr>
      <w:bookmarkStart w:id="7" w:name="_Toc426469922"/>
      <w:r>
        <w:rPr>
          <w:rFonts w:hint="eastAsia" w:ascii="宋体" w:hAnsi="宋体" w:eastAsia="宋体" w:cs="宋体"/>
          <w:sz w:val="24"/>
          <w:szCs w:val="24"/>
        </w:rPr>
        <w:t>2. 评审标准</w:t>
      </w:r>
      <w:bookmarkEnd w:id="7"/>
    </w:p>
    <w:p>
      <w:pPr>
        <w:pStyle w:val="6"/>
        <w:adjustRightInd w:val="0"/>
        <w:snapToGrid w:val="0"/>
        <w:spacing w:before="0" w:after="0" w:line="400" w:lineRule="exact"/>
        <w:jc w:val="left"/>
        <w:rPr>
          <w:rFonts w:hint="eastAsia" w:ascii="宋体" w:hAnsi="宋体" w:eastAsia="宋体" w:cs="宋体"/>
          <w:b/>
          <w:sz w:val="24"/>
          <w:szCs w:val="24"/>
        </w:rPr>
      </w:pPr>
      <w:bookmarkStart w:id="8" w:name="_Toc426469923"/>
      <w:r>
        <w:rPr>
          <w:rFonts w:hint="eastAsia" w:ascii="宋体" w:hAnsi="宋体" w:eastAsia="宋体" w:cs="宋体"/>
          <w:b/>
          <w:sz w:val="24"/>
          <w:szCs w:val="24"/>
          <w:highlight w:val="white"/>
          <w:lang w:val="en-US" w:eastAsia="zh-CN"/>
        </w:rPr>
        <w:t>1）</w:t>
      </w:r>
      <w:r>
        <w:rPr>
          <w:rFonts w:hint="eastAsia" w:ascii="宋体" w:hAnsi="宋体" w:eastAsia="宋体" w:cs="宋体"/>
          <w:b/>
          <w:sz w:val="24"/>
          <w:szCs w:val="24"/>
          <w:highlight w:val="white"/>
        </w:rPr>
        <w:t xml:space="preserve"> 投标文件初审</w:t>
      </w:r>
      <w:bookmarkEnd w:id="8"/>
    </w:p>
    <w:p>
      <w:pPr>
        <w:numPr>
          <w:ilvl w:val="0"/>
          <w:numId w:val="7"/>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资格性检查：见</w:t>
      </w:r>
      <w:r>
        <w:rPr>
          <w:rFonts w:hint="eastAsia" w:ascii="宋体" w:hAnsi="宋体" w:eastAsia="宋体" w:cs="宋体"/>
          <w:sz w:val="24"/>
          <w:szCs w:val="24"/>
          <w:highlight w:val="white"/>
          <w:lang w:eastAsia="zh-CN"/>
        </w:rPr>
        <w:t>招标邀请函第三条投标人的基本要求</w:t>
      </w:r>
      <w:r>
        <w:rPr>
          <w:rFonts w:hint="eastAsia" w:ascii="宋体" w:hAnsi="宋体" w:eastAsia="宋体" w:cs="宋体"/>
          <w:sz w:val="24"/>
          <w:szCs w:val="24"/>
          <w:highlight w:val="white"/>
        </w:rPr>
        <w:t>。</w:t>
      </w:r>
    </w:p>
    <w:p>
      <w:pPr>
        <w:numPr>
          <w:ilvl w:val="0"/>
          <w:numId w:val="7"/>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符合性检查：见</w:t>
      </w:r>
      <w:r>
        <w:rPr>
          <w:rFonts w:hint="eastAsia" w:ascii="宋体" w:hAnsi="宋体" w:eastAsia="宋体" w:cs="宋体"/>
          <w:sz w:val="24"/>
          <w:szCs w:val="24"/>
          <w:highlight w:val="white"/>
          <w:lang w:eastAsia="zh-CN"/>
        </w:rPr>
        <w:t>技术及服务要求</w:t>
      </w:r>
      <w:r>
        <w:rPr>
          <w:rFonts w:hint="eastAsia" w:ascii="宋体" w:hAnsi="宋体" w:eastAsia="宋体" w:cs="宋体"/>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rPr>
      </w:pPr>
      <w:r>
        <w:rPr>
          <w:rFonts w:hint="eastAsia" w:ascii="宋体" w:hAnsi="宋体" w:eastAsia="宋体" w:cs="宋体"/>
          <w:b/>
          <w:sz w:val="24"/>
          <w:szCs w:val="24"/>
          <w:highlight w:val="white"/>
          <w:lang w:val="en-US" w:eastAsia="zh-CN"/>
        </w:rPr>
        <w:t>2）</w:t>
      </w:r>
      <w:r>
        <w:rPr>
          <w:rFonts w:hint="eastAsia" w:ascii="宋体" w:hAnsi="宋体" w:eastAsia="宋体" w:cs="宋体"/>
          <w:b/>
          <w:sz w:val="24"/>
          <w:szCs w:val="24"/>
        </w:rPr>
        <w:t>最低投标报价法</w:t>
      </w:r>
    </w:p>
    <w:p>
      <w:pPr>
        <w:numPr>
          <w:ilvl w:val="0"/>
          <w:numId w:val="8"/>
        </w:numPr>
        <w:adjustRightInd w:val="0"/>
        <w:snapToGrid w:val="0"/>
        <w:spacing w:line="400" w:lineRule="exact"/>
        <w:ind w:left="0" w:leftChars="0" w:firstLine="480" w:firstLineChars="2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若第一中标候选人放弃中标、因不可抗力提出不能履行合同，招标人可以确定排名第二的中标候选人为中标人，其余类推。</w:t>
      </w:r>
    </w:p>
    <w:p>
      <w:pPr>
        <w:numPr>
          <w:ilvl w:val="0"/>
          <w:numId w:val="8"/>
        </w:numPr>
        <w:adjustRightInd w:val="0"/>
        <w:snapToGrid w:val="0"/>
        <w:spacing w:line="400" w:lineRule="exact"/>
        <w:ind w:left="0" w:leftChars="0" w:firstLine="480" w:firstLineChars="200"/>
        <w:jc w:val="left"/>
        <w:rPr>
          <w:rFonts w:hint="eastAsia" w:ascii="宋体" w:hAnsi="宋体" w:eastAsia="宋体" w:cs="宋体"/>
          <w:bCs/>
          <w:sz w:val="24"/>
          <w:szCs w:val="24"/>
          <w:highlight w:val="white"/>
        </w:rPr>
      </w:pPr>
      <w:r>
        <w:rPr>
          <w:rFonts w:hint="eastAsia" w:ascii="宋体" w:hAnsi="宋体" w:eastAsia="宋体" w:cs="宋体"/>
          <w:bCs/>
          <w:sz w:val="24"/>
          <w:szCs w:val="24"/>
          <w:highlight w:val="white"/>
        </w:rPr>
        <w:t>评标委员会各成员独立进行评价、打分。评审结束后，将评审结果递交给</w:t>
      </w:r>
      <w:r>
        <w:rPr>
          <w:rFonts w:hint="eastAsia" w:ascii="宋体" w:hAnsi="宋体" w:eastAsia="宋体" w:cs="宋体"/>
          <w:bCs/>
          <w:sz w:val="24"/>
          <w:szCs w:val="24"/>
          <w:highlight w:val="white"/>
          <w:lang w:eastAsia="zh-CN"/>
        </w:rPr>
        <w:t>此次招标负责人进行汇总</w:t>
      </w:r>
      <w:r>
        <w:rPr>
          <w:rFonts w:hint="eastAsia" w:ascii="宋体" w:hAnsi="宋体" w:eastAsia="宋体" w:cs="宋体"/>
          <w:bCs/>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highlight w:val="white"/>
        </w:rPr>
      </w:pPr>
      <w:bookmarkStart w:id="9" w:name="_Toc354417675"/>
      <w:bookmarkStart w:id="10" w:name="_Toc383760953"/>
      <w:bookmarkStart w:id="11" w:name="_Toc426469927"/>
      <w:r>
        <w:rPr>
          <w:rFonts w:hint="eastAsia" w:ascii="宋体" w:hAnsi="宋体" w:eastAsia="宋体" w:cs="宋体"/>
          <w:b/>
          <w:sz w:val="24"/>
          <w:szCs w:val="24"/>
          <w:highlight w:val="white"/>
          <w:lang w:val="en-US" w:eastAsia="zh-CN"/>
        </w:rPr>
        <w:t>3）</w:t>
      </w:r>
      <w:r>
        <w:rPr>
          <w:rFonts w:hint="eastAsia" w:ascii="宋体" w:hAnsi="宋体" w:eastAsia="宋体" w:cs="宋体"/>
          <w:b/>
          <w:sz w:val="24"/>
          <w:szCs w:val="24"/>
          <w:highlight w:val="white"/>
        </w:rPr>
        <w:t>推荐中标候选人</w:t>
      </w:r>
      <w:bookmarkEnd w:id="9"/>
      <w:bookmarkEnd w:id="10"/>
      <w:bookmarkEnd w:id="11"/>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white"/>
        </w:rPr>
        <w:t>评标委员会在推荐中标候选人时，按照投标报价由低到高的顺序，推荐1-3名中标候选人。</w:t>
      </w:r>
      <w:r>
        <w:rPr>
          <w:rFonts w:hint="eastAsia" w:ascii="宋体" w:hAnsi="宋体" w:eastAsia="宋体" w:cs="宋体"/>
          <w:sz w:val="24"/>
          <w:szCs w:val="24"/>
        </w:rPr>
        <w:t>如投标报价相同，由招标人抽签确定排序</w:t>
      </w:r>
      <w:r>
        <w:rPr>
          <w:rFonts w:hint="eastAsia" w:asciiTheme="minorEastAsia" w:hAnsiTheme="minorEastAsia" w:eastAsiaTheme="minorEastAsia" w:cstheme="minorEastAsia"/>
          <w:sz w:val="24"/>
          <w:szCs w:val="24"/>
        </w:rPr>
        <w:t>。</w:t>
      </w:r>
    </w:p>
    <w:p>
      <w:pPr>
        <w:rPr>
          <w:rFonts w:hint="eastAsia"/>
        </w:rPr>
      </w:pPr>
    </w:p>
    <w:p>
      <w:pPr>
        <w:pStyle w:val="54"/>
        <w:ind w:firstLine="480"/>
      </w:pPr>
    </w:p>
    <w:p>
      <w:pPr>
        <w:pStyle w:val="54"/>
        <w:ind w:firstLine="480"/>
      </w:pPr>
    </w:p>
    <w:p>
      <w:pPr>
        <w:pStyle w:val="54"/>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30"/>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签发日期：年月日</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3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3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widowControl/>
        <w:jc w:val="center"/>
        <w:rPr>
          <w:rFonts w:hint="eastAsia" w:ascii="宋体" w:hAnsi="宋体" w:eastAsia="宋体" w:cs="宋体"/>
          <w:b/>
          <w:sz w:val="32"/>
          <w:szCs w:val="32"/>
        </w:rPr>
      </w:pPr>
      <w:r>
        <w:rPr>
          <w:rFonts w:hint="eastAsia" w:ascii="宋体" w:hAnsi="宋体" w:eastAsia="宋体" w:cs="宋体"/>
          <w:b/>
          <w:sz w:val="32"/>
          <w:szCs w:val="32"/>
        </w:rPr>
        <w:t>报价表</w:t>
      </w:r>
    </w:p>
    <w:tbl>
      <w:tblPr>
        <w:tblStyle w:val="56"/>
        <w:tblW w:w="9285"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899"/>
        <w:gridCol w:w="1559"/>
        <w:gridCol w:w="255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20" w:type="dxa"/>
            <w:vAlign w:val="center"/>
          </w:tcPr>
          <w:p>
            <w:pPr>
              <w:jc w:val="center"/>
              <w:rPr>
                <w:rFonts w:hint="eastAsia" w:ascii="宋体" w:hAnsi="宋体" w:eastAsia="宋体" w:cs="宋体"/>
              </w:rPr>
            </w:pPr>
            <w:r>
              <w:rPr>
                <w:rFonts w:hint="eastAsia" w:ascii="宋体" w:hAnsi="宋体" w:eastAsia="宋体" w:cs="宋体"/>
              </w:rPr>
              <w:t>应答人名称</w:t>
            </w:r>
          </w:p>
        </w:tc>
        <w:tc>
          <w:tcPr>
            <w:tcW w:w="1899" w:type="dxa"/>
            <w:vAlign w:val="center"/>
          </w:tcPr>
          <w:p>
            <w:pPr>
              <w:jc w:val="center"/>
              <w:rPr>
                <w:rFonts w:hint="eastAsia" w:ascii="宋体" w:hAnsi="宋体" w:eastAsia="宋体" w:cs="宋体"/>
              </w:rPr>
            </w:pPr>
            <w:r>
              <w:rPr>
                <w:rFonts w:hint="eastAsia" w:ascii="宋体" w:hAnsi="宋体" w:eastAsia="宋体" w:cs="宋体"/>
              </w:rPr>
              <w:t>不含税报价（元）</w:t>
            </w:r>
          </w:p>
        </w:tc>
        <w:tc>
          <w:tcPr>
            <w:tcW w:w="1559" w:type="dxa"/>
            <w:vAlign w:val="center"/>
          </w:tcPr>
          <w:p>
            <w:pPr>
              <w:jc w:val="center"/>
              <w:rPr>
                <w:rFonts w:hint="eastAsia" w:ascii="宋体" w:hAnsi="宋体" w:eastAsia="宋体" w:cs="宋体"/>
              </w:rPr>
            </w:pPr>
            <w:r>
              <w:rPr>
                <w:rFonts w:hint="eastAsia" w:ascii="宋体" w:hAnsi="宋体" w:eastAsia="宋体" w:cs="宋体"/>
              </w:rPr>
              <w:t>增值税税率</w:t>
            </w:r>
          </w:p>
        </w:tc>
        <w:tc>
          <w:tcPr>
            <w:tcW w:w="2552" w:type="dxa"/>
            <w:vAlign w:val="center"/>
          </w:tcPr>
          <w:p>
            <w:pPr>
              <w:jc w:val="center"/>
              <w:rPr>
                <w:rFonts w:hint="eastAsia" w:ascii="宋体" w:hAnsi="宋体" w:eastAsia="宋体" w:cs="宋体"/>
              </w:rPr>
            </w:pPr>
            <w:r>
              <w:rPr>
                <w:rFonts w:hint="eastAsia" w:ascii="宋体" w:hAnsi="宋体" w:eastAsia="宋体" w:cs="宋体"/>
              </w:rPr>
              <w:t>含税报价（元）</w:t>
            </w:r>
          </w:p>
        </w:tc>
        <w:tc>
          <w:tcPr>
            <w:tcW w:w="1055" w:type="dxa"/>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r>
              <w:rPr>
                <w:rFonts w:hint="eastAsia" w:ascii="宋体" w:hAnsi="宋体" w:eastAsia="宋体" w:cs="宋体"/>
              </w:rPr>
              <w:t>设备</w:t>
            </w: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p>
        </w:tc>
        <w:tc>
          <w:tcPr>
            <w:tcW w:w="2552" w:type="dxa"/>
            <w:vAlign w:val="center"/>
          </w:tcPr>
          <w:p>
            <w:pPr>
              <w:jc w:val="left"/>
              <w:rPr>
                <w:rFonts w:hint="eastAsia" w:ascii="宋体" w:hAnsi="宋体" w:eastAsia="宋体" w:cs="宋体"/>
              </w:rPr>
            </w:pPr>
          </w:p>
        </w:tc>
        <w:tc>
          <w:tcPr>
            <w:tcW w:w="1055" w:type="dxa"/>
            <w:vMerge w:val="restart"/>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r>
              <w:rPr>
                <w:rFonts w:hint="eastAsia" w:ascii="宋体" w:hAnsi="宋体" w:eastAsia="宋体" w:cs="宋体"/>
              </w:rPr>
              <w:t>服务</w:t>
            </w: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r>
              <w:rPr>
                <w:rFonts w:hint="eastAsia" w:ascii="宋体" w:hAnsi="宋体" w:eastAsia="宋体" w:cs="宋体"/>
              </w:rPr>
              <w:t>合计</w:t>
            </w: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w:t>
            </w: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项目地点</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泰兴市范围内甲方指定地点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rPr>
            </w:pPr>
            <w:r>
              <w:rPr>
                <w:rFonts w:hint="eastAsia" w:ascii="宋体" w:hAnsi="宋体" w:eastAsia="宋体" w:cs="宋体"/>
                <w:b/>
                <w:bCs/>
              </w:rPr>
              <w:t>供货期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自合同签订之日起150日历天内完成本项目。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szCs w:val="21"/>
              </w:rPr>
              <w:t>质保期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质量要求</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合格，符合国家相关规范及甲方要求。</w:t>
            </w:r>
          </w:p>
        </w:tc>
      </w:tr>
    </w:tbl>
    <w:p>
      <w:pPr>
        <w:widowControl/>
        <w:jc w:val="center"/>
        <w:rPr>
          <w:rFonts w:hint="eastAsia" w:ascii="宋体" w:hAnsi="宋体" w:eastAsia="宋体" w:cs="宋体"/>
          <w:b/>
          <w:sz w:val="24"/>
          <w:szCs w:val="24"/>
        </w:rPr>
      </w:pPr>
    </w:p>
    <w:p>
      <w:pPr>
        <w:widowControl/>
        <w:tabs>
          <w:tab w:val="left" w:pos="3018"/>
          <w:tab w:val="left" w:pos="6260"/>
        </w:tabs>
        <w:jc w:val="left"/>
        <w:rPr>
          <w:rFonts w:hint="eastAsia" w:ascii="宋体" w:hAnsi="宋体" w:eastAsia="宋体" w:cs="宋体"/>
          <w:sz w:val="24"/>
          <w:szCs w:val="24"/>
        </w:rPr>
      </w:pPr>
      <w:bookmarkStart w:id="12" w:name="_Toc477190593"/>
      <w:bookmarkEnd w:id="12"/>
      <w:bookmarkStart w:id="13" w:name="_Toc477190583"/>
      <w:bookmarkEnd w:id="13"/>
      <w:bookmarkStart w:id="14" w:name="_Toc477190632"/>
      <w:bookmarkEnd w:id="14"/>
      <w:bookmarkStart w:id="15" w:name="_Toc477190455"/>
      <w:bookmarkEnd w:id="15"/>
      <w:bookmarkStart w:id="16" w:name="_Toc477190567"/>
      <w:bookmarkEnd w:id="16"/>
      <w:bookmarkStart w:id="17" w:name="_Toc477190422"/>
      <w:bookmarkEnd w:id="17"/>
      <w:bookmarkStart w:id="18" w:name="_Toc477190414"/>
      <w:bookmarkEnd w:id="18"/>
      <w:bookmarkStart w:id="19" w:name="_Toc477190573"/>
      <w:bookmarkEnd w:id="19"/>
      <w:bookmarkStart w:id="20" w:name="_Toc477190452"/>
      <w:bookmarkEnd w:id="20"/>
      <w:bookmarkStart w:id="21" w:name="_Toc477190506"/>
      <w:bookmarkEnd w:id="21"/>
      <w:bookmarkStart w:id="22" w:name="_Toc477190588"/>
      <w:bookmarkEnd w:id="22"/>
      <w:bookmarkStart w:id="23" w:name="_Toc477190431"/>
      <w:bookmarkEnd w:id="23"/>
      <w:bookmarkStart w:id="24" w:name="_Toc477190595"/>
      <w:bookmarkEnd w:id="24"/>
      <w:bookmarkStart w:id="25" w:name="_Toc477190597"/>
      <w:bookmarkEnd w:id="25"/>
      <w:bookmarkStart w:id="26" w:name="_Toc477190472"/>
      <w:bookmarkEnd w:id="26"/>
      <w:bookmarkStart w:id="27" w:name="_Toc477190435"/>
      <w:bookmarkEnd w:id="27"/>
      <w:bookmarkStart w:id="28" w:name="_Toc477190563"/>
      <w:bookmarkEnd w:id="28"/>
      <w:bookmarkStart w:id="29" w:name="_Toc477190650"/>
      <w:bookmarkEnd w:id="29"/>
      <w:bookmarkStart w:id="30" w:name="_Toc477190446"/>
      <w:bookmarkEnd w:id="30"/>
      <w:bookmarkStart w:id="31" w:name="_Toc477190430"/>
      <w:bookmarkEnd w:id="31"/>
      <w:bookmarkStart w:id="32" w:name="_Toc477190448"/>
      <w:bookmarkEnd w:id="32"/>
      <w:bookmarkStart w:id="33" w:name="_Toc477190594"/>
      <w:bookmarkEnd w:id="33"/>
      <w:bookmarkStart w:id="34" w:name="_Toc477190437"/>
      <w:bookmarkEnd w:id="34"/>
      <w:bookmarkStart w:id="35" w:name="_Toc477190421"/>
      <w:bookmarkEnd w:id="35"/>
      <w:bookmarkStart w:id="36" w:name="_Toc477190465"/>
      <w:bookmarkEnd w:id="36"/>
      <w:bookmarkStart w:id="37" w:name="_Toc477190578"/>
      <w:bookmarkEnd w:id="37"/>
      <w:bookmarkStart w:id="38" w:name="_Toc477190566"/>
      <w:bookmarkEnd w:id="38"/>
      <w:bookmarkStart w:id="39" w:name="_Toc477190652"/>
      <w:bookmarkEnd w:id="39"/>
      <w:bookmarkStart w:id="40" w:name="_Toc477190444"/>
      <w:bookmarkEnd w:id="40"/>
      <w:bookmarkStart w:id="41" w:name="_Toc477190432"/>
      <w:bookmarkEnd w:id="41"/>
      <w:bookmarkStart w:id="42" w:name="_Toc477190653"/>
      <w:bookmarkEnd w:id="42"/>
      <w:bookmarkStart w:id="43" w:name="_Toc477190581"/>
      <w:bookmarkEnd w:id="43"/>
      <w:bookmarkStart w:id="44" w:name="_Toc477190516"/>
      <w:bookmarkEnd w:id="44"/>
      <w:bookmarkStart w:id="45" w:name="_Toc477190518"/>
      <w:bookmarkEnd w:id="45"/>
      <w:bookmarkStart w:id="46" w:name="_Toc477190507"/>
      <w:bookmarkEnd w:id="46"/>
      <w:bookmarkStart w:id="47" w:name="_Toc477190646"/>
      <w:bookmarkEnd w:id="47"/>
      <w:bookmarkStart w:id="48" w:name="_Toc477190585"/>
      <w:bookmarkEnd w:id="48"/>
      <w:bookmarkStart w:id="49" w:name="_Toc477190580"/>
      <w:bookmarkEnd w:id="49"/>
      <w:bookmarkStart w:id="50" w:name="_Toc477190537"/>
      <w:bookmarkEnd w:id="50"/>
      <w:bookmarkStart w:id="51" w:name="_Toc477190601"/>
      <w:bookmarkEnd w:id="51"/>
      <w:bookmarkStart w:id="52" w:name="_Toc477190504"/>
      <w:bookmarkEnd w:id="52"/>
      <w:bookmarkStart w:id="53" w:name="_Toc477190579"/>
      <w:bookmarkEnd w:id="53"/>
      <w:bookmarkStart w:id="54" w:name="_Toc477190647"/>
      <w:bookmarkEnd w:id="54"/>
      <w:bookmarkStart w:id="55" w:name="_Toc477190574"/>
      <w:bookmarkEnd w:id="55"/>
      <w:bookmarkStart w:id="56" w:name="_Toc477190460"/>
      <w:bookmarkEnd w:id="56"/>
      <w:bookmarkStart w:id="57" w:name="_Toc477190514"/>
      <w:bookmarkEnd w:id="57"/>
      <w:bookmarkStart w:id="58" w:name="_Toc477190365"/>
      <w:bookmarkEnd w:id="58"/>
      <w:bookmarkStart w:id="59" w:name="_Toc477190645"/>
      <w:bookmarkEnd w:id="59"/>
      <w:bookmarkStart w:id="60" w:name="_Toc477190508"/>
      <w:bookmarkEnd w:id="60"/>
      <w:bookmarkStart w:id="61" w:name="_Toc477190600"/>
      <w:bookmarkEnd w:id="61"/>
      <w:bookmarkStart w:id="62" w:name="_Toc477190461"/>
      <w:bookmarkEnd w:id="62"/>
      <w:bookmarkStart w:id="63" w:name="_Toc477190584"/>
      <w:bookmarkEnd w:id="63"/>
      <w:bookmarkStart w:id="64" w:name="_Toc477190589"/>
      <w:bookmarkEnd w:id="64"/>
      <w:bookmarkStart w:id="65" w:name="_Toc477190571"/>
      <w:bookmarkEnd w:id="65"/>
      <w:bookmarkStart w:id="66" w:name="_Toc477190531"/>
      <w:bookmarkEnd w:id="66"/>
      <w:bookmarkStart w:id="67" w:name="_Toc477190590"/>
      <w:bookmarkEnd w:id="67"/>
      <w:bookmarkStart w:id="68" w:name="_Toc477190510"/>
      <w:bookmarkEnd w:id="68"/>
      <w:bookmarkStart w:id="69" w:name="_Toc477190454"/>
      <w:bookmarkEnd w:id="69"/>
      <w:bookmarkStart w:id="70" w:name="_Toc477190449"/>
      <w:bookmarkEnd w:id="70"/>
      <w:bookmarkStart w:id="71" w:name="_Toc477190568"/>
      <w:bookmarkEnd w:id="71"/>
      <w:bookmarkStart w:id="72" w:name="_Toc477190418"/>
      <w:bookmarkEnd w:id="72"/>
      <w:bookmarkStart w:id="73" w:name="_Toc477190462"/>
      <w:bookmarkEnd w:id="73"/>
      <w:bookmarkStart w:id="74" w:name="_Toc477190555"/>
      <w:bookmarkEnd w:id="74"/>
      <w:bookmarkStart w:id="75" w:name="_Toc477190572"/>
      <w:bookmarkEnd w:id="75"/>
      <w:bookmarkStart w:id="76" w:name="_Toc477190441"/>
      <w:bookmarkEnd w:id="76"/>
      <w:bookmarkStart w:id="77" w:name="_Toc477190642"/>
      <w:bookmarkEnd w:id="77"/>
      <w:bookmarkStart w:id="78" w:name="_Toc477190599"/>
      <w:bookmarkEnd w:id="78"/>
      <w:bookmarkStart w:id="79" w:name="_Toc477190463"/>
      <w:bookmarkEnd w:id="79"/>
      <w:bookmarkStart w:id="80" w:name="_Toc477190565"/>
      <w:bookmarkEnd w:id="80"/>
      <w:bookmarkStart w:id="81" w:name="_Toc477190429"/>
      <w:bookmarkEnd w:id="81"/>
      <w:bookmarkStart w:id="82" w:name="_Toc477190467"/>
      <w:bookmarkEnd w:id="82"/>
      <w:bookmarkStart w:id="83" w:name="_Toc477190425"/>
      <w:bookmarkEnd w:id="83"/>
      <w:bookmarkStart w:id="84" w:name="_Toc477190525"/>
      <w:bookmarkEnd w:id="84"/>
      <w:bookmarkStart w:id="85" w:name="_Toc477190450"/>
      <w:bookmarkEnd w:id="85"/>
      <w:bookmarkStart w:id="86" w:name="_Toc477190482"/>
      <w:bookmarkEnd w:id="86"/>
      <w:bookmarkStart w:id="87" w:name="_Toc477190562"/>
      <w:bookmarkEnd w:id="87"/>
      <w:bookmarkStart w:id="88" w:name="_Toc477190419"/>
      <w:bookmarkEnd w:id="88"/>
      <w:bookmarkStart w:id="89" w:name="_Toc477190367"/>
      <w:bookmarkEnd w:id="89"/>
      <w:bookmarkStart w:id="90" w:name="_Toc477190428"/>
      <w:bookmarkEnd w:id="90"/>
      <w:bookmarkStart w:id="91" w:name="_Toc477190457"/>
      <w:bookmarkEnd w:id="91"/>
      <w:bookmarkStart w:id="92" w:name="_Toc477190442"/>
      <w:bookmarkEnd w:id="92"/>
      <w:bookmarkStart w:id="93" w:name="_Toc477190420"/>
      <w:bookmarkEnd w:id="93"/>
      <w:bookmarkStart w:id="94" w:name="_Toc477190458"/>
      <w:bookmarkEnd w:id="94"/>
      <w:bookmarkStart w:id="95" w:name="_Toc477190445"/>
      <w:bookmarkEnd w:id="95"/>
      <w:bookmarkStart w:id="96" w:name="_Toc477190569"/>
      <w:bookmarkEnd w:id="96"/>
      <w:bookmarkStart w:id="97" w:name="_Toc477190443"/>
      <w:bookmarkEnd w:id="97"/>
      <w:bookmarkStart w:id="98" w:name="_Toc477190417"/>
      <w:bookmarkEnd w:id="98"/>
      <w:bookmarkStart w:id="99" w:name="_Toc477190511"/>
      <w:bookmarkEnd w:id="99"/>
      <w:bookmarkStart w:id="100" w:name="_Toc477190427"/>
      <w:bookmarkEnd w:id="100"/>
      <w:bookmarkStart w:id="101" w:name="_Toc477190456"/>
      <w:bookmarkEnd w:id="101"/>
      <w:bookmarkStart w:id="102" w:name="_Toc477190436"/>
      <w:bookmarkEnd w:id="102"/>
      <w:bookmarkStart w:id="103" w:name="_Toc477190513"/>
      <w:bookmarkEnd w:id="103"/>
      <w:bookmarkStart w:id="104" w:name="_Toc477190466"/>
      <w:bookmarkEnd w:id="104"/>
      <w:bookmarkStart w:id="105" w:name="_Toc477190434"/>
      <w:bookmarkEnd w:id="105"/>
      <w:bookmarkStart w:id="106" w:name="_Toc477190576"/>
      <w:bookmarkEnd w:id="106"/>
      <w:bookmarkStart w:id="107" w:name="_Toc477190366"/>
      <w:bookmarkEnd w:id="107"/>
      <w:bookmarkStart w:id="108" w:name="_Toc477190592"/>
      <w:bookmarkEnd w:id="108"/>
      <w:bookmarkStart w:id="109" w:name="_Toc477190426"/>
      <w:bookmarkEnd w:id="109"/>
      <w:bookmarkStart w:id="110" w:name="_Toc477190415"/>
      <w:bookmarkEnd w:id="110"/>
      <w:bookmarkStart w:id="111" w:name="_Toc477190473"/>
      <w:bookmarkEnd w:id="111"/>
      <w:bookmarkStart w:id="112" w:name="_Toc477190424"/>
      <w:bookmarkEnd w:id="112"/>
      <w:bookmarkStart w:id="113" w:name="_Toc477190433"/>
      <w:bookmarkEnd w:id="113"/>
      <w:bookmarkStart w:id="114" w:name="_Toc477190582"/>
      <w:bookmarkEnd w:id="114"/>
      <w:bookmarkStart w:id="115" w:name="_Toc477190561"/>
      <w:bookmarkEnd w:id="115"/>
      <w:bookmarkStart w:id="116" w:name="_Toc477190459"/>
      <w:bookmarkEnd w:id="116"/>
      <w:bookmarkStart w:id="117" w:name="_Toc477190517"/>
      <w:bookmarkEnd w:id="117"/>
      <w:bookmarkStart w:id="118" w:name="_Toc477190416"/>
      <w:bookmarkEnd w:id="118"/>
      <w:bookmarkStart w:id="119" w:name="_Toc477190549"/>
      <w:bookmarkEnd w:id="119"/>
      <w:bookmarkStart w:id="120" w:name="_Toc477190509"/>
      <w:bookmarkEnd w:id="120"/>
      <w:bookmarkStart w:id="121" w:name="_Toc477190577"/>
      <w:bookmarkEnd w:id="121"/>
      <w:bookmarkStart w:id="122" w:name="_Toc477190564"/>
      <w:bookmarkEnd w:id="122"/>
      <w:bookmarkStart w:id="123" w:name="_Toc477190596"/>
      <w:bookmarkEnd w:id="123"/>
      <w:bookmarkStart w:id="124" w:name="_Toc477190423"/>
      <w:bookmarkEnd w:id="124"/>
      <w:bookmarkStart w:id="125" w:name="_Toc477190469"/>
      <w:bookmarkEnd w:id="125"/>
      <w:bookmarkStart w:id="126" w:name="_Toc477190440"/>
      <w:bookmarkEnd w:id="126"/>
      <w:bookmarkStart w:id="127" w:name="_Toc477190612"/>
      <w:bookmarkEnd w:id="127"/>
      <w:bookmarkStart w:id="128" w:name="_Toc477190648"/>
      <w:bookmarkEnd w:id="128"/>
      <w:bookmarkStart w:id="129" w:name="_Toc477190439"/>
      <w:bookmarkEnd w:id="129"/>
      <w:bookmarkStart w:id="130" w:name="_Toc477190598"/>
      <w:bookmarkEnd w:id="130"/>
      <w:bookmarkStart w:id="131" w:name="_Toc477190451"/>
      <w:bookmarkEnd w:id="131"/>
      <w:bookmarkStart w:id="132" w:name="_Toc477190512"/>
      <w:bookmarkEnd w:id="132"/>
      <w:bookmarkStart w:id="133" w:name="_Toc477190575"/>
      <w:bookmarkEnd w:id="133"/>
      <w:bookmarkStart w:id="134" w:name="_Toc477190471"/>
      <w:bookmarkEnd w:id="134"/>
      <w:bookmarkStart w:id="135" w:name="_Toc477190464"/>
      <w:bookmarkEnd w:id="135"/>
      <w:bookmarkStart w:id="136" w:name="_Toc477190505"/>
      <w:bookmarkEnd w:id="136"/>
      <w:bookmarkStart w:id="137" w:name="_Toc477190586"/>
      <w:bookmarkEnd w:id="137"/>
      <w:bookmarkStart w:id="138" w:name="_Toc477190649"/>
      <w:bookmarkEnd w:id="138"/>
      <w:bookmarkStart w:id="139" w:name="_Toc477190438"/>
      <w:bookmarkEnd w:id="139"/>
      <w:bookmarkStart w:id="140" w:name="_Toc477190543"/>
      <w:bookmarkEnd w:id="140"/>
      <w:bookmarkStart w:id="141" w:name="_Toc477190368"/>
      <w:bookmarkEnd w:id="141"/>
      <w:bookmarkStart w:id="142" w:name="_Toc477190654"/>
      <w:bookmarkEnd w:id="142"/>
      <w:bookmarkStart w:id="143" w:name="_Toc477190515"/>
      <w:bookmarkEnd w:id="143"/>
      <w:bookmarkStart w:id="144" w:name="_Toc477190651"/>
      <w:bookmarkEnd w:id="144"/>
      <w:bookmarkStart w:id="145" w:name="_Toc477190470"/>
      <w:bookmarkEnd w:id="145"/>
      <w:bookmarkStart w:id="146" w:name="_Toc477190498"/>
      <w:bookmarkEnd w:id="146"/>
      <w:bookmarkStart w:id="147" w:name="_Toc477190570"/>
      <w:bookmarkEnd w:id="147"/>
      <w:bookmarkStart w:id="148" w:name="_Toc477190453"/>
      <w:bookmarkEnd w:id="148"/>
      <w:bookmarkStart w:id="149" w:name="_Toc477190468"/>
      <w:bookmarkEnd w:id="149"/>
      <w:bookmarkStart w:id="150" w:name="_Toc477190587"/>
      <w:bookmarkEnd w:id="150"/>
      <w:bookmarkStart w:id="151" w:name="_Toc477190474"/>
      <w:bookmarkEnd w:id="151"/>
      <w:bookmarkStart w:id="152" w:name="_Toc477190591"/>
      <w:bookmarkEnd w:id="152"/>
      <w:bookmarkStart w:id="153" w:name="_Toc477190447"/>
      <w:bookmarkEnd w:id="153"/>
      <w:bookmarkStart w:id="154" w:name="_Toc477190622"/>
      <w:bookmarkEnd w:id="154"/>
      <w:r>
        <w:rPr>
          <w:rFonts w:hint="eastAsia" w:ascii="宋体" w:hAnsi="宋体" w:eastAsia="宋体" w:cs="宋体"/>
          <w:sz w:val="24"/>
          <w:szCs w:val="24"/>
        </w:rPr>
        <w:t>注：</w:t>
      </w:r>
    </w:p>
    <w:p>
      <w:pPr>
        <w:widowControl/>
        <w:tabs>
          <w:tab w:val="left" w:pos="3018"/>
          <w:tab w:val="left" w:pos="6260"/>
        </w:tabs>
        <w:rPr>
          <w:rFonts w:hint="eastAsia" w:ascii="宋体" w:hAnsi="宋体" w:eastAsia="宋体" w:cs="宋体"/>
          <w:spacing w:val="2"/>
          <w:sz w:val="24"/>
          <w:szCs w:val="24"/>
          <w:highlight w:val="none"/>
        </w:rPr>
      </w:pPr>
      <w:r>
        <w:rPr>
          <w:rFonts w:hint="eastAsia" w:ascii="宋体" w:hAnsi="宋体" w:eastAsia="宋体" w:cs="宋体"/>
          <w:sz w:val="24"/>
          <w:szCs w:val="24"/>
        </w:rPr>
        <w:t>1、含税总报价（合计）不得超过</w:t>
      </w:r>
      <w:r>
        <w:rPr>
          <w:rFonts w:hint="eastAsia" w:ascii="宋体" w:hAnsi="宋体" w:eastAsia="宋体" w:cs="宋体"/>
          <w:b/>
          <w:bCs/>
          <w:sz w:val="24"/>
          <w:szCs w:val="24"/>
          <w:highlight w:val="none"/>
          <w:lang w:val="en-US" w:eastAsia="zh-CN"/>
        </w:rPr>
        <w:t>210万</w:t>
      </w:r>
      <w:r>
        <w:rPr>
          <w:rFonts w:hint="eastAsia" w:ascii="宋体" w:hAnsi="宋体" w:eastAsia="宋体" w:cs="宋体"/>
          <w:b/>
          <w:bCs/>
          <w:spacing w:val="2"/>
          <w:sz w:val="24"/>
          <w:szCs w:val="24"/>
          <w:highlight w:val="none"/>
        </w:rPr>
        <w:t>元（含税）</w:t>
      </w:r>
      <w:r>
        <w:rPr>
          <w:rFonts w:hint="eastAsia" w:ascii="宋体" w:hAnsi="宋体" w:eastAsia="宋体" w:cs="宋体"/>
          <w:spacing w:val="2"/>
          <w:sz w:val="24"/>
          <w:szCs w:val="24"/>
          <w:highlight w:val="none"/>
        </w:rPr>
        <w:t>，设备部分最高应答限价为</w:t>
      </w:r>
      <w:r>
        <w:rPr>
          <w:rFonts w:hint="eastAsia" w:ascii="宋体" w:hAnsi="宋体" w:eastAsia="宋体" w:cs="宋体"/>
          <w:b/>
          <w:bCs/>
          <w:color w:val="auto"/>
          <w:spacing w:val="2"/>
          <w:sz w:val="24"/>
          <w:szCs w:val="24"/>
          <w:highlight w:val="none"/>
          <w:lang w:val="en-US" w:eastAsia="zh-CN"/>
        </w:rPr>
        <w:t>180</w:t>
      </w:r>
      <w:r>
        <w:rPr>
          <w:rFonts w:hint="eastAsia" w:ascii="宋体" w:hAnsi="宋体" w:eastAsia="宋体" w:cs="宋体"/>
          <w:b/>
          <w:bCs/>
          <w:color w:val="auto"/>
          <w:spacing w:val="2"/>
          <w:sz w:val="24"/>
          <w:szCs w:val="24"/>
          <w:highlight w:val="none"/>
        </w:rPr>
        <w:t>万元（含税）</w:t>
      </w:r>
      <w:r>
        <w:rPr>
          <w:rFonts w:hint="eastAsia" w:ascii="宋体" w:hAnsi="宋体" w:eastAsia="宋体" w:cs="宋体"/>
          <w:spacing w:val="2"/>
          <w:sz w:val="24"/>
          <w:szCs w:val="24"/>
          <w:highlight w:val="none"/>
        </w:rPr>
        <w:t>，服务部分最高应答限价为</w:t>
      </w:r>
      <w:r>
        <w:rPr>
          <w:rFonts w:hint="eastAsia" w:ascii="宋体" w:hAnsi="宋体" w:eastAsia="宋体" w:cs="宋体"/>
          <w:b/>
          <w:bCs/>
          <w:color w:val="auto"/>
          <w:spacing w:val="2"/>
          <w:sz w:val="24"/>
          <w:szCs w:val="24"/>
          <w:highlight w:val="none"/>
          <w:lang w:val="en-US" w:eastAsia="zh-CN"/>
        </w:rPr>
        <w:t>30</w:t>
      </w:r>
      <w:r>
        <w:rPr>
          <w:rFonts w:hint="eastAsia" w:ascii="宋体" w:hAnsi="宋体" w:eastAsia="宋体" w:cs="宋体"/>
          <w:b/>
          <w:bCs/>
          <w:color w:val="auto"/>
          <w:spacing w:val="2"/>
          <w:sz w:val="24"/>
          <w:szCs w:val="24"/>
          <w:highlight w:val="none"/>
        </w:rPr>
        <w:t>万元（含税）</w:t>
      </w:r>
      <w:r>
        <w:rPr>
          <w:rFonts w:hint="eastAsia" w:ascii="宋体" w:hAnsi="宋体" w:eastAsia="宋体" w:cs="宋体"/>
          <w:spacing w:val="2"/>
          <w:sz w:val="24"/>
          <w:szCs w:val="24"/>
          <w:highlight w:val="none"/>
        </w:rPr>
        <w:t xml:space="preserve">，报价最多保留2位小数。 </w:t>
      </w:r>
    </w:p>
    <w:p>
      <w:pPr>
        <w:widowControl/>
        <w:tabs>
          <w:tab w:val="left" w:pos="3018"/>
          <w:tab w:val="left" w:pos="6260"/>
        </w:tabs>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、上述价格均以不含税价格为准，如不含税价格、增值税税率、含税价格之间不相一致，将按照不含税价格、增值税税率修正含税价格。</w:t>
      </w:r>
    </w:p>
    <w:p>
      <w:pPr>
        <w:widowControl/>
        <w:tabs>
          <w:tab w:val="left" w:pos="3018"/>
          <w:tab w:val="left" w:pos="6260"/>
        </w:tabs>
        <w:jc w:val="left"/>
        <w:rPr>
          <w:rFonts w:ascii="宋体" w:hAnsi="宋体" w:cs="Arial"/>
          <w:bCs/>
          <w:szCs w:val="21"/>
        </w:rPr>
      </w:pPr>
    </w:p>
    <w:p>
      <w:pPr>
        <w:widowControl/>
        <w:tabs>
          <w:tab w:val="left" w:pos="3018"/>
          <w:tab w:val="left" w:pos="6260"/>
        </w:tabs>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kern w:val="0"/>
          <w:szCs w:val="21"/>
        </w:rPr>
      </w:pPr>
      <w:r>
        <w:rPr>
          <w:rFonts w:hint="eastAsia" w:ascii="宋体" w:hAnsi="宋体" w:cs="Arial"/>
          <w:bCs/>
          <w:szCs w:val="21"/>
        </w:rPr>
        <w:t>供应商名称</w:t>
      </w:r>
      <w:r>
        <w:rPr>
          <w:rFonts w:hint="eastAsia" w:ascii="宋体" w:hAnsi="宋体" w:cs="Arial"/>
          <w:bCs/>
          <w:kern w:val="0"/>
          <w:szCs w:val="21"/>
        </w:rPr>
        <w:t>：</w:t>
      </w:r>
      <w:r>
        <w:rPr>
          <w:rFonts w:hint="eastAsia" w:ascii="宋体" w:hAnsi="宋体" w:cs="Arial"/>
          <w:bCs/>
          <w:kern w:val="0"/>
          <w:szCs w:val="21"/>
          <w:u w:val="single"/>
        </w:rPr>
        <w:t xml:space="preserve">                            </w:t>
      </w:r>
      <w:r>
        <w:rPr>
          <w:rFonts w:hint="eastAsia" w:ascii="宋体" w:hAnsi="宋体" w:cs="Arial"/>
          <w:bCs/>
          <w:kern w:val="0"/>
          <w:szCs w:val="21"/>
        </w:rPr>
        <w:t>（盖单位公章）</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pPr>
      <w:r>
        <w:rPr>
          <w:rFonts w:hint="eastAsia" w:ascii="宋体" w:hAnsi="宋体" w:cs="Arial"/>
          <w:bCs/>
          <w:szCs w:val="21"/>
        </w:rPr>
        <w:t>法定代表人（负责人）或其委托代理人：</w:t>
      </w:r>
      <w:r>
        <w:rPr>
          <w:rFonts w:hint="eastAsia" w:ascii="宋体" w:hAnsi="宋体" w:cs="Arial"/>
          <w:bCs/>
          <w:szCs w:val="21"/>
          <w:u w:val="single"/>
        </w:rPr>
        <w:t xml:space="preserve"> 　　　 　</w:t>
      </w:r>
      <w:r>
        <w:rPr>
          <w:rFonts w:hint="eastAsia" w:ascii="宋体" w:hAnsi="宋体" w:cs="Arial"/>
          <w:bCs/>
          <w:szCs w:val="21"/>
        </w:rPr>
        <w:t>（签字）</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sectPr>
          <w:pgSz w:w="11906" w:h="16838"/>
          <w:pgMar w:top="1418" w:right="1797" w:bottom="1440" w:left="1797" w:header="851" w:footer="992" w:gutter="0"/>
          <w:cols w:space="720" w:num="1"/>
          <w:docGrid w:type="linesAndChars" w:linePitch="312" w:charSpace="0"/>
        </w:sectPr>
      </w:pPr>
      <w:r>
        <w:rPr>
          <w:rFonts w:hint="eastAsia" w:ascii="宋体" w:hAnsi="宋体" w:cs="Arial"/>
          <w:bCs/>
          <w:szCs w:val="21"/>
        </w:rPr>
        <w:t>日期：    年  月</w:t>
      </w:r>
    </w:p>
    <w:p>
      <w:pPr>
        <w:rPr>
          <w:rFonts w:hint="eastAsia" w:asciiTheme="minorEastAsia" w:hAnsiTheme="minorEastAsia" w:eastAsiaTheme="minorEastAsia"/>
          <w:b/>
          <w:sz w:val="44"/>
          <w:szCs w:val="44"/>
        </w:rPr>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4"/>
        <w:ind w:firstLine="480"/>
      </w:pPr>
    </w:p>
    <w:p>
      <w:pPr>
        <w:pStyle w:val="54"/>
        <w:ind w:firstLine="480"/>
      </w:pPr>
    </w:p>
    <w:p>
      <w:pPr>
        <w:pStyle w:val="54"/>
        <w:ind w:firstLine="480"/>
      </w:pPr>
    </w:p>
    <w:p>
      <w:pPr>
        <w:pStyle w:val="54"/>
        <w:ind w:firstLine="480"/>
      </w:pPr>
    </w:p>
    <w:p>
      <w:pPr>
        <w:pStyle w:val="54"/>
        <w:ind w:firstLine="480"/>
      </w:pPr>
    </w:p>
    <w:p>
      <w:pPr>
        <w:pStyle w:val="54"/>
        <w:ind w:firstLine="480"/>
      </w:pPr>
    </w:p>
    <w:p>
      <w:pPr>
        <w:spacing w:line="360" w:lineRule="auto"/>
        <w:rPr>
          <w:rFonts w:asciiTheme="minorEastAsia" w:hAnsiTheme="minorEastAsia" w:eastAsiaTheme="minorEastAsia"/>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8"/>
      </w:rPr>
    </w:pPr>
    <w:r>
      <w:fldChar w:fldCharType="begin"/>
    </w:r>
    <w:r>
      <w:rPr>
        <w:rStyle w:val="58"/>
      </w:rPr>
      <w:instrText xml:space="preserve">PAGE  </w:instrText>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8"/>
      </w:rPr>
    </w:pPr>
    <w:r>
      <w:fldChar w:fldCharType="begin"/>
    </w:r>
    <w:r>
      <w:rPr>
        <w:rStyle w:val="58"/>
      </w:rPr>
      <w:instrText xml:space="preserve">PAGE  </w:instrText>
    </w:r>
    <w:r>
      <w:fldChar w:fldCharType="separate"/>
    </w:r>
    <w:r>
      <w:rPr>
        <w:rStyle w:val="58"/>
      </w:rPr>
      <w:t>22</w:t>
    </w:r>
    <w:r>
      <w:fldChar w:fldCharType="end"/>
    </w:r>
  </w:p>
  <w:p>
    <w:pPr>
      <w:pStyle w:val="3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8"/>
      </w:rPr>
    </w:pPr>
    <w:r>
      <w:fldChar w:fldCharType="begin"/>
    </w:r>
    <w:r>
      <w:rPr>
        <w:rStyle w:val="58"/>
      </w:rPr>
      <w:instrText xml:space="preserve">PAGE  </w:instrText>
    </w:r>
    <w:r>
      <w:fldChar w:fldCharType="end"/>
    </w:r>
  </w:p>
  <w:p>
    <w:pPr>
      <w:pStyle w:val="3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2">
    <w:nsid w:val="FFFFFF88"/>
    <w:multiLevelType w:val="singleLevel"/>
    <w:tmpl w:val="FFFFFF88"/>
    <w:lvl w:ilvl="0" w:tentative="0">
      <w:start w:val="1"/>
      <w:numFmt w:val="decimal"/>
      <w:pStyle w:val="160"/>
      <w:lvlText w:val="%1."/>
      <w:lvlJc w:val="left"/>
      <w:pPr>
        <w:tabs>
          <w:tab w:val="left" w:pos="360"/>
        </w:tabs>
        <w:ind w:left="360" w:hanging="360"/>
      </w:pPr>
    </w:lvl>
  </w:abstractNum>
  <w:abstractNum w:abstractNumId="3">
    <w:nsid w:val="0FB551A0"/>
    <w:multiLevelType w:val="multilevel"/>
    <w:tmpl w:val="0FB551A0"/>
    <w:lvl w:ilvl="0" w:tentative="0">
      <w:start w:val="1"/>
      <w:numFmt w:val="bullet"/>
      <w:pStyle w:val="16"/>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84A0DFD"/>
    <w:multiLevelType w:val="multilevel"/>
    <w:tmpl w:val="184A0DFD"/>
    <w:lvl w:ilvl="0" w:tentative="0">
      <w:start w:val="1"/>
      <w:numFmt w:val="decimal"/>
      <w:pStyle w:val="221"/>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9"/>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69274F7"/>
    <w:multiLevelType w:val="multilevel"/>
    <w:tmpl w:val="569274F7"/>
    <w:lvl w:ilvl="0" w:tentative="0">
      <w:start w:val="1"/>
      <w:numFmt w:val="decimal"/>
      <w:lvlText w:val="%1、"/>
      <w:lvlJc w:val="left"/>
      <w:pPr>
        <w:ind w:left="5399"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58197135"/>
    <w:multiLevelType w:val="singleLevel"/>
    <w:tmpl w:val="58197135"/>
    <w:lvl w:ilvl="0" w:tentative="0">
      <w:start w:val="1"/>
      <w:numFmt w:val="japaneseCounting"/>
      <w:pStyle w:val="240"/>
      <w:lvlText w:val="第%1章"/>
      <w:lvlJc w:val="left"/>
      <w:pPr>
        <w:tabs>
          <w:tab w:val="left" w:pos="735"/>
        </w:tabs>
        <w:ind w:left="735" w:hanging="735"/>
      </w:pPr>
      <w:rPr>
        <w:rFonts w:hint="eastAsia"/>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mI0NjIxYmNhN2MwMWU3NjY5ZTdlYjE1ODU3NDc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787B3D"/>
    <w:rsid w:val="02D7069C"/>
    <w:rsid w:val="04647EF8"/>
    <w:rsid w:val="09502F56"/>
    <w:rsid w:val="09A137B2"/>
    <w:rsid w:val="0A6A2895"/>
    <w:rsid w:val="0B71782B"/>
    <w:rsid w:val="0C056E1F"/>
    <w:rsid w:val="0CF40016"/>
    <w:rsid w:val="107961D2"/>
    <w:rsid w:val="121C43EC"/>
    <w:rsid w:val="12C133D0"/>
    <w:rsid w:val="13571519"/>
    <w:rsid w:val="16E46B66"/>
    <w:rsid w:val="171A4BA4"/>
    <w:rsid w:val="19041D7E"/>
    <w:rsid w:val="19467ED2"/>
    <w:rsid w:val="1ABB40A8"/>
    <w:rsid w:val="1C952B1F"/>
    <w:rsid w:val="1D1F59F8"/>
    <w:rsid w:val="1E91418C"/>
    <w:rsid w:val="1F3F4FE3"/>
    <w:rsid w:val="1F9906EB"/>
    <w:rsid w:val="1FF2694D"/>
    <w:rsid w:val="20C778BB"/>
    <w:rsid w:val="20D54D89"/>
    <w:rsid w:val="212019D0"/>
    <w:rsid w:val="25021151"/>
    <w:rsid w:val="27C96786"/>
    <w:rsid w:val="288A7DDB"/>
    <w:rsid w:val="29177527"/>
    <w:rsid w:val="29FC6AB7"/>
    <w:rsid w:val="2B1E480B"/>
    <w:rsid w:val="310A03AB"/>
    <w:rsid w:val="32574102"/>
    <w:rsid w:val="3638359D"/>
    <w:rsid w:val="367E2279"/>
    <w:rsid w:val="3B0E03F8"/>
    <w:rsid w:val="3BC21A25"/>
    <w:rsid w:val="41AA69A0"/>
    <w:rsid w:val="438D7387"/>
    <w:rsid w:val="43EA7528"/>
    <w:rsid w:val="48831CF9"/>
    <w:rsid w:val="4BDA4326"/>
    <w:rsid w:val="4BDB3815"/>
    <w:rsid w:val="4C1D2287"/>
    <w:rsid w:val="4C4A3B26"/>
    <w:rsid w:val="4F4222C8"/>
    <w:rsid w:val="500B5190"/>
    <w:rsid w:val="50942148"/>
    <w:rsid w:val="50D4798C"/>
    <w:rsid w:val="52001704"/>
    <w:rsid w:val="52045C59"/>
    <w:rsid w:val="521F3EA9"/>
    <w:rsid w:val="526B1D2C"/>
    <w:rsid w:val="567A20A8"/>
    <w:rsid w:val="59852288"/>
    <w:rsid w:val="5BD2381B"/>
    <w:rsid w:val="5E232DC4"/>
    <w:rsid w:val="5E6957C1"/>
    <w:rsid w:val="628221BE"/>
    <w:rsid w:val="65613696"/>
    <w:rsid w:val="69B1334D"/>
    <w:rsid w:val="6D763E46"/>
    <w:rsid w:val="6EA64798"/>
    <w:rsid w:val="6FB24AEE"/>
    <w:rsid w:val="70223A22"/>
    <w:rsid w:val="704B11CB"/>
    <w:rsid w:val="72A20980"/>
    <w:rsid w:val="72A904DC"/>
    <w:rsid w:val="72C94629"/>
    <w:rsid w:val="73022222"/>
    <w:rsid w:val="73C20AB3"/>
    <w:rsid w:val="743E4BA3"/>
    <w:rsid w:val="74EF74AF"/>
    <w:rsid w:val="7BBB638D"/>
    <w:rsid w:val="7C524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3"/>
    <w:qFormat/>
    <w:uiPriority w:val="0"/>
    <w:pPr>
      <w:keepNext/>
      <w:keepLines/>
      <w:spacing w:before="340" w:after="330" w:line="576" w:lineRule="auto"/>
      <w:outlineLvl w:val="0"/>
    </w:pPr>
    <w:rPr>
      <w:b/>
      <w:kern w:val="44"/>
      <w:sz w:val="44"/>
    </w:rPr>
  </w:style>
  <w:style w:type="paragraph" w:styleId="4">
    <w:name w:val="heading 2"/>
    <w:basedOn w:val="1"/>
    <w:next w:val="5"/>
    <w:link w:val="83"/>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8"/>
    <w:qFormat/>
    <w:uiPriority w:val="0"/>
    <w:pPr>
      <w:keepNext/>
      <w:keepLines/>
      <w:spacing w:before="260" w:after="260" w:line="413" w:lineRule="auto"/>
      <w:outlineLvl w:val="2"/>
    </w:pPr>
    <w:rPr>
      <w:rFonts w:eastAsiaTheme="minorEastAsia"/>
      <w:b/>
      <w:sz w:val="24"/>
    </w:rPr>
  </w:style>
  <w:style w:type="paragraph" w:styleId="7">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8">
    <w:name w:val="heading 5"/>
    <w:basedOn w:val="1"/>
    <w:next w:val="1"/>
    <w:link w:val="70"/>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9">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10">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7">
    <w:name w:val="Default Paragraph Font"/>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jc w:val="center"/>
    </w:pPr>
    <w:rPr>
      <w:spacing w:val="10"/>
      <w:kern w:val="0"/>
      <w:szCs w:val="21"/>
    </w:rPr>
  </w:style>
  <w:style w:type="paragraph" w:styleId="5">
    <w:name w:val="Normal Indent"/>
    <w:basedOn w:val="1"/>
    <w:link w:val="254"/>
    <w:qFormat/>
    <w:uiPriority w:val="0"/>
    <w:pPr>
      <w:ind w:firstLine="420"/>
    </w:pPr>
    <w:rPr>
      <w:rFonts w:ascii="宋体" w:eastAsia="宋体"/>
      <w:sz w:val="24"/>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5">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6">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7">
    <w:name w:val="List Bullet"/>
    <w:basedOn w:val="1"/>
    <w:qFormat/>
    <w:uiPriority w:val="0"/>
    <w:pPr>
      <w:tabs>
        <w:tab w:val="left" w:pos="360"/>
      </w:tabs>
      <w:ind w:left="360" w:hanging="360"/>
    </w:pPr>
    <w:rPr>
      <w:rFonts w:eastAsia="宋体"/>
      <w:sz w:val="24"/>
      <w:szCs w:val="24"/>
    </w:rPr>
  </w:style>
  <w:style w:type="paragraph" w:styleId="18">
    <w:name w:val="Document Map"/>
    <w:basedOn w:val="1"/>
    <w:link w:val="246"/>
    <w:qFormat/>
    <w:uiPriority w:val="99"/>
    <w:pPr>
      <w:shd w:val="clear" w:color="auto" w:fill="000080"/>
    </w:pPr>
  </w:style>
  <w:style w:type="paragraph" w:styleId="19">
    <w:name w:val="annotation text"/>
    <w:basedOn w:val="1"/>
    <w:link w:val="78"/>
    <w:qFormat/>
    <w:uiPriority w:val="99"/>
    <w:pPr>
      <w:jc w:val="left"/>
    </w:pPr>
  </w:style>
  <w:style w:type="paragraph" w:styleId="20">
    <w:name w:val="Body Text 3"/>
    <w:basedOn w:val="1"/>
    <w:qFormat/>
    <w:uiPriority w:val="0"/>
    <w:pPr>
      <w:spacing w:after="120"/>
    </w:pPr>
    <w:rPr>
      <w:rFonts w:eastAsia="宋体"/>
      <w:sz w:val="16"/>
      <w:szCs w:val="16"/>
    </w:rPr>
  </w:style>
  <w:style w:type="paragraph" w:styleId="21">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2">
    <w:name w:val="Body Text"/>
    <w:basedOn w:val="1"/>
    <w:next w:val="23"/>
    <w:qFormat/>
    <w:uiPriority w:val="0"/>
    <w:pPr>
      <w:spacing w:after="120"/>
    </w:pPr>
  </w:style>
  <w:style w:type="paragraph" w:customStyle="1" w:styleId="23">
    <w:name w:val="style4"/>
    <w:basedOn w:val="1"/>
    <w:next w:val="24"/>
    <w:qFormat/>
    <w:uiPriority w:val="99"/>
    <w:pPr>
      <w:widowControl/>
      <w:spacing w:before="280" w:after="280"/>
    </w:pPr>
    <w:rPr>
      <w:rFonts w:ascii="宋体"/>
      <w:sz w:val="18"/>
    </w:rPr>
  </w:style>
  <w:style w:type="paragraph" w:customStyle="1" w:styleId="24">
    <w:name w:val="2"/>
    <w:basedOn w:val="1"/>
    <w:next w:val="1"/>
    <w:qFormat/>
    <w:uiPriority w:val="0"/>
    <w:pPr>
      <w:spacing w:line="440" w:lineRule="exact"/>
      <w:ind w:firstLine="420"/>
    </w:pPr>
    <w:rPr>
      <w:rFonts w:eastAsia="宋体"/>
      <w:sz w:val="28"/>
    </w:rPr>
  </w:style>
  <w:style w:type="paragraph" w:styleId="25">
    <w:name w:val="Body Text Indent"/>
    <w:basedOn w:val="1"/>
    <w:qFormat/>
    <w:uiPriority w:val="99"/>
    <w:pPr>
      <w:spacing w:line="480" w:lineRule="exact"/>
      <w:ind w:firstLine="525"/>
    </w:pPr>
    <w:rPr>
      <w:rFonts w:ascii="宋体" w:eastAsia="宋体"/>
      <w:sz w:val="24"/>
    </w:rPr>
  </w:style>
  <w:style w:type="paragraph" w:styleId="26">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7">
    <w:name w:val="List Bullet 2"/>
    <w:basedOn w:val="1"/>
    <w:qFormat/>
    <w:uiPriority w:val="0"/>
    <w:pPr>
      <w:tabs>
        <w:tab w:val="left" w:pos="360"/>
      </w:tabs>
      <w:ind w:left="360" w:hanging="360"/>
    </w:pPr>
    <w:rPr>
      <w:rFonts w:eastAsia="宋体"/>
      <w:szCs w:val="24"/>
    </w:rPr>
  </w:style>
  <w:style w:type="paragraph" w:styleId="28">
    <w:name w:val="toc 5"/>
    <w:basedOn w:val="1"/>
    <w:next w:val="1"/>
    <w:qFormat/>
    <w:uiPriority w:val="0"/>
    <w:pPr>
      <w:ind w:left="840"/>
      <w:jc w:val="left"/>
    </w:pPr>
    <w:rPr>
      <w:sz w:val="18"/>
      <w:szCs w:val="18"/>
    </w:rPr>
  </w:style>
  <w:style w:type="paragraph" w:styleId="29">
    <w:name w:val="toc 3"/>
    <w:basedOn w:val="1"/>
    <w:next w:val="1"/>
    <w:qFormat/>
    <w:uiPriority w:val="39"/>
    <w:pPr>
      <w:ind w:left="420"/>
      <w:jc w:val="left"/>
    </w:pPr>
    <w:rPr>
      <w:i/>
      <w:iCs/>
      <w:sz w:val="20"/>
    </w:rPr>
  </w:style>
  <w:style w:type="paragraph" w:styleId="30">
    <w:name w:val="Plain Text"/>
    <w:basedOn w:val="1"/>
    <w:qFormat/>
    <w:uiPriority w:val="0"/>
    <w:pPr>
      <w:adjustRightInd w:val="0"/>
      <w:textAlignment w:val="baseline"/>
    </w:pPr>
    <w:rPr>
      <w:rFonts w:ascii="宋体" w:hAnsi="Courier New" w:eastAsia="宋体"/>
    </w:rPr>
  </w:style>
  <w:style w:type="paragraph" w:styleId="31">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32">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3">
    <w:name w:val="toc 8"/>
    <w:basedOn w:val="1"/>
    <w:next w:val="1"/>
    <w:qFormat/>
    <w:uiPriority w:val="0"/>
    <w:pPr>
      <w:ind w:left="1470"/>
      <w:jc w:val="left"/>
    </w:pPr>
    <w:rPr>
      <w:sz w:val="18"/>
      <w:szCs w:val="18"/>
    </w:rPr>
  </w:style>
  <w:style w:type="paragraph" w:styleId="34">
    <w:name w:val="Date"/>
    <w:basedOn w:val="1"/>
    <w:next w:val="1"/>
    <w:qFormat/>
    <w:uiPriority w:val="0"/>
    <w:pPr>
      <w:ind w:left="100" w:leftChars="2500"/>
    </w:pPr>
    <w:rPr>
      <w:rFonts w:eastAsia="宋体"/>
      <w:sz w:val="36"/>
    </w:rPr>
  </w:style>
  <w:style w:type="paragraph" w:styleId="35">
    <w:name w:val="Body Text Indent 2"/>
    <w:basedOn w:val="1"/>
    <w:qFormat/>
    <w:uiPriority w:val="0"/>
    <w:pPr>
      <w:ind w:left="105" w:firstLine="690"/>
    </w:pPr>
    <w:rPr>
      <w:rFonts w:eastAsia="宋体"/>
      <w:sz w:val="32"/>
    </w:rPr>
  </w:style>
  <w:style w:type="paragraph" w:styleId="36">
    <w:name w:val="Balloon Text"/>
    <w:basedOn w:val="1"/>
    <w:link w:val="82"/>
    <w:qFormat/>
    <w:uiPriority w:val="99"/>
    <w:rPr>
      <w:sz w:val="18"/>
      <w:szCs w:val="18"/>
    </w:rPr>
  </w:style>
  <w:style w:type="paragraph" w:styleId="37">
    <w:name w:val="footer"/>
    <w:basedOn w:val="1"/>
    <w:link w:val="245"/>
    <w:qFormat/>
    <w:uiPriority w:val="99"/>
    <w:pPr>
      <w:tabs>
        <w:tab w:val="center" w:pos="4153"/>
        <w:tab w:val="right" w:pos="8306"/>
      </w:tabs>
      <w:snapToGrid w:val="0"/>
      <w:jc w:val="left"/>
    </w:pPr>
    <w:rPr>
      <w:sz w:val="18"/>
      <w:szCs w:val="18"/>
    </w:rPr>
  </w:style>
  <w:style w:type="paragraph" w:styleId="38">
    <w:name w:val="header"/>
    <w:basedOn w:val="1"/>
    <w:link w:val="244"/>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spacing w:before="120" w:after="120"/>
      <w:jc w:val="left"/>
    </w:pPr>
    <w:rPr>
      <w:b/>
      <w:bCs/>
      <w:caps/>
      <w:sz w:val="20"/>
    </w:rPr>
  </w:style>
  <w:style w:type="paragraph" w:styleId="40">
    <w:name w:val="toc 4"/>
    <w:basedOn w:val="1"/>
    <w:next w:val="1"/>
    <w:qFormat/>
    <w:uiPriority w:val="0"/>
    <w:pPr>
      <w:ind w:left="630"/>
      <w:jc w:val="left"/>
    </w:pPr>
    <w:rPr>
      <w:sz w:val="18"/>
      <w:szCs w:val="18"/>
    </w:rPr>
  </w:style>
  <w:style w:type="paragraph" w:styleId="41">
    <w:name w:val="index heading"/>
    <w:basedOn w:val="1"/>
    <w:next w:val="42"/>
    <w:qFormat/>
    <w:uiPriority w:val="0"/>
    <w:pPr>
      <w:adjustRightInd w:val="0"/>
      <w:spacing w:line="312" w:lineRule="atLeast"/>
      <w:textAlignment w:val="baseline"/>
    </w:pPr>
    <w:rPr>
      <w:rFonts w:eastAsia="宋体"/>
      <w:kern w:val="0"/>
    </w:rPr>
  </w:style>
  <w:style w:type="paragraph" w:styleId="42">
    <w:name w:val="index 1"/>
    <w:basedOn w:val="1"/>
    <w:next w:val="1"/>
    <w:qFormat/>
    <w:uiPriority w:val="0"/>
  </w:style>
  <w:style w:type="paragraph" w:styleId="43">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4">
    <w:name w:val="toc 6"/>
    <w:basedOn w:val="1"/>
    <w:next w:val="1"/>
    <w:qFormat/>
    <w:uiPriority w:val="0"/>
    <w:pPr>
      <w:ind w:left="1050"/>
      <w:jc w:val="left"/>
    </w:pPr>
    <w:rPr>
      <w:sz w:val="18"/>
      <w:szCs w:val="18"/>
    </w:rPr>
  </w:style>
  <w:style w:type="paragraph" w:styleId="45">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6">
    <w:name w:val="toc 2"/>
    <w:basedOn w:val="1"/>
    <w:next w:val="1"/>
    <w:qFormat/>
    <w:uiPriority w:val="39"/>
    <w:pPr>
      <w:ind w:left="210"/>
      <w:jc w:val="left"/>
    </w:pPr>
    <w:rPr>
      <w:smallCaps/>
      <w:sz w:val="20"/>
    </w:rPr>
  </w:style>
  <w:style w:type="paragraph" w:styleId="47">
    <w:name w:val="toc 9"/>
    <w:basedOn w:val="1"/>
    <w:next w:val="1"/>
    <w:qFormat/>
    <w:uiPriority w:val="0"/>
    <w:pPr>
      <w:ind w:left="1680"/>
      <w:jc w:val="left"/>
    </w:pPr>
    <w:rPr>
      <w:sz w:val="18"/>
      <w:szCs w:val="18"/>
    </w:rPr>
  </w:style>
  <w:style w:type="paragraph" w:styleId="48">
    <w:name w:val="Body Text 2"/>
    <w:basedOn w:val="1"/>
    <w:link w:val="256"/>
    <w:qFormat/>
    <w:uiPriority w:val="99"/>
    <w:pPr>
      <w:spacing w:after="120" w:line="480" w:lineRule="auto"/>
    </w:pPr>
  </w:style>
  <w:style w:type="paragraph" w:styleId="49">
    <w:name w:val="HTML Preformatted"/>
    <w:basedOn w:val="1"/>
    <w:link w:val="24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50">
    <w:name w:val="Normal (Web)"/>
    <w:basedOn w:val="1"/>
    <w:qFormat/>
    <w:uiPriority w:val="0"/>
    <w:rPr>
      <w:rFonts w:eastAsia="宋体"/>
      <w:sz w:val="24"/>
      <w:szCs w:val="24"/>
    </w:rPr>
  </w:style>
  <w:style w:type="paragraph" w:styleId="51">
    <w:name w:val="Title"/>
    <w:basedOn w:val="1"/>
    <w:next w:val="1"/>
    <w:qFormat/>
    <w:uiPriority w:val="10"/>
    <w:pPr>
      <w:spacing w:before="240" w:after="60"/>
      <w:jc w:val="center"/>
      <w:outlineLvl w:val="0"/>
    </w:pPr>
    <w:rPr>
      <w:rFonts w:ascii="Cambria" w:hAnsi="Cambria"/>
      <w:b/>
      <w:bCs/>
      <w:sz w:val="32"/>
      <w:szCs w:val="32"/>
    </w:rPr>
  </w:style>
  <w:style w:type="paragraph" w:styleId="52">
    <w:name w:val="annotation subject"/>
    <w:basedOn w:val="19"/>
    <w:next w:val="19"/>
    <w:link w:val="77"/>
    <w:qFormat/>
    <w:uiPriority w:val="0"/>
    <w:rPr>
      <w:b/>
      <w:bCs/>
    </w:rPr>
  </w:style>
  <w:style w:type="paragraph" w:styleId="53">
    <w:name w:val="Body Text First Indent"/>
    <w:basedOn w:val="22"/>
    <w:qFormat/>
    <w:uiPriority w:val="0"/>
    <w:pPr>
      <w:ind w:firstLine="420" w:firstLineChars="100"/>
    </w:pPr>
  </w:style>
  <w:style w:type="paragraph" w:styleId="54">
    <w:name w:val="Body Text First Indent 2"/>
    <w:basedOn w:val="25"/>
    <w:qFormat/>
    <w:uiPriority w:val="0"/>
    <w:pPr>
      <w:tabs>
        <w:tab w:val="left" w:pos="8640"/>
      </w:tabs>
      <w:spacing w:after="120"/>
      <w:ind w:left="420" w:leftChars="200" w:firstLine="420" w:firstLineChars="200"/>
    </w:pPr>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page number"/>
    <w:basedOn w:val="57"/>
    <w:qFormat/>
    <w:uiPriority w:val="0"/>
  </w:style>
  <w:style w:type="character" w:styleId="59">
    <w:name w:val="FollowedHyperlink"/>
    <w:basedOn w:val="57"/>
    <w:semiHidden/>
    <w:unhideWhenUsed/>
    <w:qFormat/>
    <w:uiPriority w:val="0"/>
    <w:rPr>
      <w:color w:val="800080" w:themeColor="followedHyperlink"/>
      <w:u w:val="single"/>
      <w14:textFill>
        <w14:solidFill>
          <w14:schemeClr w14:val="folHlink"/>
        </w14:solidFill>
      </w14:textFill>
    </w:rPr>
  </w:style>
  <w:style w:type="character" w:styleId="60">
    <w:name w:val="Hyperlink"/>
    <w:basedOn w:val="57"/>
    <w:qFormat/>
    <w:uiPriority w:val="99"/>
    <w:rPr>
      <w:color w:val="0000FF"/>
      <w:u w:val="single"/>
    </w:rPr>
  </w:style>
  <w:style w:type="character" w:styleId="61">
    <w:name w:val="annotation reference"/>
    <w:qFormat/>
    <w:uiPriority w:val="0"/>
    <w:rPr>
      <w:sz w:val="21"/>
      <w:szCs w:val="21"/>
    </w:rPr>
  </w:style>
  <w:style w:type="character" w:customStyle="1" w:styleId="62">
    <w:name w:val="样式3 Char"/>
    <w:qFormat/>
    <w:uiPriority w:val="0"/>
    <w:rPr>
      <w:rFonts w:eastAsia="宋体"/>
      <w:kern w:val="2"/>
      <w:sz w:val="21"/>
      <w:szCs w:val="24"/>
      <w:lang w:val="en-US" w:eastAsia="zh-CN" w:bidi="ar-SA"/>
    </w:rPr>
  </w:style>
  <w:style w:type="character" w:customStyle="1" w:styleId="63">
    <w:name w:val="纯文本 Char"/>
    <w:qFormat/>
    <w:uiPriority w:val="0"/>
    <w:rPr>
      <w:rFonts w:ascii="宋体" w:hAnsi="Courier New" w:eastAsia="宋体" w:cs="Courier New"/>
      <w:kern w:val="2"/>
      <w:sz w:val="21"/>
      <w:szCs w:val="21"/>
      <w:lang w:val="en-US" w:eastAsia="zh-CN" w:bidi="ar-SA"/>
    </w:rPr>
  </w:style>
  <w:style w:type="character" w:customStyle="1" w:styleId="64">
    <w:name w:val="p131"/>
    <w:qFormat/>
    <w:uiPriority w:val="0"/>
    <w:rPr>
      <w:sz w:val="22"/>
      <w:szCs w:val="22"/>
      <w:u w:val="none"/>
    </w:rPr>
  </w:style>
  <w:style w:type="character" w:customStyle="1" w:styleId="65">
    <w:name w:val="访问过的超链接1"/>
    <w:qFormat/>
    <w:uiPriority w:val="0"/>
    <w:rPr>
      <w:color w:val="800080"/>
      <w:u w:val="single"/>
    </w:rPr>
  </w:style>
  <w:style w:type="character" w:customStyle="1" w:styleId="66">
    <w:name w:val="title_emph1"/>
    <w:qFormat/>
    <w:uiPriority w:val="0"/>
    <w:rPr>
      <w:rFonts w:hint="default" w:ascii="Arial" w:hAnsi="Arial" w:cs="Arial"/>
      <w:b/>
      <w:bCs/>
      <w:sz w:val="20"/>
      <w:szCs w:val="20"/>
    </w:rPr>
  </w:style>
  <w:style w:type="character" w:customStyle="1" w:styleId="67">
    <w:name w:val="编号列表 Char"/>
    <w:qFormat/>
    <w:uiPriority w:val="0"/>
    <w:rPr>
      <w:rFonts w:ascii="Verdana" w:hAnsi="Verdana" w:eastAsia="宋体"/>
      <w:kern w:val="2"/>
      <w:sz w:val="24"/>
      <w:szCs w:val="24"/>
      <w:lang w:val="en-US" w:eastAsia="zh-CN" w:bidi="ar-SA"/>
    </w:rPr>
  </w:style>
  <w:style w:type="character" w:customStyle="1" w:styleId="68">
    <w:name w:val="标题 2 Char1"/>
    <w:qFormat/>
    <w:uiPriority w:val="0"/>
    <w:rPr>
      <w:rFonts w:ascii="Arial" w:hAnsi="Arial" w:eastAsia="黑体"/>
      <w:b/>
      <w:bCs/>
      <w:kern w:val="2"/>
      <w:sz w:val="32"/>
      <w:szCs w:val="32"/>
      <w:lang w:val="en-US" w:eastAsia="zh-CN" w:bidi="ar-SA"/>
    </w:rPr>
  </w:style>
  <w:style w:type="character" w:customStyle="1" w:styleId="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70">
    <w:name w:val="标题 5 字符"/>
    <w:link w:val="8"/>
    <w:qFormat/>
    <w:uiPriority w:val="0"/>
    <w:rPr>
      <w:rFonts w:eastAsia="宋体"/>
      <w:b/>
      <w:sz w:val="28"/>
      <w:lang w:val="en-US" w:eastAsia="zh-CN" w:bidi="ar-SA"/>
    </w:rPr>
  </w:style>
  <w:style w:type="character" w:customStyle="1" w:styleId="71">
    <w:name w:val="正文文本缩进 Char"/>
    <w:qFormat/>
    <w:uiPriority w:val="99"/>
    <w:rPr>
      <w:rFonts w:eastAsia="宋体"/>
      <w:kern w:val="2"/>
      <w:sz w:val="32"/>
      <w:lang w:val="en-US" w:eastAsia="zh-CN" w:bidi="ar-SA"/>
    </w:rPr>
  </w:style>
  <w:style w:type="character" w:customStyle="1" w:styleId="72">
    <w:name w:val="标题 2 Char Char Char"/>
    <w:qFormat/>
    <w:uiPriority w:val="0"/>
    <w:rPr>
      <w:rFonts w:ascii="Arial" w:hAnsi="Arial" w:eastAsiaTheme="minorEastAsia"/>
      <w:b/>
      <w:bCs/>
      <w:kern w:val="2"/>
      <w:sz w:val="44"/>
      <w:szCs w:val="32"/>
      <w:lang w:val="en-US" w:eastAsia="zh-CN" w:bidi="ar-SA"/>
    </w:rPr>
  </w:style>
  <w:style w:type="character" w:customStyle="1" w:styleId="73">
    <w:name w:val="正文 + 标题 3 Char"/>
    <w:qFormat/>
    <w:uiPriority w:val="0"/>
    <w:rPr>
      <w:rFonts w:eastAsia="宋体"/>
      <w:b/>
      <w:bCs/>
      <w:kern w:val="2"/>
      <w:sz w:val="32"/>
      <w:szCs w:val="32"/>
      <w:lang w:val="en-US" w:eastAsia="zh-CN" w:bidi="ar-SA"/>
    </w:rPr>
  </w:style>
  <w:style w:type="character" w:customStyle="1" w:styleId="74">
    <w:name w:val="font1"/>
    <w:qFormat/>
    <w:uiPriority w:val="0"/>
    <w:rPr>
      <w:color w:val="000000"/>
      <w:sz w:val="18"/>
      <w:szCs w:val="18"/>
    </w:rPr>
  </w:style>
  <w:style w:type="character" w:customStyle="1" w:styleId="75">
    <w:name w:val="表正文 Char1"/>
    <w:qFormat/>
    <w:uiPriority w:val="0"/>
    <w:rPr>
      <w:rFonts w:eastAsia="宋体"/>
      <w:kern w:val="2"/>
      <w:sz w:val="21"/>
      <w:szCs w:val="24"/>
      <w:lang w:val="en-US" w:eastAsia="zh-CN" w:bidi="ar-SA"/>
    </w:rPr>
  </w:style>
  <w:style w:type="character" w:customStyle="1" w:styleId="76">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7">
    <w:name w:val="批注主题 字符"/>
    <w:link w:val="52"/>
    <w:qFormat/>
    <w:uiPriority w:val="0"/>
    <w:rPr>
      <w:rFonts w:eastAsia="MS Gothic"/>
      <w:b/>
      <w:bCs/>
      <w:kern w:val="2"/>
      <w:sz w:val="21"/>
    </w:rPr>
  </w:style>
  <w:style w:type="character" w:customStyle="1" w:styleId="78">
    <w:name w:val="批注文字 字符"/>
    <w:link w:val="19"/>
    <w:qFormat/>
    <w:uiPriority w:val="99"/>
    <w:rPr>
      <w:rFonts w:eastAsia="MS Gothic"/>
      <w:kern w:val="2"/>
      <w:sz w:val="21"/>
    </w:rPr>
  </w:style>
  <w:style w:type="character" w:customStyle="1" w:styleId="79">
    <w:name w:val="项目 1 Char Char Char"/>
    <w:qFormat/>
    <w:uiPriority w:val="0"/>
    <w:rPr>
      <w:rFonts w:ascii="Tahoma" w:hAnsi="Tahoma" w:eastAsia="宋体"/>
      <w:kern w:val="2"/>
      <w:sz w:val="24"/>
      <w:szCs w:val="24"/>
      <w:lang w:val="en-US" w:eastAsia="zh-CN" w:bidi="ar-SA"/>
    </w:rPr>
  </w:style>
  <w:style w:type="character" w:customStyle="1" w:styleId="80">
    <w:name w:val="标题 4 Char1"/>
    <w:qFormat/>
    <w:uiPriority w:val="0"/>
    <w:rPr>
      <w:rFonts w:eastAsia="宋体"/>
      <w:b/>
      <w:bCs/>
      <w:kern w:val="2"/>
      <w:sz w:val="24"/>
      <w:szCs w:val="28"/>
      <w:lang w:val="en-US" w:eastAsia="zh-CN" w:bidi="ar-SA"/>
    </w:rPr>
  </w:style>
  <w:style w:type="character" w:customStyle="1" w:styleId="81">
    <w:name w:val="t181"/>
    <w:qFormat/>
    <w:uiPriority w:val="0"/>
    <w:rPr>
      <w:color w:val="000000"/>
      <w:sz w:val="21"/>
      <w:szCs w:val="21"/>
    </w:rPr>
  </w:style>
  <w:style w:type="character" w:customStyle="1" w:styleId="82">
    <w:name w:val="批注框文本 字符"/>
    <w:link w:val="36"/>
    <w:qFormat/>
    <w:uiPriority w:val="99"/>
    <w:rPr>
      <w:rFonts w:eastAsia="MS Gothic"/>
      <w:kern w:val="2"/>
      <w:sz w:val="18"/>
      <w:szCs w:val="18"/>
    </w:rPr>
  </w:style>
  <w:style w:type="character" w:customStyle="1" w:styleId="83">
    <w:name w:val="标题 2 字符"/>
    <w:link w:val="4"/>
    <w:qFormat/>
    <w:uiPriority w:val="9"/>
    <w:rPr>
      <w:rFonts w:ascii="Arial" w:hAnsi="Arial" w:eastAsia="黑体"/>
      <w:b/>
      <w:sz w:val="32"/>
    </w:rPr>
  </w:style>
  <w:style w:type="paragraph" w:customStyle="1" w:styleId="84">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5">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6">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7">
    <w:name w:val="序2"/>
    <w:basedOn w:val="1"/>
    <w:qFormat/>
    <w:uiPriority w:val="0"/>
    <w:pPr>
      <w:tabs>
        <w:tab w:val="left" w:pos="360"/>
        <w:tab w:val="left" w:pos="840"/>
      </w:tabs>
      <w:ind w:left="360" w:hanging="360"/>
    </w:pPr>
    <w:rPr>
      <w:rFonts w:eastAsia="黑体"/>
      <w:b/>
      <w:bCs/>
      <w:sz w:val="44"/>
      <w:szCs w:val="24"/>
    </w:rPr>
  </w:style>
  <w:style w:type="paragraph" w:customStyle="1" w:styleId="88">
    <w:name w:val="缺省文本"/>
    <w:basedOn w:val="1"/>
    <w:qFormat/>
    <w:uiPriority w:val="0"/>
    <w:pPr>
      <w:autoSpaceDE w:val="0"/>
      <w:autoSpaceDN w:val="0"/>
      <w:adjustRightInd w:val="0"/>
      <w:jc w:val="left"/>
    </w:pPr>
    <w:rPr>
      <w:rFonts w:eastAsia="宋体"/>
      <w:kern w:val="0"/>
      <w:sz w:val="24"/>
    </w:rPr>
  </w:style>
  <w:style w:type="paragraph" w:customStyle="1" w:styleId="89">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90">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1">
    <w:name w:val="默认段落字体 Para Char Char Char Char Char Char Char"/>
    <w:basedOn w:val="1"/>
    <w:qFormat/>
    <w:uiPriority w:val="0"/>
    <w:rPr>
      <w:rFonts w:ascii="Tahoma" w:hAnsi="Tahoma" w:eastAsia="宋体"/>
      <w:sz w:val="24"/>
    </w:rPr>
  </w:style>
  <w:style w:type="paragraph" w:customStyle="1" w:styleId="92">
    <w:name w:val="*8. General Text"/>
    <w:basedOn w:val="93"/>
    <w:next w:val="93"/>
    <w:qFormat/>
    <w:uiPriority w:val="0"/>
    <w:pPr>
      <w:spacing w:after="120"/>
    </w:pPr>
    <w:rPr>
      <w:color w:val="auto"/>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5">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6">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7">
    <w:name w:val="可研正文"/>
    <w:basedOn w:val="22"/>
    <w:qFormat/>
    <w:uiPriority w:val="0"/>
    <w:pPr>
      <w:adjustRightInd w:val="0"/>
      <w:snapToGrid w:val="0"/>
      <w:spacing w:after="0" w:line="440" w:lineRule="exact"/>
      <w:ind w:firstLine="567"/>
    </w:pPr>
    <w:rPr>
      <w:rFonts w:ascii="仿宋_GB2312" w:eastAsia="仿宋_GB2312"/>
      <w:sz w:val="28"/>
    </w:rPr>
  </w:style>
  <w:style w:type="paragraph" w:customStyle="1" w:styleId="98">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9">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100">
    <w:name w:val="附件小标题"/>
    <w:basedOn w:val="7"/>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1">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2">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3">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4">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5">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6">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7">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8">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9">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10">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1">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2">
    <w:name w:val="List Paragraph"/>
    <w:basedOn w:val="1"/>
    <w:qFormat/>
    <w:uiPriority w:val="34"/>
    <w:pPr>
      <w:ind w:firstLine="420" w:firstLineChars="200"/>
    </w:pPr>
    <w:rPr>
      <w:rFonts w:eastAsia="宋体"/>
      <w:szCs w:val="24"/>
    </w:rPr>
  </w:style>
  <w:style w:type="paragraph" w:customStyle="1" w:styleId="113">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6">
    <w:name w:val="font10"/>
    <w:basedOn w:val="1"/>
    <w:qFormat/>
    <w:uiPriority w:val="0"/>
    <w:pPr>
      <w:widowControl/>
      <w:spacing w:before="100" w:beforeAutospacing="1" w:after="100" w:afterAutospacing="1"/>
      <w:jc w:val="left"/>
    </w:pPr>
    <w:rPr>
      <w:rFonts w:eastAsia="宋体"/>
      <w:kern w:val="0"/>
      <w:sz w:val="20"/>
    </w:rPr>
  </w:style>
  <w:style w:type="paragraph" w:customStyle="1" w:styleId="11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8">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9">
    <w:name w:val="文本框样式1"/>
    <w:basedOn w:val="1"/>
    <w:qFormat/>
    <w:uiPriority w:val="0"/>
    <w:pPr>
      <w:adjustRightInd w:val="0"/>
      <w:snapToGrid w:val="0"/>
      <w:spacing w:before="60" w:line="180" w:lineRule="exact"/>
      <w:jc w:val="center"/>
    </w:pPr>
    <w:rPr>
      <w:rFonts w:eastAsia="宋体"/>
      <w:szCs w:val="21"/>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1">
    <w:name w:val="强调列表"/>
    <w:basedOn w:val="1"/>
    <w:qFormat/>
    <w:uiPriority w:val="0"/>
    <w:pPr>
      <w:tabs>
        <w:tab w:val="left" w:pos="1742"/>
      </w:tabs>
      <w:ind w:left="1742" w:hanging="420"/>
    </w:pPr>
    <w:rPr>
      <w:rFonts w:eastAsia="宋体"/>
      <w:sz w:val="24"/>
    </w:rPr>
  </w:style>
  <w:style w:type="paragraph" w:customStyle="1" w:styleId="12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3">
    <w:name w:val="Table Heading"/>
    <w:basedOn w:val="1"/>
    <w:qFormat/>
    <w:uiPriority w:val="0"/>
    <w:pPr>
      <w:autoSpaceDE w:val="0"/>
      <w:autoSpaceDN w:val="0"/>
      <w:adjustRightInd w:val="0"/>
      <w:jc w:val="left"/>
    </w:pPr>
    <w:rPr>
      <w:rFonts w:eastAsia="宋体" w:cs="Arial"/>
      <w:b/>
      <w:bCs/>
      <w:kern w:val="0"/>
      <w:sz w:val="20"/>
    </w:rPr>
  </w:style>
  <w:style w:type="paragraph" w:customStyle="1" w:styleId="124">
    <w:name w:val="1 Char"/>
    <w:basedOn w:val="1"/>
    <w:qFormat/>
    <w:uiPriority w:val="0"/>
    <w:rPr>
      <w:rFonts w:ascii="Tahoma" w:hAnsi="Tahoma" w:eastAsia="宋体"/>
      <w:sz w:val="24"/>
    </w:rPr>
  </w:style>
  <w:style w:type="paragraph" w:customStyle="1" w:styleId="125">
    <w:name w:val="标题下列示顺序"/>
    <w:basedOn w:val="126"/>
    <w:qFormat/>
    <w:uiPriority w:val="0"/>
    <w:pPr>
      <w:tabs>
        <w:tab w:val="left" w:pos="1680"/>
      </w:tabs>
      <w:ind w:left="1680" w:leftChars="0" w:hanging="420"/>
    </w:pPr>
  </w:style>
  <w:style w:type="paragraph" w:customStyle="1" w:styleId="126">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7">
    <w:name w:val="P8"/>
    <w:basedOn w:val="111"/>
    <w:qFormat/>
    <w:uiPriority w:val="0"/>
    <w:pPr>
      <w:ind w:left="4032"/>
    </w:pPr>
  </w:style>
  <w:style w:type="paragraph" w:customStyle="1" w:styleId="128">
    <w:name w:val="Char Char1 Char Char Char Char1 Char Char Char Char Char Char Char Char Char Char Char Char"/>
    <w:basedOn w:val="1"/>
    <w:qFormat/>
    <w:uiPriority w:val="0"/>
    <w:rPr>
      <w:rFonts w:ascii="Tahoma" w:hAnsi="Tahoma" w:eastAsia="宋体"/>
      <w:sz w:val="24"/>
    </w:rPr>
  </w:style>
  <w:style w:type="paragraph" w:customStyle="1" w:styleId="129">
    <w:name w:val="正文文字（缩进2字）"/>
    <w:basedOn w:val="22"/>
    <w:qFormat/>
    <w:uiPriority w:val="0"/>
    <w:pPr>
      <w:spacing w:beforeLines="50" w:afterLines="50"/>
      <w:ind w:firstLine="200" w:firstLineChars="200"/>
    </w:pPr>
    <w:rPr>
      <w:rFonts w:eastAsia="宋体"/>
    </w:rPr>
  </w:style>
  <w:style w:type="paragraph" w:customStyle="1" w:styleId="130">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1">
    <w:name w:val="aria"/>
    <w:basedOn w:val="1"/>
    <w:qFormat/>
    <w:uiPriority w:val="0"/>
    <w:pPr>
      <w:spacing w:line="360" w:lineRule="auto"/>
    </w:pPr>
    <w:rPr>
      <w:rFonts w:eastAsia="宋体"/>
      <w:b/>
      <w:sz w:val="24"/>
      <w:szCs w:val="24"/>
    </w:rPr>
  </w:style>
  <w:style w:type="paragraph" w:customStyle="1" w:styleId="1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4">
    <w:name w:val="Char Char"/>
    <w:basedOn w:val="1"/>
    <w:qFormat/>
    <w:uiPriority w:val="0"/>
    <w:rPr>
      <w:rFonts w:ascii="Tahoma" w:hAnsi="Tahoma" w:eastAsia="宋体"/>
      <w:sz w:val="24"/>
    </w:rPr>
  </w:style>
  <w:style w:type="paragraph" w:customStyle="1" w:styleId="135">
    <w:name w:val="文档正文"/>
    <w:basedOn w:val="1"/>
    <w:link w:val="242"/>
    <w:qFormat/>
    <w:uiPriority w:val="0"/>
    <w:pPr>
      <w:adjustRightInd w:val="0"/>
      <w:spacing w:line="312" w:lineRule="atLeast"/>
      <w:ind w:firstLine="567"/>
      <w:textAlignment w:val="baseline"/>
    </w:pPr>
    <w:rPr>
      <w:rFonts w:ascii="长城仿宋" w:eastAsia="长城仿宋"/>
      <w:kern w:val="0"/>
      <w:sz w:val="28"/>
    </w:rPr>
  </w:style>
  <w:style w:type="paragraph" w:customStyle="1" w:styleId="136">
    <w:name w:val="标题下列示"/>
    <w:basedOn w:val="137"/>
    <w:next w:val="126"/>
    <w:qFormat/>
    <w:uiPriority w:val="0"/>
    <w:pPr>
      <w:tabs>
        <w:tab w:val="left" w:pos="420"/>
        <w:tab w:val="left" w:pos="1680"/>
      </w:tabs>
      <w:ind w:left="1680"/>
    </w:pPr>
  </w:style>
  <w:style w:type="paragraph" w:customStyle="1" w:styleId="137">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8">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0">
    <w:name w:val="Char1 Char Char Char Char Char"/>
    <w:basedOn w:val="1"/>
    <w:qFormat/>
    <w:uiPriority w:val="0"/>
    <w:pPr>
      <w:adjustRightInd w:val="0"/>
    </w:pPr>
    <w:rPr>
      <w:rFonts w:ascii="Tahoma" w:hAnsi="Tahoma" w:eastAsia="宋体"/>
      <w:sz w:val="24"/>
    </w:rPr>
  </w:style>
  <w:style w:type="paragraph" w:customStyle="1" w:styleId="141">
    <w:name w:val="图片"/>
    <w:basedOn w:val="1"/>
    <w:next w:val="142"/>
    <w:qFormat/>
    <w:uiPriority w:val="0"/>
    <w:pPr>
      <w:spacing w:beforeLines="50" w:afterLines="50"/>
      <w:jc w:val="center"/>
    </w:pPr>
    <w:rPr>
      <w:rFonts w:eastAsia="宋体"/>
      <w:szCs w:val="24"/>
    </w:rPr>
  </w:style>
  <w:style w:type="paragraph" w:customStyle="1" w:styleId="142">
    <w:name w:val="图名"/>
    <w:basedOn w:val="1"/>
    <w:next w:val="5"/>
    <w:qFormat/>
    <w:uiPriority w:val="0"/>
    <w:pPr>
      <w:spacing w:line="360" w:lineRule="auto"/>
      <w:jc w:val="center"/>
    </w:pPr>
    <w:rPr>
      <w:rFonts w:ascii="Arial" w:hAnsi="Arial" w:eastAsia="黑体"/>
      <w:b/>
      <w:szCs w:val="24"/>
    </w:rPr>
  </w:style>
  <w:style w:type="paragraph" w:customStyle="1" w:styleId="143">
    <w:name w:val="表格项目符号 2"/>
    <w:basedOn w:val="27"/>
    <w:qFormat/>
    <w:uiPriority w:val="0"/>
    <w:pPr>
      <w:tabs>
        <w:tab w:val="left" w:pos="624"/>
        <w:tab w:val="left" w:pos="720"/>
        <w:tab w:val="clear" w:pos="360"/>
      </w:tabs>
      <w:snapToGrid w:val="0"/>
      <w:spacing w:line="300" w:lineRule="auto"/>
      <w:ind w:left="623" w:hanging="374"/>
    </w:pPr>
  </w:style>
  <w:style w:type="paragraph" w:customStyle="1" w:styleId="144">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6">
    <w:name w:val="正文1"/>
    <w:basedOn w:val="1"/>
    <w:qFormat/>
    <w:uiPriority w:val="0"/>
    <w:pPr>
      <w:tabs>
        <w:tab w:val="left" w:pos="1290"/>
      </w:tabs>
      <w:ind w:left="1290" w:hanging="420"/>
      <w:jc w:val="left"/>
    </w:pPr>
    <w:rPr>
      <w:rFonts w:eastAsia="宋体"/>
      <w:sz w:val="24"/>
      <w:szCs w:val="24"/>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8">
    <w:name w:val="xl23"/>
    <w:basedOn w:val="1"/>
    <w:qFormat/>
    <w:uiPriority w:val="0"/>
    <w:pPr>
      <w:widowControl/>
      <w:spacing w:beforeAutospacing="1" w:afterAutospacing="1"/>
    </w:pPr>
    <w:rPr>
      <w:rFonts w:eastAsia="Arial Unicode MS"/>
      <w:kern w:val="0"/>
    </w:rPr>
  </w:style>
  <w:style w:type="paragraph" w:customStyle="1" w:styleId="149">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50">
    <w:name w:val="批注框文本 Char Char"/>
    <w:basedOn w:val="1"/>
    <w:qFormat/>
    <w:uiPriority w:val="0"/>
    <w:rPr>
      <w:sz w:val="18"/>
    </w:rPr>
  </w:style>
  <w:style w:type="paragraph" w:customStyle="1" w:styleId="151">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2">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3">
    <w:name w:val="Table Text"/>
    <w:basedOn w:val="1"/>
    <w:qFormat/>
    <w:uiPriority w:val="0"/>
    <w:pPr>
      <w:widowControl/>
      <w:autoSpaceDE w:val="0"/>
      <w:autoSpaceDN w:val="0"/>
      <w:spacing w:before="60" w:after="60"/>
      <w:jc w:val="left"/>
    </w:pPr>
    <w:rPr>
      <w:rFonts w:eastAsia="宋体"/>
      <w:kern w:val="0"/>
    </w:rPr>
  </w:style>
  <w:style w:type="paragraph" w:customStyle="1" w:styleId="154">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5">
    <w:name w:val="Char"/>
    <w:basedOn w:val="1"/>
    <w:qFormat/>
    <w:uiPriority w:val="0"/>
    <w:pPr>
      <w:spacing w:line="360" w:lineRule="auto"/>
      <w:ind w:firstLine="200" w:firstLineChars="200"/>
    </w:pPr>
    <w:rPr>
      <w:rFonts w:ascii="Tahoma" w:hAnsi="Tahoma" w:eastAsia="宋体"/>
      <w:sz w:val="24"/>
    </w:rPr>
  </w:style>
  <w:style w:type="paragraph" w:customStyle="1" w:styleId="15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7">
    <w:name w:val="Char2"/>
    <w:basedOn w:val="1"/>
    <w:qFormat/>
    <w:uiPriority w:val="0"/>
    <w:pPr>
      <w:tabs>
        <w:tab w:val="left" w:pos="360"/>
      </w:tabs>
      <w:ind w:left="360" w:hanging="360" w:hangingChars="200"/>
    </w:pPr>
    <w:rPr>
      <w:rFonts w:eastAsia="宋体"/>
      <w:sz w:val="24"/>
      <w:szCs w:val="24"/>
    </w:rPr>
  </w:style>
  <w:style w:type="paragraph" w:customStyle="1" w:styleId="158">
    <w:name w:val="表格文字（大）"/>
    <w:basedOn w:val="1"/>
    <w:qFormat/>
    <w:uiPriority w:val="0"/>
    <w:pPr>
      <w:spacing w:before="20" w:after="20"/>
    </w:pPr>
    <w:rPr>
      <w:rFonts w:ascii="Century Gothic" w:hAnsi="Century Gothic" w:eastAsia="宋体"/>
      <w:sz w:val="24"/>
    </w:rPr>
  </w:style>
  <w:style w:type="paragraph" w:customStyle="1" w:styleId="159">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60">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1">
    <w:name w:val="招标文件》"/>
    <w:basedOn w:val="162"/>
    <w:qFormat/>
    <w:uiPriority w:val="0"/>
    <w:pPr>
      <w:tabs>
        <w:tab w:val="left" w:pos="560"/>
      </w:tabs>
      <w:ind w:left="200" w:firstLine="0" w:firstLineChars="0"/>
    </w:pPr>
  </w:style>
  <w:style w:type="paragraph" w:customStyle="1" w:styleId="16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3">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4">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5">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6">
    <w:name w:val="默认段落字体 Para Char"/>
    <w:basedOn w:val="1"/>
    <w:qFormat/>
    <w:uiPriority w:val="0"/>
    <w:rPr>
      <w:rFonts w:ascii="Tahoma" w:hAnsi="Tahoma" w:eastAsia="宋体"/>
      <w:sz w:val="24"/>
    </w:rPr>
  </w:style>
  <w:style w:type="paragraph" w:customStyle="1" w:styleId="167">
    <w:name w:val="Centered"/>
    <w:basedOn w:val="1"/>
    <w:next w:val="22"/>
    <w:qFormat/>
    <w:uiPriority w:val="0"/>
    <w:pPr>
      <w:widowControl/>
      <w:spacing w:after="240" w:line="240" w:lineRule="exact"/>
      <w:jc w:val="center"/>
    </w:pPr>
    <w:rPr>
      <w:rFonts w:eastAsia="宋体"/>
      <w:kern w:val="0"/>
      <w:sz w:val="24"/>
      <w:szCs w:val="24"/>
      <w:lang w:val="en-GB"/>
    </w:rPr>
  </w:style>
  <w:style w:type="paragraph" w:customStyle="1" w:styleId="168">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9">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1">
    <w:name w:val="Char Char Char Char Char Char1 Char Char Char Char Char Char"/>
    <w:basedOn w:val="1"/>
    <w:qFormat/>
    <w:uiPriority w:val="0"/>
    <w:rPr>
      <w:rFonts w:ascii="Tahoma" w:hAnsi="Tahoma" w:eastAsia="宋体"/>
      <w:sz w:val="24"/>
    </w:rPr>
  </w:style>
  <w:style w:type="paragraph" w:customStyle="1" w:styleId="172">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3">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5">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6">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7">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8">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9">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80">
    <w:name w:val="我的正文下级"/>
    <w:basedOn w:val="1"/>
    <w:qFormat/>
    <w:uiPriority w:val="0"/>
    <w:rPr>
      <w:rFonts w:hint="eastAsia" w:ascii="仿宋_GB2312" w:hAnsi="宋体" w:eastAsia="仿宋_GB2312"/>
      <w:kern w:val="0"/>
      <w:sz w:val="28"/>
      <w:szCs w:val="24"/>
    </w:rPr>
  </w:style>
  <w:style w:type="paragraph" w:customStyle="1" w:styleId="181">
    <w:name w:val="标题四"/>
    <w:basedOn w:val="6"/>
    <w:qFormat/>
    <w:uiPriority w:val="0"/>
    <w:pPr>
      <w:spacing w:line="416" w:lineRule="auto"/>
    </w:pPr>
    <w:rPr>
      <w:rFonts w:eastAsia="宋体"/>
      <w:bCs/>
      <w:sz w:val="28"/>
      <w:szCs w:val="32"/>
    </w:rPr>
  </w:style>
  <w:style w:type="paragraph" w:customStyle="1" w:styleId="182">
    <w:name w:val="项目"/>
    <w:basedOn w:val="25"/>
    <w:qFormat/>
    <w:uiPriority w:val="0"/>
    <w:pPr>
      <w:spacing w:after="120" w:line="240" w:lineRule="auto"/>
      <w:ind w:firstLine="0"/>
      <w:jc w:val="center"/>
    </w:pPr>
    <w:rPr>
      <w:rFonts w:ascii="楷体_GB2312" w:eastAsia="楷体_GB2312"/>
      <w:b/>
    </w:rPr>
  </w:style>
  <w:style w:type="paragraph" w:customStyle="1" w:styleId="183">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4">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5">
    <w:name w:val="楷体粗正文文字"/>
    <w:basedOn w:val="1"/>
    <w:next w:val="45"/>
    <w:qFormat/>
    <w:uiPriority w:val="0"/>
    <w:pPr>
      <w:snapToGrid w:val="0"/>
      <w:spacing w:line="480" w:lineRule="exact"/>
      <w:ind w:firstLine="560"/>
    </w:pPr>
    <w:rPr>
      <w:rFonts w:eastAsia="宋体"/>
      <w:sz w:val="28"/>
    </w:rPr>
  </w:style>
  <w:style w:type="paragraph" w:customStyle="1" w:styleId="186">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7">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8">
    <w:name w:val="首行缩进 1"/>
    <w:basedOn w:val="1"/>
    <w:qFormat/>
    <w:uiPriority w:val="0"/>
    <w:pPr>
      <w:spacing w:after="120" w:line="360" w:lineRule="auto"/>
      <w:ind w:firstLine="200" w:firstLineChars="200"/>
    </w:pPr>
    <w:rPr>
      <w:rFonts w:eastAsia="宋体"/>
      <w:sz w:val="24"/>
      <w:szCs w:val="24"/>
    </w:rPr>
  </w:style>
  <w:style w:type="paragraph" w:customStyle="1" w:styleId="189">
    <w:name w:val="prop1"/>
    <w:basedOn w:val="7"/>
    <w:qFormat/>
    <w:uiPriority w:val="0"/>
    <w:pPr>
      <w:tabs>
        <w:tab w:val="left" w:pos="540"/>
      </w:tabs>
      <w:adjustRightInd/>
      <w:spacing w:line="360" w:lineRule="auto"/>
      <w:ind w:left="540" w:hanging="540"/>
      <w:textAlignment w:val="auto"/>
    </w:pPr>
    <w:rPr>
      <w:kern w:val="2"/>
    </w:rPr>
  </w:style>
  <w:style w:type="paragraph" w:customStyle="1" w:styleId="190">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1">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2">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3">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4">
    <w:name w:val="序3"/>
    <w:basedOn w:val="1"/>
    <w:qFormat/>
    <w:uiPriority w:val="0"/>
    <w:pPr>
      <w:tabs>
        <w:tab w:val="left" w:pos="0"/>
        <w:tab w:val="left" w:pos="643"/>
      </w:tabs>
      <w:ind w:left="643" w:hanging="360"/>
    </w:pPr>
    <w:rPr>
      <w:rFonts w:eastAsia="楷体_GB2312"/>
      <w:b/>
      <w:bCs/>
      <w:sz w:val="32"/>
      <w:szCs w:val="24"/>
    </w:rPr>
  </w:style>
  <w:style w:type="paragraph" w:customStyle="1" w:styleId="195">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6">
    <w:name w:val="6"/>
    <w:basedOn w:val="1"/>
    <w:next w:val="50"/>
    <w:qFormat/>
    <w:uiPriority w:val="0"/>
    <w:pPr>
      <w:adjustRightInd w:val="0"/>
      <w:snapToGrid w:val="0"/>
    </w:pPr>
    <w:rPr>
      <w:rFonts w:eastAsia="宋体"/>
      <w:sz w:val="24"/>
      <w:szCs w:val="24"/>
    </w:rPr>
  </w:style>
  <w:style w:type="paragraph" w:customStyle="1" w:styleId="197">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8">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200">
    <w:name w:val="正文表格"/>
    <w:basedOn w:val="1"/>
    <w:qFormat/>
    <w:uiPriority w:val="0"/>
    <w:pPr>
      <w:ind w:left="10" w:leftChars="10" w:right="10" w:rightChars="10"/>
    </w:pPr>
    <w:rPr>
      <w:rFonts w:eastAsia="宋体"/>
      <w:bCs/>
      <w:szCs w:val="24"/>
    </w:rPr>
  </w:style>
  <w:style w:type="paragraph" w:customStyle="1" w:styleId="201">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2">
    <w:name w:val="表格"/>
    <w:basedOn w:val="1"/>
    <w:qFormat/>
    <w:uiPriority w:val="0"/>
    <w:pPr>
      <w:jc w:val="left"/>
    </w:pPr>
    <w:rPr>
      <w:rFonts w:eastAsia="宋体"/>
      <w:bCs/>
      <w:color w:val="000000"/>
      <w:szCs w:val="21"/>
    </w:rPr>
  </w:style>
  <w:style w:type="paragraph" w:customStyle="1" w:styleId="203">
    <w:name w:val="图中文字"/>
    <w:basedOn w:val="1"/>
    <w:qFormat/>
    <w:uiPriority w:val="0"/>
    <w:pPr>
      <w:adjustRightInd w:val="0"/>
      <w:snapToGrid w:val="0"/>
      <w:spacing w:line="0" w:lineRule="atLeast"/>
      <w:jc w:val="center"/>
    </w:pPr>
    <w:rPr>
      <w:rFonts w:eastAsia="宋体"/>
    </w:rPr>
  </w:style>
  <w:style w:type="paragraph" w:customStyle="1" w:styleId="204">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5">
    <w:name w:val="黑正体次次级"/>
    <w:basedOn w:val="206"/>
    <w:qFormat/>
    <w:uiPriority w:val="0"/>
    <w:pPr>
      <w:tabs>
        <w:tab w:val="left" w:pos="425"/>
      </w:tabs>
      <w:ind w:left="1417" w:hanging="425"/>
    </w:pPr>
    <w:rPr>
      <w:i/>
      <w:sz w:val="20"/>
    </w:rPr>
  </w:style>
  <w:style w:type="paragraph" w:customStyle="1" w:styleId="206">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8">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9">
    <w:name w:val="表格首行"/>
    <w:basedOn w:val="1"/>
    <w:qFormat/>
    <w:uiPriority w:val="0"/>
    <w:pPr>
      <w:jc w:val="center"/>
    </w:pPr>
    <w:rPr>
      <w:rFonts w:ascii="宋体" w:hAnsi="宋体" w:eastAsia="宋体"/>
      <w:szCs w:val="24"/>
    </w:rPr>
  </w:style>
  <w:style w:type="paragraph" w:customStyle="1" w:styleId="21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1">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2">
    <w:name w:val="样式4"/>
    <w:qFormat/>
    <w:uiPriority w:val="0"/>
    <w:rPr>
      <w:rFonts w:ascii="宋体" w:hAnsi="宋体" w:eastAsia="宋体" w:cs="Times New Roman"/>
      <w:b/>
      <w:bCs/>
      <w:kern w:val="2"/>
      <w:sz w:val="28"/>
      <w:szCs w:val="28"/>
      <w:lang w:val="en-US" w:eastAsia="zh-CN" w:bidi="ar-SA"/>
    </w:rPr>
  </w:style>
  <w:style w:type="paragraph" w:customStyle="1" w:styleId="213">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4">
    <w:name w:val="gczx正文"/>
    <w:basedOn w:val="1"/>
    <w:qFormat/>
    <w:uiPriority w:val="0"/>
    <w:pPr>
      <w:spacing w:beforeLines="25" w:afterLines="25" w:line="440" w:lineRule="exact"/>
      <w:ind w:firstLine="200" w:firstLineChars="200"/>
    </w:pPr>
    <w:rPr>
      <w:rFonts w:eastAsia="宋体"/>
      <w:sz w:val="24"/>
    </w:rPr>
  </w:style>
  <w:style w:type="paragraph" w:customStyle="1" w:styleId="215">
    <w:name w:val="编号正文"/>
    <w:basedOn w:val="135"/>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6">
    <w:name w:val="Char Char2"/>
    <w:basedOn w:val="1"/>
    <w:qFormat/>
    <w:uiPriority w:val="0"/>
    <w:rPr>
      <w:rFonts w:ascii="Tahoma" w:hAnsi="Tahoma" w:eastAsia="宋体"/>
      <w:sz w:val="24"/>
    </w:rPr>
  </w:style>
  <w:style w:type="paragraph" w:customStyle="1" w:styleId="217">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8">
    <w:name w:val="Char Char21"/>
    <w:basedOn w:val="1"/>
    <w:qFormat/>
    <w:uiPriority w:val="0"/>
    <w:rPr>
      <w:rFonts w:ascii="Tahoma" w:hAnsi="Tahoma" w:eastAsia="宋体"/>
      <w:sz w:val="24"/>
    </w:rPr>
  </w:style>
  <w:style w:type="paragraph" w:customStyle="1" w:styleId="219">
    <w:name w:val="Char1 Char Char Char Char Char Char"/>
    <w:basedOn w:val="1"/>
    <w:qFormat/>
    <w:uiPriority w:val="0"/>
    <w:rPr>
      <w:rFonts w:ascii="Tahoma" w:hAnsi="Tahoma" w:eastAsia="宋体"/>
      <w:sz w:val="24"/>
    </w:rPr>
  </w:style>
  <w:style w:type="paragraph" w:customStyle="1" w:styleId="220">
    <w:name w:val="font7"/>
    <w:basedOn w:val="1"/>
    <w:uiPriority w:val="0"/>
    <w:pPr>
      <w:widowControl/>
      <w:spacing w:before="100" w:beforeAutospacing="1" w:after="100" w:afterAutospacing="1"/>
      <w:jc w:val="left"/>
    </w:pPr>
    <w:rPr>
      <w:rFonts w:ascii="Arial" w:hAnsi="Arial" w:eastAsia="宋体" w:cs="Arial"/>
      <w:b/>
      <w:bCs/>
      <w:kern w:val="0"/>
      <w:sz w:val="20"/>
    </w:rPr>
  </w:style>
  <w:style w:type="paragraph" w:customStyle="1" w:styleId="221">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2">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3">
    <w:name w:val="Heading A"/>
    <w:basedOn w:val="3"/>
    <w:next w:val="22"/>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4">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7">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9">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30">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1">
    <w:name w:val="Char Char1 Char Char Char Char Char Char"/>
    <w:basedOn w:val="1"/>
    <w:qFormat/>
    <w:uiPriority w:val="0"/>
    <w:pPr>
      <w:widowControl/>
      <w:spacing w:after="160" w:line="240" w:lineRule="exact"/>
      <w:jc w:val="left"/>
    </w:pPr>
    <w:rPr>
      <w:rFonts w:eastAsia="宋体"/>
    </w:rPr>
  </w:style>
  <w:style w:type="paragraph" w:customStyle="1" w:styleId="232">
    <w:name w:val="正文（首行缩进）"/>
    <w:basedOn w:val="1"/>
    <w:qFormat/>
    <w:uiPriority w:val="0"/>
    <w:pPr>
      <w:spacing w:line="360" w:lineRule="auto"/>
      <w:ind w:firstLine="420"/>
    </w:pPr>
    <w:rPr>
      <w:rFonts w:eastAsia="宋体"/>
      <w:sz w:val="24"/>
    </w:rPr>
  </w:style>
  <w:style w:type="paragraph" w:customStyle="1" w:styleId="233">
    <w:name w:val="文章标题"/>
    <w:basedOn w:val="1"/>
    <w:qFormat/>
    <w:uiPriority w:val="0"/>
    <w:pPr>
      <w:spacing w:beforeLines="200" w:afterLines="200"/>
      <w:jc w:val="center"/>
    </w:pPr>
    <w:rPr>
      <w:rFonts w:eastAsia="宋体"/>
      <w:b/>
      <w:sz w:val="44"/>
      <w:szCs w:val="24"/>
    </w:rPr>
  </w:style>
  <w:style w:type="paragraph" w:customStyle="1" w:styleId="234">
    <w:name w:val="Heading B"/>
    <w:basedOn w:val="4"/>
    <w:next w:val="22"/>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5">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8">
    <w:name w:val="注释"/>
    <w:basedOn w:val="1"/>
    <w:qFormat/>
    <w:uiPriority w:val="0"/>
    <w:pPr>
      <w:shd w:val="clear" w:color="auto" w:fill="E0E0E0"/>
      <w:spacing w:beforeLines="50" w:afterLines="50"/>
    </w:pPr>
    <w:rPr>
      <w:rFonts w:ascii="Arial" w:hAnsi="Arial" w:eastAsia="仿宋_GB2312"/>
      <w:szCs w:val="24"/>
    </w:rPr>
  </w:style>
  <w:style w:type="paragraph" w:customStyle="1" w:styleId="239">
    <w:name w:val="*4. Head 1"/>
    <w:basedOn w:val="93"/>
    <w:next w:val="93"/>
    <w:qFormat/>
    <w:uiPriority w:val="0"/>
    <w:pPr>
      <w:spacing w:before="180" w:after="60"/>
    </w:pPr>
    <w:rPr>
      <w:rFonts w:ascii="Arial" w:hAnsi="Arial"/>
      <w:color w:val="auto"/>
    </w:rPr>
  </w:style>
  <w:style w:type="paragraph" w:customStyle="1" w:styleId="240">
    <w:name w:val="合同标题1"/>
    <w:basedOn w:val="1"/>
    <w:next w:val="1"/>
    <w:qFormat/>
    <w:uiPriority w:val="0"/>
    <w:pPr>
      <w:numPr>
        <w:ilvl w:val="0"/>
        <w:numId w:val="4"/>
      </w:numPr>
      <w:spacing w:line="360" w:lineRule="auto"/>
    </w:pPr>
    <w:rPr>
      <w:rFonts w:eastAsia="宋体"/>
      <w:b/>
      <w:sz w:val="24"/>
    </w:rPr>
  </w:style>
  <w:style w:type="table" w:customStyle="1" w:styleId="241">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2">
    <w:name w:val="文档正文 Char1"/>
    <w:link w:val="135"/>
    <w:locked/>
    <w:uiPriority w:val="0"/>
    <w:rPr>
      <w:rFonts w:ascii="长城仿宋" w:eastAsia="长城仿宋"/>
      <w:sz w:val="28"/>
    </w:rPr>
  </w:style>
  <w:style w:type="character" w:customStyle="1" w:styleId="243">
    <w:name w:val="标题 1 字符"/>
    <w:link w:val="3"/>
    <w:uiPriority w:val="0"/>
    <w:rPr>
      <w:rFonts w:eastAsia="MS Gothic"/>
      <w:b/>
      <w:kern w:val="44"/>
      <w:sz w:val="44"/>
    </w:rPr>
  </w:style>
  <w:style w:type="character" w:customStyle="1" w:styleId="244">
    <w:name w:val="页眉 字符"/>
    <w:link w:val="38"/>
    <w:qFormat/>
    <w:uiPriority w:val="99"/>
    <w:rPr>
      <w:rFonts w:eastAsia="MS Gothic"/>
      <w:kern w:val="2"/>
      <w:sz w:val="18"/>
      <w:szCs w:val="18"/>
    </w:rPr>
  </w:style>
  <w:style w:type="character" w:customStyle="1" w:styleId="245">
    <w:name w:val="页脚 字符"/>
    <w:link w:val="37"/>
    <w:qFormat/>
    <w:uiPriority w:val="99"/>
    <w:rPr>
      <w:rFonts w:eastAsia="MS Gothic"/>
      <w:kern w:val="2"/>
      <w:sz w:val="18"/>
      <w:szCs w:val="18"/>
    </w:rPr>
  </w:style>
  <w:style w:type="character" w:customStyle="1" w:styleId="246">
    <w:name w:val="文档结构图 字符"/>
    <w:link w:val="18"/>
    <w:uiPriority w:val="99"/>
    <w:rPr>
      <w:rFonts w:eastAsia="MS Gothic"/>
      <w:kern w:val="2"/>
      <w:sz w:val="21"/>
      <w:shd w:val="clear" w:color="auto" w:fill="000080"/>
    </w:rPr>
  </w:style>
  <w:style w:type="character" w:customStyle="1" w:styleId="247">
    <w:name w:val="HTML 预设格式 字符"/>
    <w:link w:val="49"/>
    <w:qFormat/>
    <w:uiPriority w:val="99"/>
    <w:rPr>
      <w:rFonts w:ascii="Arial" w:hAnsi="Arial" w:cs="Arial"/>
      <w:sz w:val="24"/>
      <w:szCs w:val="24"/>
    </w:rPr>
  </w:style>
  <w:style w:type="character" w:customStyle="1" w:styleId="248">
    <w:name w:val="标题 3 字符"/>
    <w:link w:val="6"/>
    <w:qFormat/>
    <w:uiPriority w:val="0"/>
    <w:rPr>
      <w:rFonts w:eastAsiaTheme="minorEastAsia"/>
      <w:b/>
      <w:kern w:val="2"/>
      <w:sz w:val="24"/>
    </w:rPr>
  </w:style>
  <w:style w:type="paragraph" w:customStyle="1" w:styleId="249">
    <w:name w:val="节"/>
    <w:basedOn w:val="4"/>
    <w:link w:val="250"/>
    <w:uiPriority w:val="0"/>
    <w:pPr>
      <w:numPr>
        <w:ilvl w:val="1"/>
        <w:numId w:val="5"/>
      </w:numPr>
      <w:spacing w:line="240" w:lineRule="auto"/>
    </w:pPr>
    <w:rPr>
      <w:rFonts w:ascii="黑体"/>
      <w:b w:val="0"/>
      <w:bCs/>
      <w:kern w:val="0"/>
      <w:sz w:val="28"/>
      <w:szCs w:val="28"/>
    </w:rPr>
  </w:style>
  <w:style w:type="character" w:customStyle="1" w:styleId="250">
    <w:name w:val="节 Char"/>
    <w:link w:val="249"/>
    <w:qFormat/>
    <w:uiPriority w:val="0"/>
    <w:rPr>
      <w:rFonts w:ascii="黑体" w:hAnsi="Arial" w:eastAsia="黑体"/>
      <w:bCs/>
      <w:sz w:val="28"/>
      <w:szCs w:val="28"/>
    </w:rPr>
  </w:style>
  <w:style w:type="paragraph" w:customStyle="1" w:styleId="251">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2">
    <w:name w:val="批注框文本 Char1"/>
    <w:uiPriority w:val="0"/>
    <w:rPr>
      <w:rFonts w:ascii="Calibri" w:hAnsi="Calibri"/>
      <w:kern w:val="2"/>
      <w:sz w:val="18"/>
      <w:szCs w:val="18"/>
    </w:rPr>
  </w:style>
  <w:style w:type="paragraph" w:customStyle="1" w:styleId="253">
    <w:name w:val="bt1bt1"/>
    <w:basedOn w:val="3"/>
    <w:uiPriority w:val="0"/>
    <w:pPr>
      <w:spacing w:line="240" w:lineRule="auto"/>
      <w:jc w:val="center"/>
    </w:pPr>
    <w:rPr>
      <w:rFonts w:ascii="黑体" w:eastAsia="黑体"/>
      <w:b w:val="0"/>
      <w:bCs/>
      <w:sz w:val="36"/>
      <w:szCs w:val="36"/>
    </w:rPr>
  </w:style>
  <w:style w:type="character" w:customStyle="1" w:styleId="254">
    <w:name w:val="正文缩进 字符"/>
    <w:link w:val="5"/>
    <w:qFormat/>
    <w:uiPriority w:val="0"/>
    <w:rPr>
      <w:rFonts w:ascii="宋体"/>
      <w:kern w:val="2"/>
      <w:sz w:val="24"/>
    </w:rPr>
  </w:style>
  <w:style w:type="paragraph" w:customStyle="1" w:styleId="255">
    <w:name w:val="样式 宋体 小四 行距: 1.5 倍行距"/>
    <w:basedOn w:val="1"/>
    <w:uiPriority w:val="0"/>
    <w:pPr>
      <w:snapToGrid w:val="0"/>
      <w:spacing w:line="360" w:lineRule="auto"/>
      <w:ind w:firstLine="200" w:firstLineChars="200"/>
    </w:pPr>
    <w:rPr>
      <w:rFonts w:eastAsia="宋体" w:cs="宋体"/>
      <w:kern w:val="0"/>
      <w:sz w:val="24"/>
      <w:szCs w:val="24"/>
    </w:rPr>
  </w:style>
  <w:style w:type="character" w:customStyle="1" w:styleId="256">
    <w:name w:val="正文文本 2 字符"/>
    <w:link w:val="48"/>
    <w:uiPriority w:val="99"/>
    <w:rPr>
      <w:rFonts w:eastAsia="MS Gothic"/>
      <w:kern w:val="2"/>
      <w:sz w:val="21"/>
    </w:rPr>
  </w:style>
  <w:style w:type="character" w:customStyle="1" w:styleId="257">
    <w:name w:val="font31"/>
    <w:basedOn w:val="57"/>
    <w:qFormat/>
    <w:uiPriority w:val="0"/>
    <w:rPr>
      <w:rFonts w:hint="eastAsia" w:ascii="宋体" w:hAnsi="宋体" w:eastAsia="宋体" w:cs="宋体"/>
      <w:b/>
      <w:bCs/>
      <w:color w:val="000000"/>
      <w:sz w:val="20"/>
      <w:szCs w:val="20"/>
      <w:u w:val="none"/>
    </w:rPr>
  </w:style>
  <w:style w:type="character" w:customStyle="1" w:styleId="258">
    <w:name w:val="font01"/>
    <w:basedOn w:val="57"/>
    <w:qFormat/>
    <w:uiPriority w:val="0"/>
    <w:rPr>
      <w:rFonts w:hint="eastAsia" w:ascii="宋体" w:hAnsi="宋体" w:eastAsia="宋体" w:cs="宋体"/>
      <w:color w:val="000000"/>
      <w:sz w:val="20"/>
      <w:szCs w:val="20"/>
      <w:u w:val="none"/>
    </w:rPr>
  </w:style>
  <w:style w:type="character" w:customStyle="1" w:styleId="259">
    <w:name w:val="font21"/>
    <w:basedOn w:val="57"/>
    <w:qFormat/>
    <w:uiPriority w:val="0"/>
    <w:rPr>
      <w:rFonts w:hint="eastAsia" w:ascii="微软雅黑" w:hAnsi="微软雅黑" w:eastAsia="微软雅黑" w:cs="微软雅黑"/>
      <w:color w:val="000000"/>
      <w:sz w:val="20"/>
      <w:szCs w:val="20"/>
      <w:u w:val="none"/>
    </w:rPr>
  </w:style>
  <w:style w:type="character" w:customStyle="1" w:styleId="260">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3</TotalTime>
  <ScaleCrop>false</ScaleCrop>
  <LinksUpToDate>false</LinksUpToDate>
  <CharactersWithSpaces>34619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Kamen Rider</cp:lastModifiedBy>
  <dcterms:modified xsi:type="dcterms:W3CDTF">2023-09-28T01:58:21Z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94DCB4839B6C45DB83294F6A03A6FDC6_13</vt:lpwstr>
  </property>
</Properties>
</file>