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宋体" w:hAnsi="宋体" w:eastAsia="宋体"/>
          <w:b/>
          <w:spacing w:val="8"/>
          <w:kern w:val="0"/>
          <w:sz w:val="35"/>
        </w:rPr>
      </w:pPr>
    </w:p>
    <w:p>
      <w:pPr>
        <w:spacing w:before="100" w:after="100"/>
        <w:jc w:val="center"/>
        <w:rPr>
          <w:rFonts w:hint="eastAsia" w:ascii="黑体" w:hAnsi="黑体" w:eastAsia="黑体" w:cs="宋体"/>
          <w:b/>
          <w:color w:val="000000"/>
          <w:sz w:val="52"/>
          <w:szCs w:val="52"/>
        </w:rPr>
      </w:pPr>
      <w:r>
        <w:rPr>
          <w:rFonts w:hint="eastAsia" w:ascii="黑体" w:hAnsi="黑体" w:eastAsia="黑体" w:cs="宋体"/>
          <w:b/>
          <w:color w:val="000000"/>
          <w:sz w:val="52"/>
          <w:szCs w:val="52"/>
        </w:rPr>
        <w:t>江苏有线泰</w:t>
      </w:r>
      <w:r>
        <w:rPr>
          <w:rFonts w:hint="eastAsia" w:ascii="黑体" w:hAnsi="黑体" w:eastAsia="黑体" w:cs="宋体"/>
          <w:b/>
          <w:color w:val="000000"/>
          <w:sz w:val="52"/>
          <w:szCs w:val="52"/>
          <w:lang w:eastAsia="zh-CN"/>
        </w:rPr>
        <w:t>兴</w:t>
      </w:r>
      <w:r>
        <w:rPr>
          <w:rFonts w:hint="eastAsia" w:ascii="黑体" w:hAnsi="黑体" w:eastAsia="黑体" w:cs="宋体"/>
          <w:b/>
          <w:color w:val="000000"/>
          <w:sz w:val="52"/>
          <w:szCs w:val="52"/>
        </w:rPr>
        <w:t>分公司</w:t>
      </w:r>
    </w:p>
    <w:p>
      <w:pPr>
        <w:spacing w:before="100" w:after="100"/>
        <w:jc w:val="center"/>
        <w:rPr>
          <w:rFonts w:eastAsia="黑体"/>
          <w:b/>
          <w:sz w:val="52"/>
          <w:szCs w:val="52"/>
        </w:rPr>
      </w:pPr>
      <w:r>
        <w:rPr>
          <w:rFonts w:hint="eastAsia" w:eastAsia="黑体"/>
          <w:b/>
          <w:sz w:val="52"/>
          <w:szCs w:val="52"/>
        </w:rPr>
        <w:t>泰州港靖港区新港作业区深国际物流中心码头</w:t>
      </w:r>
      <w:r>
        <w:rPr>
          <w:rFonts w:hint="eastAsia" w:eastAsia="黑体"/>
          <w:b/>
          <w:sz w:val="52"/>
          <w:szCs w:val="52"/>
          <w:lang w:eastAsia="zh-CN"/>
        </w:rPr>
        <w:t>项目</w:t>
      </w:r>
    </w:p>
    <w:p>
      <w:pPr>
        <w:spacing w:before="100" w:after="100"/>
        <w:jc w:val="center"/>
        <w:rPr>
          <w:rFonts w:eastAsia="黑体"/>
          <w:b/>
          <w:sz w:val="52"/>
          <w:szCs w:val="52"/>
        </w:rPr>
      </w:pPr>
    </w:p>
    <w:p>
      <w:pPr>
        <w:jc w:val="center"/>
        <w:outlineLvl w:val="0"/>
        <w:rPr>
          <w:rFonts w:ascii="黑体" w:eastAsia="黑体"/>
          <w:b/>
          <w:sz w:val="72"/>
          <w:szCs w:val="72"/>
        </w:rPr>
      </w:pPr>
    </w:p>
    <w:p>
      <w:pPr>
        <w:jc w:val="center"/>
        <w:rPr>
          <w:rFonts w:ascii="黑体" w:hAnsi="黑体" w:eastAsia="黑体"/>
          <w:sz w:val="72"/>
          <w:szCs w:val="72"/>
        </w:rPr>
      </w:pPr>
      <w:r>
        <w:rPr>
          <w:rFonts w:hint="eastAsia" w:ascii="黑体" w:hAnsi="黑体" w:eastAsia="黑体"/>
          <w:sz w:val="72"/>
          <w:szCs w:val="72"/>
        </w:rPr>
        <w:t>招</w:t>
      </w:r>
    </w:p>
    <w:p>
      <w:pPr>
        <w:jc w:val="center"/>
        <w:rPr>
          <w:rFonts w:ascii="黑体" w:hAnsi="黑体" w:eastAsia="黑体"/>
          <w:sz w:val="72"/>
          <w:szCs w:val="72"/>
        </w:rPr>
      </w:pPr>
      <w:r>
        <w:rPr>
          <w:rFonts w:hint="eastAsia" w:ascii="黑体" w:hAnsi="黑体" w:eastAsia="黑体" w:cs="宋体"/>
          <w:sz w:val="72"/>
          <w:szCs w:val="72"/>
        </w:rPr>
        <w:t>标</w:t>
      </w:r>
    </w:p>
    <w:p>
      <w:pPr>
        <w:jc w:val="center"/>
        <w:rPr>
          <w:rFonts w:ascii="黑体" w:hAnsi="黑体" w:eastAsia="黑体"/>
          <w:sz w:val="72"/>
          <w:szCs w:val="72"/>
        </w:rPr>
      </w:pPr>
      <w:r>
        <w:rPr>
          <w:rFonts w:hint="eastAsia" w:ascii="黑体" w:hAnsi="黑体" w:eastAsia="黑体"/>
          <w:sz w:val="72"/>
          <w:szCs w:val="72"/>
        </w:rPr>
        <w:t>邀</w:t>
      </w:r>
    </w:p>
    <w:p>
      <w:pPr>
        <w:jc w:val="center"/>
        <w:rPr>
          <w:rFonts w:ascii="黑体" w:hAnsi="黑体" w:eastAsia="黑体"/>
          <w:sz w:val="72"/>
          <w:szCs w:val="72"/>
        </w:rPr>
      </w:pPr>
      <w:r>
        <w:rPr>
          <w:rFonts w:hint="eastAsia" w:ascii="黑体" w:hAnsi="黑体" w:eastAsia="黑体" w:cs="宋体"/>
          <w:sz w:val="72"/>
          <w:szCs w:val="72"/>
        </w:rPr>
        <w:t>请</w:t>
      </w:r>
    </w:p>
    <w:p>
      <w:pPr>
        <w:jc w:val="center"/>
      </w:pPr>
      <w:r>
        <w:rPr>
          <w:rFonts w:hint="eastAsia" w:ascii="黑体" w:hAnsi="黑体" w:eastAsia="黑体"/>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eastAsia="黑体"/>
          <w:b/>
          <w:sz w:val="60"/>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jc w:val="center"/>
        <w:rPr>
          <w:rFonts w:ascii="宋体" w:hAnsi="宋体" w:eastAsia="宋体"/>
          <w:b/>
          <w:sz w:val="44"/>
        </w:rPr>
      </w:pPr>
    </w:p>
    <w:p>
      <w:pPr>
        <w:autoSpaceDE w:val="0"/>
        <w:autoSpaceDN w:val="0"/>
        <w:adjustRightInd w:val="0"/>
        <w:rPr>
          <w:rFonts w:ascii="宋体" w:hAnsi="宋体" w:eastAsia="宋体"/>
          <w:b/>
          <w:sz w:val="44"/>
        </w:rPr>
      </w:pPr>
    </w:p>
    <w:p>
      <w:pPr>
        <w:autoSpaceDE w:val="0"/>
        <w:autoSpaceDN w:val="0"/>
        <w:adjustRightInd w:val="0"/>
        <w:spacing w:line="360" w:lineRule="auto"/>
        <w:ind w:firstLine="420"/>
        <w:jc w:val="center"/>
        <w:rPr>
          <w:rFonts w:hint="eastAsia" w:eastAsia="黑体"/>
          <w:b/>
          <w:sz w:val="32"/>
          <w:lang w:eastAsia="zh-CN"/>
        </w:rPr>
      </w:pPr>
      <w:r>
        <w:rPr>
          <w:rFonts w:hint="eastAsia" w:eastAsia="黑体"/>
          <w:b/>
          <w:sz w:val="32"/>
        </w:rPr>
        <w:t>采购人：</w:t>
      </w:r>
      <w:r>
        <w:rPr>
          <w:rFonts w:hint="eastAsia" w:eastAsia="黑体"/>
          <w:b/>
          <w:sz w:val="32"/>
          <w:lang w:eastAsia="zh-CN"/>
        </w:rPr>
        <w:t>江苏有线网络发展有限责任公司</w:t>
      </w:r>
    </w:p>
    <w:p>
      <w:pPr>
        <w:autoSpaceDE w:val="0"/>
        <w:autoSpaceDN w:val="0"/>
        <w:adjustRightInd w:val="0"/>
        <w:spacing w:line="360" w:lineRule="auto"/>
        <w:ind w:firstLine="420"/>
        <w:jc w:val="center"/>
        <w:rPr>
          <w:rFonts w:eastAsia="黑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r>
        <w:rPr>
          <w:rFonts w:hint="eastAsia" w:eastAsia="黑体"/>
          <w:b/>
          <w:sz w:val="32"/>
        </w:rPr>
        <w:t>泰</w:t>
      </w:r>
      <w:r>
        <w:rPr>
          <w:rFonts w:hint="eastAsia" w:eastAsia="黑体"/>
          <w:b/>
          <w:sz w:val="32"/>
          <w:lang w:eastAsia="zh-CN"/>
        </w:rPr>
        <w:t>兴</w:t>
      </w:r>
      <w:r>
        <w:rPr>
          <w:rFonts w:hint="eastAsia" w:eastAsia="黑体"/>
          <w:b/>
          <w:sz w:val="32"/>
        </w:rPr>
        <w:t>分公司</w:t>
      </w:r>
    </w:p>
    <w:p>
      <w:pPr>
        <w:spacing w:line="360" w:lineRule="auto"/>
        <w:jc w:val="center"/>
        <w:outlineLvl w:val="0"/>
        <w:rPr>
          <w:rStyle w:val="72"/>
        </w:rPr>
      </w:pPr>
      <w:bookmarkStart w:id="0" w:name="_Toc221528680"/>
      <w:bookmarkStart w:id="1" w:name="_Toc144030055"/>
      <w:r>
        <w:rPr>
          <w:rStyle w:val="72"/>
          <w:rFonts w:hint="eastAsia"/>
        </w:rPr>
        <w:t>招标邀请函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江苏有线网络发展有限责任公司泰兴分公司</w:t>
      </w:r>
      <w:r>
        <w:rPr>
          <w:rFonts w:hint="eastAsia" w:ascii="宋体" w:hAnsi="宋体" w:eastAsia="宋体" w:cs="宋体"/>
          <w:sz w:val="24"/>
          <w:szCs w:val="24"/>
        </w:rPr>
        <w:t>（以下简称</w:t>
      </w:r>
      <w:r>
        <w:rPr>
          <w:rFonts w:hint="eastAsia" w:ascii="宋体" w:hAnsi="宋体" w:eastAsia="宋体" w:cs="宋体"/>
          <w:sz w:val="24"/>
          <w:szCs w:val="24"/>
          <w:lang w:eastAsia="zh-CN"/>
        </w:rPr>
        <w:t>江苏有线泰兴分公司</w:t>
      </w:r>
      <w:r>
        <w:rPr>
          <w:rFonts w:hint="eastAsia" w:ascii="宋体" w:hAnsi="宋体" w:eastAsia="宋体" w:cs="宋体"/>
          <w:sz w:val="24"/>
          <w:szCs w:val="24"/>
        </w:rPr>
        <w:t>）拟对泰州港靖港区新港作业区深国际物流中心码头</w:t>
      </w:r>
      <w:r>
        <w:rPr>
          <w:rFonts w:hint="eastAsia" w:ascii="宋体" w:hAnsi="宋体" w:eastAsia="宋体" w:cs="宋体"/>
          <w:sz w:val="24"/>
          <w:szCs w:val="24"/>
          <w:lang w:eastAsia="zh-CN"/>
        </w:rPr>
        <w:t>项目</w:t>
      </w:r>
      <w:r>
        <w:rPr>
          <w:rFonts w:hint="eastAsia" w:ascii="宋体" w:hAnsi="宋体" w:eastAsia="宋体" w:cs="宋体"/>
          <w:sz w:val="24"/>
          <w:szCs w:val="24"/>
        </w:rPr>
        <w:t>进行自主招标采购，现邀请有意向且满足基本资质要求的单位参加。</w:t>
      </w:r>
    </w:p>
    <w:p>
      <w:pPr>
        <w:pStyle w:val="6"/>
        <w:rPr>
          <w:rFonts w:hint="eastAsia" w:ascii="宋体" w:hAnsi="宋体" w:eastAsia="宋体" w:cs="宋体"/>
        </w:rPr>
      </w:pPr>
      <w:r>
        <w:rPr>
          <w:rFonts w:hint="eastAsia" w:ascii="宋体" w:hAnsi="宋体" w:eastAsia="宋体" w:cs="宋体"/>
        </w:rPr>
        <w:t>一、项目名称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项目名称：泰州港靖港区新港作业区深国际物流中心码头</w:t>
      </w:r>
      <w:r>
        <w:rPr>
          <w:rFonts w:hint="eastAsia" w:ascii="宋体" w:hAnsi="宋体" w:eastAsia="宋体" w:cs="宋体"/>
          <w:sz w:val="24"/>
          <w:szCs w:val="24"/>
          <w:lang w:eastAsia="zh-CN"/>
        </w:rPr>
        <w:t>项目</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采购人：</w:t>
      </w:r>
      <w:r>
        <w:rPr>
          <w:rFonts w:hint="eastAsia" w:ascii="宋体" w:hAnsi="宋体" w:eastAsia="宋体" w:cs="宋体"/>
          <w:sz w:val="24"/>
          <w:szCs w:val="24"/>
          <w:lang w:eastAsia="zh-CN"/>
        </w:rPr>
        <w:t>江苏有线泰兴分公司</w:t>
      </w:r>
    </w:p>
    <w:p>
      <w:pPr>
        <w:pStyle w:val="6"/>
        <w:rPr>
          <w:rFonts w:hint="eastAsia" w:ascii="宋体" w:hAnsi="宋体" w:eastAsia="宋体" w:cs="宋体"/>
        </w:rPr>
      </w:pPr>
      <w:r>
        <w:rPr>
          <w:rFonts w:hint="eastAsia" w:ascii="宋体" w:hAnsi="宋体" w:eastAsia="宋体" w:cs="宋体"/>
        </w:rPr>
        <w:t>二、项目内容及限价</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1、项目内容：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泰州港靖港区新港作业区深国际物流中心码头</w:t>
      </w:r>
      <w:r>
        <w:rPr>
          <w:rFonts w:hint="eastAsia" w:ascii="宋体" w:hAnsi="宋体" w:eastAsia="宋体" w:cs="宋体"/>
          <w:sz w:val="24"/>
          <w:szCs w:val="24"/>
          <w:lang w:eastAsia="zh-CN"/>
        </w:rPr>
        <w:t>项目</w:t>
      </w:r>
      <w:r>
        <w:rPr>
          <w:rFonts w:hint="eastAsia" w:ascii="宋体" w:hAnsi="宋体" w:eastAsia="宋体" w:cs="宋体"/>
          <w:sz w:val="24"/>
          <w:lang w:eastAsia="zh-CN"/>
        </w:rPr>
        <w:t>。江苏有线泰兴分公司已中标此项目</w:t>
      </w:r>
      <w:r>
        <w:rPr>
          <w:rFonts w:hint="eastAsia" w:ascii="宋体" w:hAnsi="宋体" w:eastAsia="宋体" w:cs="宋体"/>
          <w:sz w:val="24"/>
        </w:rPr>
        <w:t>，现邀请合格的潜在投标人参加本工程的投标</w:t>
      </w:r>
      <w:r>
        <w:rPr>
          <w:rFonts w:hint="eastAsia" w:ascii="宋体" w:hAnsi="宋体" w:eastAsia="宋体" w:cs="宋体"/>
          <w:bCs/>
          <w:sz w:val="24"/>
        </w:rPr>
        <w:t>，采用</w:t>
      </w:r>
      <w:r>
        <w:rPr>
          <w:rFonts w:hint="eastAsia" w:ascii="宋体" w:hAnsi="宋体" w:eastAsia="宋体" w:cs="宋体"/>
          <w:b/>
          <w:sz w:val="24"/>
          <w:u w:val="single"/>
        </w:rPr>
        <w:t>邀请招标</w:t>
      </w:r>
      <w:r>
        <w:rPr>
          <w:rFonts w:hint="eastAsia" w:ascii="宋体" w:hAnsi="宋体" w:eastAsia="宋体" w:cs="宋体"/>
          <w:bCs/>
          <w:sz w:val="24"/>
        </w:rPr>
        <w:t>的方法确定承包人</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（1）工程地点：泰兴市。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（2）招标控制价：</w:t>
      </w:r>
      <w:r>
        <w:rPr>
          <w:rFonts w:hint="eastAsia" w:ascii="宋体" w:hAnsi="宋体" w:eastAsia="宋体" w:cs="宋体"/>
          <w:sz w:val="24"/>
          <w:highlight w:val="none"/>
        </w:rPr>
        <w:t>最高限价</w:t>
      </w:r>
      <w:r>
        <w:rPr>
          <w:rFonts w:hint="eastAsia" w:ascii="宋体" w:hAnsi="宋体" w:eastAsia="宋体" w:cs="宋体"/>
          <w:sz w:val="24"/>
          <w:highlight w:val="none"/>
          <w:lang w:val="en-US" w:eastAsia="zh-CN"/>
        </w:rPr>
        <w:t>91</w:t>
      </w:r>
      <w:r>
        <w:rPr>
          <w:rFonts w:hint="eastAsia" w:ascii="宋体" w:hAnsi="宋体" w:eastAsia="宋体" w:cs="宋体"/>
          <w:sz w:val="24"/>
          <w:highlight w:val="none"/>
          <w:lang w:eastAsia="zh-CN"/>
        </w:rPr>
        <w:t>万</w:t>
      </w:r>
      <w:r>
        <w:rPr>
          <w:rFonts w:hint="eastAsia" w:ascii="宋体" w:hAnsi="宋体" w:eastAsia="宋体" w:cs="宋体"/>
          <w:sz w:val="24"/>
          <w:highlight w:val="none"/>
        </w:rPr>
        <w:t>元，</w:t>
      </w:r>
      <w:r>
        <w:rPr>
          <w:rFonts w:hint="eastAsia" w:ascii="宋体" w:hAnsi="宋体" w:eastAsia="宋体" w:cs="宋体"/>
          <w:sz w:val="24"/>
        </w:rPr>
        <w:t>报价超过招标人最高限价的为无效报价。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（3）工期要求：</w:t>
      </w:r>
      <w:r>
        <w:rPr>
          <w:rFonts w:hint="eastAsia" w:ascii="宋体" w:hAnsi="宋体" w:eastAsia="宋体" w:cs="宋体"/>
          <w:sz w:val="24"/>
          <w:lang w:val="en-US" w:eastAsia="zh-CN"/>
        </w:rPr>
        <w:t>20</w:t>
      </w:r>
      <w:r>
        <w:rPr>
          <w:rFonts w:hint="eastAsia" w:ascii="宋体" w:hAnsi="宋体" w:eastAsia="宋体" w:cs="宋体"/>
          <w:sz w:val="24"/>
        </w:rPr>
        <w:t>日历天。</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（4）质量标准：合格。</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（5）免费原厂质保期：</w:t>
      </w:r>
      <w:r>
        <w:rPr>
          <w:rFonts w:hint="eastAsia" w:ascii="宋体" w:hAnsi="宋体" w:eastAsia="宋体" w:cs="宋体"/>
          <w:sz w:val="24"/>
          <w:lang w:eastAsia="zh-CN"/>
        </w:rPr>
        <w:t>一年</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2、招标范围</w:t>
      </w:r>
    </w:p>
    <w:p>
      <w:pPr>
        <w:snapToGrid w:val="0"/>
        <w:spacing w:line="360" w:lineRule="auto"/>
        <w:ind w:firstLine="484" w:firstLineChars="200"/>
        <w:rPr>
          <w:rFonts w:ascii="宋体" w:hAnsi="宋体" w:eastAsia="宋体" w:cs="宋体"/>
          <w:sz w:val="24"/>
          <w:szCs w:val="24"/>
        </w:rPr>
      </w:pPr>
      <w:r>
        <w:rPr>
          <w:rFonts w:ascii="宋体" w:hAnsi="宋体" w:eastAsia="宋体" w:cs="宋体"/>
          <w:spacing w:val="1"/>
          <w:sz w:val="24"/>
          <w:szCs w:val="24"/>
        </w:rPr>
        <w:t>主要</w:t>
      </w:r>
      <w:r>
        <w:rPr>
          <w:rFonts w:hint="eastAsia" w:ascii="宋体" w:hAnsi="宋体" w:eastAsia="宋体" w:cs="宋体"/>
          <w:spacing w:val="1"/>
          <w:sz w:val="24"/>
          <w:szCs w:val="24"/>
          <w:lang w:eastAsia="zh-CN"/>
        </w:rPr>
        <w:t>内容：</w:t>
      </w:r>
      <w:r>
        <w:rPr>
          <w:rFonts w:hint="eastAsia" w:ascii="宋体" w:hAnsi="宋体" w:eastAsia="宋体" w:cs="宋体"/>
          <w:spacing w:val="1"/>
          <w:sz w:val="24"/>
          <w:szCs w:val="24"/>
          <w:lang w:val="en-US" w:eastAsia="zh-CN"/>
        </w:rPr>
        <w:t>洲明室内全彩LED显示屏【ULWIII 1.2（高刷）】，采购数量51.03㎡</w:t>
      </w:r>
      <w:r>
        <w:rPr>
          <w:rFonts w:ascii="宋体" w:hAnsi="宋体" w:eastAsia="宋体" w:cs="宋体"/>
          <w:spacing w:val="-2"/>
          <w:sz w:val="24"/>
          <w:szCs w:val="24"/>
        </w:rPr>
        <w:t>，详见“采购需求 ”。</w:t>
      </w:r>
    </w:p>
    <w:p>
      <w:pPr>
        <w:pStyle w:val="6"/>
        <w:rPr>
          <w:rFonts w:hint="eastAsia" w:ascii="宋体" w:hAnsi="宋体" w:eastAsia="宋体" w:cs="宋体"/>
        </w:rPr>
      </w:pPr>
      <w:r>
        <w:rPr>
          <w:rFonts w:hint="eastAsia" w:ascii="宋体" w:hAnsi="宋体" w:eastAsia="宋体" w:cs="宋体"/>
        </w:rPr>
        <w:t>三、投标人的基本资质要求</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为在中华人民共和国境内注册，具有合法经营资格；</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2、具有良好的履约能力和售后服务，是所投设备的生产厂家或经销商；</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3、所投产品必须符合国家相关标准、行业规范等；</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4、具有独立承担民事责任的能力、具有良好的商业信誉和健全的财务会计制度、有依法缴纳税收和社会保障资金的良好记录；</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5、未被“信用中国”网站（www.creditchina.gov.cn）列入失信被执行人、重大税收违法案件当事人名单、政府采购严重失信行为记录名单；</w:t>
      </w:r>
    </w:p>
    <w:p>
      <w:pPr>
        <w:pStyle w:val="6"/>
        <w:rPr>
          <w:rFonts w:hint="eastAsia" w:ascii="宋体" w:hAnsi="宋体" w:eastAsia="宋体" w:cs="宋体"/>
        </w:rPr>
      </w:pPr>
      <w:r>
        <w:rPr>
          <w:rFonts w:hint="eastAsia" w:ascii="宋体" w:hAnsi="宋体" w:eastAsia="宋体" w:cs="宋体"/>
        </w:rPr>
        <w:t>四、投标参与单位</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江苏鼎裕天电子科技有限公司</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南京亿实电子有限公司</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江苏弘太电讯工程有限公司</w:t>
      </w:r>
    </w:p>
    <w:p>
      <w:pPr>
        <w:pStyle w:val="6"/>
        <w:rPr>
          <w:rFonts w:hint="eastAsia" w:ascii="宋体" w:hAnsi="宋体" w:eastAsia="宋体" w:cs="宋体"/>
        </w:rPr>
      </w:pPr>
      <w:r>
        <w:rPr>
          <w:rFonts w:hint="eastAsia" w:ascii="宋体" w:hAnsi="宋体" w:eastAsia="宋体" w:cs="宋体"/>
        </w:rPr>
        <w:t>五、招标文件的发布</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时间：2023年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w:t>
      </w:r>
    </w:p>
    <w:p>
      <w:pPr>
        <w:spacing w:line="360" w:lineRule="auto"/>
        <w:ind w:left="1200" w:hanging="1200" w:hangingChars="500"/>
        <w:rPr>
          <w:rFonts w:hint="eastAsia" w:ascii="宋体" w:hAnsi="宋体" w:eastAsia="宋体" w:cs="宋体"/>
          <w:sz w:val="24"/>
          <w:szCs w:val="24"/>
          <w:lang w:eastAsia="zh-CN"/>
        </w:rPr>
      </w:pPr>
      <w:r>
        <w:rPr>
          <w:rFonts w:hint="eastAsia" w:ascii="宋体" w:hAnsi="宋体" w:eastAsia="宋体" w:cs="宋体"/>
          <w:sz w:val="24"/>
          <w:szCs w:val="24"/>
        </w:rPr>
        <w:t>发布地点：</w:t>
      </w:r>
      <w:r>
        <w:rPr>
          <w:rFonts w:hint="eastAsia" w:ascii="宋体" w:hAnsi="宋体" w:eastAsia="宋体" w:cs="宋体"/>
          <w:sz w:val="24"/>
          <w:szCs w:val="24"/>
          <w:lang w:eastAsia="zh-CN"/>
        </w:rPr>
        <w:t>江苏有线网络发展有限责任公司泰兴分公司</w:t>
      </w:r>
    </w:p>
    <w:p>
      <w:pPr>
        <w:spacing w:line="360" w:lineRule="auto"/>
        <w:ind w:left="1050" w:leftChars="500"/>
        <w:rPr>
          <w:rFonts w:hint="eastAsia" w:ascii="宋体" w:hAnsi="宋体" w:eastAsia="宋体" w:cs="宋体"/>
          <w:sz w:val="24"/>
          <w:szCs w:val="24"/>
        </w:rPr>
      </w:pPr>
      <w:r>
        <w:rPr>
          <w:rFonts w:hint="eastAsia" w:ascii="宋体" w:hAnsi="宋体" w:eastAsia="宋体" w:cs="宋体"/>
          <w:sz w:val="24"/>
          <w:szCs w:val="24"/>
        </w:rPr>
        <w:t xml:space="preserve"> 泰</w:t>
      </w:r>
      <w:r>
        <w:rPr>
          <w:rFonts w:hint="eastAsia" w:ascii="宋体" w:hAnsi="宋体" w:eastAsia="宋体" w:cs="宋体"/>
          <w:sz w:val="24"/>
          <w:szCs w:val="24"/>
          <w:lang w:eastAsia="zh-CN"/>
        </w:rPr>
        <w:t>兴</w:t>
      </w:r>
      <w:r>
        <w:rPr>
          <w:rFonts w:hint="eastAsia" w:ascii="宋体" w:hAnsi="宋体" w:eastAsia="宋体" w:cs="宋体"/>
          <w:sz w:val="24"/>
          <w:szCs w:val="24"/>
        </w:rPr>
        <w:t>市</w:t>
      </w:r>
      <w:r>
        <w:rPr>
          <w:rFonts w:hint="eastAsia" w:ascii="宋体" w:hAnsi="宋体" w:eastAsia="宋体" w:cs="宋体"/>
          <w:sz w:val="24"/>
          <w:szCs w:val="24"/>
          <w:lang w:eastAsia="zh-CN"/>
        </w:rPr>
        <w:t>济川南路</w:t>
      </w:r>
      <w:r>
        <w:rPr>
          <w:rFonts w:hint="eastAsia" w:ascii="宋体" w:hAnsi="宋体" w:eastAsia="宋体" w:cs="宋体"/>
          <w:sz w:val="24"/>
          <w:szCs w:val="24"/>
          <w:lang w:val="en-US" w:eastAsia="zh-CN"/>
        </w:rPr>
        <w:t>81</w:t>
      </w:r>
      <w:r>
        <w:rPr>
          <w:rFonts w:hint="eastAsia" w:ascii="宋体" w:hAnsi="宋体" w:eastAsia="宋体" w:cs="宋体"/>
          <w:sz w:val="24"/>
          <w:szCs w:val="24"/>
        </w:rPr>
        <w:t>号</w:t>
      </w:r>
    </w:p>
    <w:p>
      <w:pPr>
        <w:spacing w:line="360" w:lineRule="auto"/>
        <w:rPr>
          <w:rFonts w:hint="eastAsia" w:ascii="宋体" w:hAnsi="宋体" w:eastAsia="宋体" w:cs="宋体"/>
          <w:sz w:val="24"/>
          <w:szCs w:val="24"/>
        </w:rPr>
      </w:pPr>
      <w:r>
        <w:rPr>
          <w:rFonts w:hint="eastAsia" w:ascii="宋体" w:hAnsi="宋体" w:eastAsia="宋体" w:cs="宋体"/>
          <w:sz w:val="24"/>
          <w:szCs w:val="24"/>
        </w:rPr>
        <w:t>发布方式：</w:t>
      </w:r>
      <w:r>
        <w:rPr>
          <w:rFonts w:hint="eastAsia" w:ascii="宋体" w:hAnsi="宋体" w:eastAsia="宋体" w:cs="宋体"/>
          <w:sz w:val="24"/>
          <w:szCs w:val="24"/>
          <w:lang w:eastAsia="zh-CN"/>
        </w:rPr>
        <w:t>江苏有线泰州分公司</w:t>
      </w:r>
      <w:r>
        <w:rPr>
          <w:rFonts w:hint="eastAsia" w:ascii="宋体" w:hAnsi="宋体" w:eastAsia="宋体" w:cs="宋体"/>
          <w:sz w:val="24"/>
          <w:szCs w:val="24"/>
        </w:rPr>
        <w:t>网站，网址：http://www.jscnnet.com/tz/</w:t>
      </w:r>
    </w:p>
    <w:p>
      <w:pPr>
        <w:pStyle w:val="6"/>
        <w:rPr>
          <w:rFonts w:hint="eastAsia" w:ascii="宋体" w:hAnsi="宋体" w:eastAsia="宋体" w:cs="宋体"/>
        </w:rPr>
      </w:pPr>
      <w:r>
        <w:rPr>
          <w:rFonts w:hint="eastAsia" w:ascii="宋体" w:hAnsi="宋体" w:eastAsia="宋体" w:cs="宋体"/>
        </w:rPr>
        <w:t>六、投标文件</w:t>
      </w:r>
    </w:p>
    <w:p>
      <w:pPr>
        <w:pStyle w:val="7"/>
        <w:rPr>
          <w:rFonts w:hint="eastAsia" w:ascii="宋体" w:hAnsi="宋体" w:eastAsia="宋体" w:cs="宋体"/>
        </w:rPr>
      </w:pPr>
      <w:r>
        <w:rPr>
          <w:rFonts w:hint="eastAsia" w:ascii="宋体" w:hAnsi="宋体" w:eastAsia="宋体" w:cs="宋体"/>
        </w:rPr>
        <w:t>1、投标文件包含的内容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1）企业法人营业执照复印件。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3）法人及委托人身份证复印件。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投标报价单</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5）售后服务承诺书。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以上文件需单独加盖公司公章，缺少任意一项将自动丧失竞争资格。</w:t>
      </w:r>
    </w:p>
    <w:p>
      <w:pPr>
        <w:pStyle w:val="7"/>
        <w:rPr>
          <w:rFonts w:hint="eastAsia" w:ascii="宋体" w:hAnsi="宋体" w:eastAsia="宋体" w:cs="宋体"/>
        </w:rPr>
      </w:pPr>
      <w:r>
        <w:rPr>
          <w:rFonts w:hint="eastAsia" w:ascii="宋体" w:hAnsi="宋体" w:eastAsia="宋体" w:cs="宋体"/>
        </w:rPr>
        <w:t>2、投标文件的递交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投标文件截止时间：2023年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日14时，逾期收到或不符合规定的报价文件恕不接受。</w:t>
      </w:r>
      <w:bookmarkStart w:id="12" w:name="_GoBack"/>
      <w:bookmarkEnd w:id="12"/>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递交投标文件地点：投标文件密封盖章后邮寄或送达</w:t>
      </w:r>
      <w:r>
        <w:rPr>
          <w:rFonts w:hint="eastAsia" w:ascii="宋体" w:hAnsi="宋体" w:eastAsia="宋体" w:cs="宋体"/>
          <w:sz w:val="24"/>
          <w:szCs w:val="24"/>
          <w:lang w:eastAsia="zh-CN"/>
        </w:rPr>
        <w:t>江苏有线网络发展有限责任公司泰兴分公司</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采购人：</w:t>
      </w:r>
      <w:r>
        <w:rPr>
          <w:rFonts w:hint="eastAsia" w:ascii="宋体" w:hAnsi="宋体" w:eastAsia="宋体" w:cs="宋体"/>
          <w:sz w:val="24"/>
          <w:szCs w:val="24"/>
          <w:lang w:eastAsia="zh-CN"/>
        </w:rPr>
        <w:t>江苏有线网络发展有限责任公司泰兴分公司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址：泰</w:t>
      </w:r>
      <w:r>
        <w:rPr>
          <w:rFonts w:hint="eastAsia" w:ascii="宋体" w:hAnsi="宋体" w:eastAsia="宋体" w:cs="宋体"/>
          <w:sz w:val="24"/>
          <w:szCs w:val="24"/>
          <w:lang w:eastAsia="zh-CN"/>
        </w:rPr>
        <w:t>兴</w:t>
      </w:r>
      <w:r>
        <w:rPr>
          <w:rFonts w:hint="eastAsia" w:ascii="宋体" w:hAnsi="宋体" w:eastAsia="宋体" w:cs="宋体"/>
          <w:sz w:val="24"/>
          <w:szCs w:val="24"/>
        </w:rPr>
        <w:t>市</w:t>
      </w:r>
      <w:r>
        <w:rPr>
          <w:rFonts w:hint="eastAsia" w:ascii="宋体" w:hAnsi="宋体" w:eastAsia="宋体" w:cs="宋体"/>
          <w:sz w:val="24"/>
          <w:szCs w:val="24"/>
          <w:lang w:eastAsia="zh-CN"/>
        </w:rPr>
        <w:t>济川南路</w:t>
      </w:r>
      <w:r>
        <w:rPr>
          <w:rFonts w:hint="eastAsia" w:ascii="宋体" w:hAnsi="宋体" w:eastAsia="宋体" w:cs="宋体"/>
          <w:sz w:val="24"/>
          <w:szCs w:val="24"/>
          <w:lang w:val="en-US" w:eastAsia="zh-CN"/>
        </w:rPr>
        <w:t>81</w:t>
      </w:r>
      <w:r>
        <w:rPr>
          <w:rFonts w:hint="eastAsia" w:ascii="宋体" w:hAnsi="宋体" w:eastAsia="宋体" w:cs="宋体"/>
          <w:sz w:val="24"/>
          <w:szCs w:val="24"/>
        </w:rPr>
        <w:t>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商务联系人：</w:t>
      </w:r>
      <w:r>
        <w:rPr>
          <w:rFonts w:hint="eastAsia" w:ascii="宋体" w:hAnsi="宋体" w:eastAsia="宋体" w:cs="宋体"/>
          <w:sz w:val="24"/>
          <w:szCs w:val="24"/>
          <w:lang w:eastAsia="zh-CN"/>
        </w:rPr>
        <w:t>陈先生</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3376035600</w:t>
      </w:r>
    </w:p>
    <w:p>
      <w:pPr>
        <w:spacing w:line="360" w:lineRule="auto"/>
        <w:ind w:left="2820" w:leftChars="200" w:hanging="2400" w:hangingChars="1000"/>
        <w:rPr>
          <w:rFonts w:hint="eastAsia" w:ascii="宋体" w:hAnsi="宋体" w:eastAsia="宋体" w:cs="宋体"/>
          <w:sz w:val="24"/>
          <w:szCs w:val="24"/>
        </w:rPr>
      </w:pPr>
      <w:r>
        <w:rPr>
          <w:rFonts w:hint="eastAsia" w:ascii="宋体" w:hAnsi="宋体" w:eastAsia="宋体" w:cs="宋体"/>
          <w:sz w:val="24"/>
          <w:szCs w:val="24"/>
        </w:rPr>
        <w:t>技术联系人：</w:t>
      </w:r>
      <w:r>
        <w:rPr>
          <w:rFonts w:hint="eastAsia" w:ascii="宋体" w:hAnsi="宋体" w:eastAsia="宋体" w:cs="宋体"/>
          <w:sz w:val="24"/>
          <w:szCs w:val="24"/>
          <w:lang w:eastAsia="zh-CN"/>
        </w:rPr>
        <w:t>卢</w:t>
      </w:r>
      <w:r>
        <w:rPr>
          <w:rFonts w:hint="eastAsia" w:ascii="宋体" w:hAnsi="宋体" w:eastAsia="宋体" w:cs="宋体"/>
          <w:sz w:val="24"/>
          <w:szCs w:val="24"/>
        </w:rPr>
        <w:t>先生</w:t>
      </w:r>
    </w:p>
    <w:p>
      <w:pPr>
        <w:spacing w:line="360" w:lineRule="auto"/>
        <w:ind w:left="2820" w:leftChars="200" w:hanging="2400" w:hangingChars="1000"/>
        <w:rPr>
          <w:rFonts w:hint="eastAsia" w:ascii="宋体" w:hAnsi="宋体" w:eastAsia="宋体" w:cs="宋体"/>
          <w:sz w:val="24"/>
          <w:szCs w:val="24"/>
          <w:lang w:val="en-US" w:eastAsia="zh-CN"/>
        </w:rPr>
      </w:pPr>
      <w:r>
        <w:rPr>
          <w:rFonts w:hint="eastAsia" w:ascii="宋体" w:hAnsi="宋体" w:eastAsia="宋体" w:cs="宋体"/>
          <w:sz w:val="24"/>
          <w:szCs w:val="24"/>
        </w:rPr>
        <w:t>联系电话：</w:t>
      </w:r>
      <w:bookmarkEnd w:id="0"/>
      <w:bookmarkEnd w:id="1"/>
      <w:bookmarkStart w:id="2" w:name="_Toc144030366"/>
      <w:bookmarkStart w:id="3" w:name="_Toc144030079"/>
      <w:bookmarkStart w:id="4" w:name="_Toc221528684"/>
      <w:bookmarkStart w:id="5" w:name="_Toc214454991"/>
      <w:r>
        <w:rPr>
          <w:rFonts w:hint="eastAsia" w:ascii="宋体" w:hAnsi="宋体" w:eastAsia="宋体" w:cs="宋体"/>
          <w:sz w:val="24"/>
          <w:szCs w:val="24"/>
        </w:rPr>
        <w:t>1</w:t>
      </w:r>
      <w:r>
        <w:rPr>
          <w:rFonts w:hint="eastAsia" w:ascii="宋体" w:hAnsi="宋体" w:eastAsia="宋体" w:cs="宋体"/>
          <w:sz w:val="24"/>
          <w:szCs w:val="24"/>
          <w:lang w:val="en-US" w:eastAsia="zh-CN"/>
        </w:rPr>
        <w:t>3852844499</w:t>
      </w:r>
    </w:p>
    <w:p>
      <w:pPr>
        <w:pStyle w:val="52"/>
        <w:ind w:left="0" w:leftChars="0" w:firstLine="0" w:firstLineChars="0"/>
        <w:rPr>
          <w:rFonts w:hint="eastAsia" w:ascii="宋体" w:hAnsi="宋体" w:eastAsia="宋体" w:cs="宋体"/>
        </w:rPr>
      </w:pP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商务内容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1、在确定供货商后，</w:t>
      </w:r>
      <w:r>
        <w:rPr>
          <w:rFonts w:hint="eastAsia" w:ascii="宋体" w:hAnsi="宋体" w:eastAsia="宋体" w:cs="宋体"/>
          <w:sz w:val="24"/>
          <w:szCs w:val="24"/>
          <w:lang w:eastAsia="zh-CN"/>
        </w:rPr>
        <w:t>江苏有线泰兴分公司</w:t>
      </w:r>
      <w:r>
        <w:rPr>
          <w:rFonts w:hint="eastAsia" w:ascii="宋体" w:hAnsi="宋体" w:eastAsia="宋体" w:cs="宋体"/>
          <w:sz w:val="24"/>
          <w:szCs w:val="24"/>
        </w:rPr>
        <w:t>将与供货商签订供货合同；</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rPr>
        <w:t>2、付款方式及期限：</w:t>
      </w:r>
      <w:r>
        <w:rPr>
          <w:rFonts w:ascii="宋体" w:hAnsi="宋体" w:eastAsia="宋体" w:cs="宋体"/>
          <w:spacing w:val="-2"/>
          <w:sz w:val="24"/>
          <w:szCs w:val="24"/>
        </w:rPr>
        <w:t>详见“</w:t>
      </w:r>
      <w:r>
        <w:rPr>
          <w:rFonts w:hint="eastAsia" w:ascii="宋体" w:hAnsi="宋体" w:eastAsia="宋体" w:cs="宋体"/>
          <w:spacing w:val="-2"/>
          <w:sz w:val="24"/>
          <w:szCs w:val="24"/>
          <w:lang w:eastAsia="zh-CN"/>
        </w:rPr>
        <w:t>报价单</w:t>
      </w:r>
      <w:r>
        <w:rPr>
          <w:rFonts w:ascii="宋体" w:hAnsi="宋体" w:eastAsia="宋体" w:cs="宋体"/>
          <w:spacing w:val="-2"/>
          <w:sz w:val="24"/>
          <w:szCs w:val="24"/>
        </w:rPr>
        <w:t xml:space="preserve"> ”</w:t>
      </w:r>
      <w:r>
        <w:rPr>
          <w:rFonts w:hint="eastAsia" w:ascii="宋体" w:hAnsi="宋体" w:eastAsia="宋体" w:cs="宋体"/>
          <w:spacing w:val="-2"/>
          <w:sz w:val="24"/>
          <w:szCs w:val="24"/>
          <w:lang w:eastAsia="zh-CN"/>
        </w:rPr>
        <w:t>中“说明</w:t>
      </w:r>
      <w:r>
        <w:rPr>
          <w:rFonts w:hint="eastAsia" w:ascii="宋体" w:hAnsi="宋体" w:eastAsia="宋体" w:cs="宋体"/>
          <w:spacing w:val="-2"/>
          <w:sz w:val="24"/>
          <w:szCs w:val="24"/>
          <w:lang w:val="en-US" w:eastAsia="zh-CN"/>
        </w:rPr>
        <w:t>3</w:t>
      </w:r>
      <w:r>
        <w:rPr>
          <w:rFonts w:hint="eastAsia" w:ascii="宋体" w:hAnsi="宋体" w:eastAsia="宋体" w:cs="宋体"/>
          <w:spacing w:val="-2"/>
          <w:sz w:val="24"/>
          <w:szCs w:val="24"/>
          <w:lang w:eastAsia="zh-CN"/>
        </w:rPr>
        <w:t>”</w:t>
      </w:r>
      <w:r>
        <w:rPr>
          <w:rFonts w:hint="eastAsia" w:ascii="宋体" w:hAnsi="宋体" w:eastAsia="宋体" w:cs="宋体"/>
          <w:sz w:val="24"/>
        </w:rPr>
        <w:t>。</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3、供货商供货材料与投标文件中型号不相符的，</w:t>
      </w:r>
      <w:r>
        <w:rPr>
          <w:rFonts w:hint="eastAsia" w:ascii="宋体" w:hAnsi="宋体" w:eastAsia="宋体" w:cs="宋体"/>
          <w:sz w:val="24"/>
          <w:szCs w:val="24"/>
          <w:highlight w:val="none"/>
          <w:lang w:eastAsia="zh-CN"/>
        </w:rPr>
        <w:t>江苏有线泰兴分公司</w:t>
      </w:r>
      <w:r>
        <w:rPr>
          <w:rFonts w:hint="eastAsia" w:ascii="宋体" w:hAnsi="宋体" w:eastAsia="宋体" w:cs="宋体"/>
          <w:sz w:val="24"/>
          <w:szCs w:val="24"/>
          <w:highlight w:val="none"/>
        </w:rPr>
        <w:t>有权作退货处理。</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4、供货商需在订单下达后</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天之内</w:t>
      </w:r>
      <w:r>
        <w:rPr>
          <w:rFonts w:hint="eastAsia" w:ascii="宋体" w:hAnsi="宋体" w:eastAsia="宋体" w:cs="宋体"/>
          <w:sz w:val="24"/>
          <w:szCs w:val="24"/>
          <w:highlight w:val="none"/>
          <w:lang w:eastAsia="zh-CN"/>
        </w:rPr>
        <w:t>安装完毕</w:t>
      </w:r>
      <w:r>
        <w:rPr>
          <w:rFonts w:hint="eastAsia" w:ascii="宋体" w:hAnsi="宋体" w:eastAsia="宋体" w:cs="宋体"/>
          <w:sz w:val="24"/>
          <w:szCs w:val="24"/>
          <w:highlight w:val="none"/>
        </w:rPr>
        <w:t>。</w:t>
      </w:r>
    </w:p>
    <w:p>
      <w:pPr>
        <w:widowControl/>
        <w:jc w:val="left"/>
        <w:rPr>
          <w:rFonts w:asciiTheme="minorEastAsia" w:hAnsiTheme="minorEastAsia" w:eastAsiaTheme="minorEastAsia"/>
          <w:b/>
          <w:sz w:val="44"/>
          <w:szCs w:val="44"/>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246" w:right="1558" w:bottom="1440" w:left="1800" w:header="851" w:footer="992" w:gutter="0"/>
          <w:cols w:space="720" w:num="1"/>
          <w:docGrid w:type="lines" w:linePitch="312" w:charSpace="0"/>
        </w:sectPr>
      </w:pPr>
      <w:r>
        <w:rPr>
          <w:rFonts w:asciiTheme="minorEastAsia" w:hAnsiTheme="minorEastAsia" w:eastAsiaTheme="minorEastAsia"/>
          <w:b/>
          <w:sz w:val="44"/>
          <w:szCs w:val="44"/>
          <w:highlight w:val="none"/>
        </w:rPr>
        <w:br w:type="page"/>
      </w:r>
    </w:p>
    <w:bookmarkEnd w:id="2"/>
    <w:bookmarkEnd w:id="3"/>
    <w:bookmarkEnd w:id="4"/>
    <w:bookmarkEnd w:id="5"/>
    <w:p>
      <w:pPr>
        <w:spacing w:before="97" w:line="219" w:lineRule="auto"/>
        <w:ind w:left="5958"/>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第三章</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采购需求</w:t>
      </w:r>
    </w:p>
    <w:p>
      <w:pPr>
        <w:spacing w:before="221" w:line="220" w:lineRule="auto"/>
        <w:ind w:left="3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一、需求一览表</w:t>
      </w:r>
    </w:p>
    <w:tbl>
      <w:tblPr>
        <w:tblStyle w:val="53"/>
        <w:tblW w:w="11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365"/>
        <w:gridCol w:w="1560"/>
        <w:gridCol w:w="1410"/>
        <w:gridCol w:w="3600"/>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5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序号</w:t>
            </w:r>
          </w:p>
        </w:tc>
        <w:tc>
          <w:tcPr>
            <w:tcW w:w="13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名称</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型号及规格</w:t>
            </w:r>
          </w:p>
        </w:tc>
        <w:tc>
          <w:tcPr>
            <w:tcW w:w="14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品牌</w:t>
            </w:r>
          </w:p>
        </w:tc>
        <w:tc>
          <w:tcPr>
            <w:tcW w:w="360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数量</w:t>
            </w:r>
          </w:p>
        </w:tc>
        <w:tc>
          <w:tcPr>
            <w:tcW w:w="274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是否定制型产品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55" w:type="dxa"/>
            <w:vMerge w:val="restart"/>
            <w:tcBorders>
              <w:top w:val="nil"/>
              <w:left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1</w:t>
            </w: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室内全彩LED显示屏</w:t>
            </w:r>
          </w:p>
        </w:tc>
        <w:tc>
          <w:tcPr>
            <w:tcW w:w="1560" w:type="dxa"/>
            <w:tcBorders>
              <w:top w:val="single" w:color="000000" w:sz="8" w:space="0"/>
              <w:left w:val="single" w:color="000000" w:sz="8" w:space="0"/>
              <w:bottom w:val="nil"/>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ULWIII 1.2</w:t>
            </w:r>
          </w:p>
        </w:tc>
        <w:tc>
          <w:tcPr>
            <w:tcW w:w="14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洲明</w:t>
            </w:r>
          </w:p>
        </w:tc>
        <w:tc>
          <w:tcPr>
            <w:tcW w:w="36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长12.6m*高4.05m=51.03平方</w:t>
            </w:r>
          </w:p>
        </w:tc>
        <w:tc>
          <w:tcPr>
            <w:tcW w:w="27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55" w:type="dxa"/>
            <w:vMerge w:val="continue"/>
            <w:tcBorders>
              <w:left w:val="single" w:color="000000" w:sz="8" w:space="0"/>
              <w:bottom w:val="single" w:color="auto" w:sz="4" w:space="0"/>
              <w:right w:val="single" w:color="000000" w:sz="8" w:space="0"/>
            </w:tcBorders>
            <w:shd w:val="clear" w:color="auto" w:fill="auto"/>
            <w:vAlign w:val="center"/>
          </w:tcPr>
          <w:p>
            <w:pPr>
              <w:pStyle w:val="22"/>
              <w:spacing w:line="251" w:lineRule="auto"/>
              <w:jc w:val="center"/>
              <w:rPr>
                <w:rFonts w:hint="eastAsia"/>
                <w:sz w:val="24"/>
                <w:szCs w:val="24"/>
              </w:rPr>
            </w:pPr>
          </w:p>
        </w:tc>
        <w:tc>
          <w:tcPr>
            <w:tcW w:w="1365" w:type="dxa"/>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pStyle w:val="22"/>
              <w:spacing w:line="251" w:lineRule="auto"/>
              <w:jc w:val="center"/>
              <w:rPr>
                <w:rFonts w:hint="eastAsia"/>
                <w:sz w:val="24"/>
                <w:szCs w:val="24"/>
              </w:rPr>
            </w:pPr>
          </w:p>
        </w:tc>
        <w:tc>
          <w:tcPr>
            <w:tcW w:w="1560" w:type="dxa"/>
            <w:tcBorders>
              <w:top w:val="nil"/>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（高刷）</w:t>
            </w:r>
          </w:p>
        </w:tc>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p>
        </w:tc>
        <w:tc>
          <w:tcPr>
            <w:tcW w:w="36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p>
        </w:tc>
        <w:tc>
          <w:tcPr>
            <w:tcW w:w="27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55" w:type="dxa"/>
            <w:tcBorders>
              <w:top w:val="single" w:color="auto" w:sz="4" w:space="0"/>
              <w:left w:val="single" w:color="auto" w:sz="4" w:space="0"/>
              <w:bottom w:val="single" w:color="auto" w:sz="4" w:space="0"/>
              <w:right w:val="single" w:color="000000" w:sz="8" w:space="0"/>
            </w:tcBorders>
            <w:shd w:val="clear" w:color="auto" w:fill="auto"/>
            <w:vAlign w:val="center"/>
          </w:tcPr>
          <w:p>
            <w:pPr>
              <w:pStyle w:val="22"/>
              <w:spacing w:line="251" w:lineRule="auto"/>
              <w:jc w:val="center"/>
              <w:rPr>
                <w:rFonts w:hint="eastAsia" w:eastAsia="宋体"/>
                <w:sz w:val="24"/>
                <w:szCs w:val="24"/>
                <w:lang w:val="en-US" w:eastAsia="zh-CN"/>
              </w:rPr>
            </w:pPr>
            <w:r>
              <w:rPr>
                <w:rFonts w:hint="eastAsia" w:eastAsia="宋体"/>
                <w:sz w:val="24"/>
                <w:szCs w:val="24"/>
                <w:lang w:val="en-US" w:eastAsia="zh-CN"/>
              </w:rPr>
              <w:t>2</w:t>
            </w:r>
          </w:p>
        </w:tc>
        <w:tc>
          <w:tcPr>
            <w:tcW w:w="1365" w:type="dxa"/>
            <w:tcBorders>
              <w:top w:val="single" w:color="auto" w:sz="4" w:space="0"/>
              <w:left w:val="single" w:color="000000" w:sz="8" w:space="0"/>
              <w:bottom w:val="single" w:color="auto" w:sz="4" w:space="0"/>
              <w:right w:val="single" w:color="auto" w:sz="4"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发送卡</w:t>
            </w:r>
          </w:p>
        </w:tc>
        <w:tc>
          <w:tcPr>
            <w:tcW w:w="1560" w:type="dxa"/>
            <w:tcBorders>
              <w:top w:val="nil"/>
              <w:left w:val="single" w:color="auto" w:sz="4"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SDS6E</w:t>
            </w:r>
          </w:p>
        </w:tc>
        <w:tc>
          <w:tcPr>
            <w:tcW w:w="1410" w:type="dxa"/>
            <w:tcBorders>
              <w:top w:val="nil"/>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洲明</w:t>
            </w:r>
          </w:p>
        </w:tc>
        <w:tc>
          <w:tcPr>
            <w:tcW w:w="3600" w:type="dxa"/>
            <w:tcBorders>
              <w:top w:val="nil"/>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18台</w:t>
            </w:r>
          </w:p>
        </w:tc>
        <w:tc>
          <w:tcPr>
            <w:tcW w:w="2745" w:type="dxa"/>
            <w:tcBorders>
              <w:top w:val="nil"/>
              <w:left w:val="single" w:color="000000" w:sz="8" w:space="0"/>
              <w:bottom w:val="single" w:color="000000" w:sz="8" w:space="0"/>
              <w:right w:val="single" w:color="000000" w:sz="8" w:space="0"/>
            </w:tcBorders>
            <w:shd w:val="clear" w:color="auto" w:fill="auto"/>
            <w:vAlign w:val="center"/>
          </w:tcPr>
          <w:p>
            <w:pPr>
              <w:pStyle w:val="22"/>
              <w:spacing w:line="251" w:lineRule="auto"/>
              <w:jc w:val="center"/>
              <w:rPr>
                <w:rFonts w:hint="eastAsia"/>
                <w:sz w:val="24"/>
                <w:szCs w:val="24"/>
              </w:rPr>
            </w:pPr>
            <w:r>
              <w:rPr>
                <w:rFonts w:hint="eastAsia"/>
                <w:sz w:val="24"/>
                <w:szCs w:val="24"/>
                <w:lang w:val="en-US" w:eastAsia="zh-CN"/>
              </w:rPr>
              <w:t>是</w:t>
            </w:r>
          </w:p>
        </w:tc>
      </w:tr>
    </w:tbl>
    <w:p>
      <w:pPr>
        <w:pStyle w:val="22"/>
        <w:spacing w:line="251" w:lineRule="auto"/>
        <w:rPr>
          <w:sz w:val="18"/>
        </w:rPr>
      </w:pPr>
    </w:p>
    <w:p>
      <w:pPr>
        <w:numPr>
          <w:ilvl w:val="0"/>
          <w:numId w:val="0"/>
        </w:numPr>
        <w:spacing w:line="360" w:lineRule="auto"/>
        <w:outlineLvl w:val="0"/>
        <w:rPr>
          <w:rFonts w:hint="eastAsia" w:asciiTheme="minorEastAsia" w:hAnsiTheme="minorEastAsia" w:eastAsiaTheme="minorEastAsia" w:cstheme="minorEastAsia"/>
          <w:b/>
          <w:bCs/>
          <w:sz w:val="24"/>
          <w:szCs w:val="24"/>
          <w:lang w:eastAsia="zh-CN"/>
        </w:rPr>
        <w:sectPr>
          <w:footerReference r:id="rId15" w:type="default"/>
          <w:pgSz w:w="16838" w:h="11906" w:orient="landscape"/>
          <w:pgMar w:top="1800" w:right="1246" w:bottom="1558" w:left="1440" w:header="851" w:footer="992" w:gutter="0"/>
          <w:cols w:space="720" w:num="1"/>
          <w:docGrid w:type="lines" w:linePitch="312" w:charSpace="0"/>
        </w:sectPr>
      </w:pPr>
    </w:p>
    <w:p>
      <w:pPr>
        <w:numPr>
          <w:ilvl w:val="0"/>
          <w:numId w:val="0"/>
        </w:numPr>
        <w:spacing w:line="360" w:lineRule="auto"/>
        <w:outlineLvl w:val="0"/>
        <w:rPr>
          <w:rFonts w:hint="default"/>
          <w:b/>
          <w:bCs/>
          <w:sz w:val="24"/>
          <w:szCs w:val="24"/>
          <w:lang w:val="en-US"/>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w:t>
      </w:r>
      <w:r>
        <w:rPr>
          <w:rFonts w:hint="eastAsia"/>
          <w:b/>
          <w:bCs/>
          <w:sz w:val="24"/>
          <w:szCs w:val="24"/>
          <w:lang w:val="en-US" w:eastAsia="zh-CN"/>
        </w:rPr>
        <w:t>项目要求</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1、乙方负责</w:t>
      </w:r>
      <w:r>
        <w:rPr>
          <w:rFonts w:hint="eastAsia" w:ascii="宋体" w:hAnsi="宋体" w:eastAsia="宋体" w:cs="宋体"/>
          <w:sz w:val="24"/>
          <w:szCs w:val="24"/>
          <w:lang w:val="en-US" w:eastAsia="zh-CN"/>
        </w:rPr>
        <w:t>在合同履行期内完成</w:t>
      </w:r>
      <w:r>
        <w:rPr>
          <w:rFonts w:hint="eastAsia" w:ascii="宋体" w:hAnsi="宋体" w:eastAsia="宋体" w:cs="宋体"/>
          <w:sz w:val="24"/>
          <w:szCs w:val="24"/>
        </w:rPr>
        <w:t>设备的安装、调试</w:t>
      </w:r>
      <w:r>
        <w:rPr>
          <w:rFonts w:hint="eastAsia" w:ascii="宋体" w:hAnsi="宋体" w:eastAsia="宋体" w:cs="宋体"/>
          <w:sz w:val="24"/>
          <w:szCs w:val="24"/>
          <w:lang w:eastAsia="zh-CN"/>
        </w:rPr>
        <w:t>。</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2、安装质量标准按国家标准及行业要求，以及乙方和厂家提供的工程安装设计说明。乙方于工程竣工当天通知甲方验收，甲方在接到验收通知三天内组织人员对工程进展验收，认定工程质量和工程内容符合要求的，双方代表在工程验收单（表）上签字盖章。乙方负责提供产品合格证书、材料合格证、产品保修单、日常运行操作程序说明及故障咨询。产品安装方案以乙方提出并经甲方同意的设计图，选型方案为准需更改设计方案的，须经双方协商同意</w:t>
      </w:r>
      <w:r>
        <w:rPr>
          <w:rFonts w:hint="eastAsia" w:ascii="宋体" w:hAnsi="宋体" w:eastAsia="宋体" w:cs="宋体"/>
          <w:sz w:val="24"/>
          <w:szCs w:val="24"/>
          <w:lang w:eastAsia="zh-CN"/>
        </w:rPr>
        <w:t>。</w:t>
      </w:r>
    </w:p>
    <w:p>
      <w:pPr>
        <w:spacing w:line="360" w:lineRule="auto"/>
        <w:ind w:firstLine="480" w:firstLineChars="200"/>
        <w:rPr>
          <w:rFonts w:hint="eastAsia"/>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乙方应遵守工程建设安全生产有关管理规定，严格按安全标准、组织施工，并随时接受行业安全检查人员依法实施的监督检查，由于乙方安全措施不力造成事故的责任和因此发生的费用，由乙方承担与甲方无涉</w:t>
      </w:r>
      <w:r>
        <w:rPr>
          <w:rFonts w:hint="eastAsia"/>
          <w:sz w:val="24"/>
          <w:szCs w:val="24"/>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、其他说明</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包括采购、制作、运输、安装、售后服务（培训）费、税金、其他费用等须由中标单位支付的所有费用（包括各种人工费、交通费、机械及仪器使用费、管理、利润、税务费、必要的保险费用、必须的专用工具、辅助材料费及合同实施过程中不可预见的费用等）的总和，招标人不再支付其他任何费用。各单项货物报价不得超过预算单价。</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（2）中标单位必须保证所有进场货物为原厂全新货物，密封包装完好，货物进场前由招标单位现场负责人验收，验收不合格不得进场。</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（3）投标单位应踏勘现场，如投标单位因未及时踏勘现场而导致的报价缺项漏项废标、或中标后无法完工，供应商自行承担一切后果。</w:t>
      </w: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评</w:t>
      </w:r>
      <w:r>
        <w:rPr>
          <w:rFonts w:hint="eastAsia" w:asciiTheme="minorEastAsia" w:hAnsiTheme="minorEastAsia" w:eastAsiaTheme="minorEastAsia"/>
          <w:b/>
          <w:sz w:val="44"/>
          <w:szCs w:val="44"/>
          <w:lang w:eastAsia="zh-CN"/>
        </w:rPr>
        <w:t>标</w:t>
      </w:r>
      <w:r>
        <w:rPr>
          <w:rFonts w:hint="eastAsia" w:asciiTheme="minorEastAsia" w:hAnsiTheme="minorEastAsia" w:eastAsiaTheme="minorEastAsia"/>
          <w:b/>
          <w:sz w:val="44"/>
          <w:szCs w:val="44"/>
        </w:rPr>
        <w:t>标准</w:t>
      </w:r>
    </w:p>
    <w:p>
      <w:pPr>
        <w:autoSpaceDE w:val="0"/>
        <w:autoSpaceDN w:val="0"/>
        <w:spacing w:line="360" w:lineRule="auto"/>
        <w:ind w:firstLine="420" w:firstLineChars="200"/>
        <w:rPr>
          <w:rFonts w:ascii="宋体" w:hAnsi="宋体" w:eastAsia="宋体"/>
          <w:color w:val="FF0000"/>
          <w:szCs w:val="21"/>
        </w:rPr>
      </w:pPr>
    </w:p>
    <w:p>
      <w:pPr>
        <w:pStyle w:val="6"/>
        <w:rPr>
          <w:rFonts w:hint="eastAsia" w:asciiTheme="minorEastAsia" w:hAnsiTheme="minorEastAsia" w:eastAsiaTheme="minorEastAsia" w:cstheme="minorEastAsia"/>
          <w:sz w:val="24"/>
          <w:szCs w:val="24"/>
        </w:rPr>
      </w:pPr>
      <w:bookmarkStart w:id="6" w:name="_Toc426469921"/>
      <w:r>
        <w:rPr>
          <w:rFonts w:hint="eastAsia" w:asciiTheme="minorEastAsia" w:hAnsiTheme="minorEastAsia" w:eastAsiaTheme="minorEastAsia" w:cstheme="minorEastAsia"/>
          <w:sz w:val="24"/>
          <w:szCs w:val="24"/>
        </w:rPr>
        <w:t>1.评标办法</w:t>
      </w:r>
    </w:p>
    <w:bookmarkEnd w:id="6"/>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评标采用最低投标报价法，评标委员会对满足招标文件实质要求的投标文件，按照报价由低到高顺序推荐中标候选人。</w:t>
      </w:r>
    </w:p>
    <w:p>
      <w:pPr>
        <w:pStyle w:val="6"/>
        <w:rPr>
          <w:rFonts w:hint="eastAsia" w:asciiTheme="minorEastAsia" w:hAnsiTheme="minorEastAsia" w:eastAsiaTheme="minorEastAsia" w:cstheme="minorEastAsia"/>
          <w:sz w:val="24"/>
          <w:szCs w:val="24"/>
        </w:rPr>
      </w:pPr>
      <w:bookmarkStart w:id="7" w:name="_Toc426469922"/>
      <w:r>
        <w:rPr>
          <w:rFonts w:hint="eastAsia" w:asciiTheme="minorEastAsia" w:hAnsiTheme="minorEastAsia" w:eastAsiaTheme="minorEastAsia" w:cstheme="minorEastAsia"/>
          <w:sz w:val="24"/>
          <w:szCs w:val="24"/>
        </w:rPr>
        <w:t>2. 评审标准</w:t>
      </w:r>
      <w:bookmarkEnd w:id="7"/>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bookmarkStart w:id="8" w:name="_Toc426469923"/>
      <w:r>
        <w:rPr>
          <w:rFonts w:hint="eastAsia" w:asciiTheme="minorEastAsia" w:hAnsiTheme="minorEastAsia" w:eastAsiaTheme="minorEastAsia" w:cstheme="minorEastAsia"/>
          <w:b/>
          <w:sz w:val="24"/>
          <w:szCs w:val="24"/>
          <w:highlight w:val="white"/>
          <w:lang w:val="en-US" w:eastAsia="zh-CN"/>
        </w:rPr>
        <w:t>1）</w:t>
      </w:r>
      <w:r>
        <w:rPr>
          <w:rFonts w:hint="eastAsia" w:asciiTheme="minorEastAsia" w:hAnsiTheme="minorEastAsia" w:eastAsiaTheme="minorEastAsia" w:cstheme="minorEastAsia"/>
          <w:b/>
          <w:sz w:val="24"/>
          <w:szCs w:val="24"/>
          <w:highlight w:val="white"/>
        </w:rPr>
        <w:t xml:space="preserve"> 投标文件初审</w:t>
      </w:r>
      <w:bookmarkEnd w:id="8"/>
    </w:p>
    <w:p>
      <w:pPr>
        <w:numPr>
          <w:ilvl w:val="0"/>
          <w:numId w:val="6"/>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资格性检查：见</w:t>
      </w:r>
      <w:r>
        <w:rPr>
          <w:rFonts w:hint="eastAsia" w:asciiTheme="minorEastAsia" w:hAnsiTheme="minorEastAsia" w:eastAsiaTheme="minorEastAsia" w:cstheme="minorEastAsia"/>
          <w:sz w:val="24"/>
          <w:szCs w:val="24"/>
          <w:highlight w:val="white"/>
          <w:lang w:eastAsia="zh-CN"/>
        </w:rPr>
        <w:t>招标邀请函第三条投标人的基本要求</w:t>
      </w:r>
      <w:r>
        <w:rPr>
          <w:rFonts w:hint="eastAsia" w:asciiTheme="minorEastAsia" w:hAnsiTheme="minorEastAsia" w:eastAsiaTheme="minorEastAsia" w:cstheme="minorEastAsia"/>
          <w:sz w:val="24"/>
          <w:szCs w:val="24"/>
          <w:highlight w:val="white"/>
        </w:rPr>
        <w:t>。</w:t>
      </w:r>
    </w:p>
    <w:p>
      <w:pPr>
        <w:numPr>
          <w:ilvl w:val="0"/>
          <w:numId w:val="6"/>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 xml:space="preserve"> 符合性检查：见</w:t>
      </w:r>
      <w:r>
        <w:rPr>
          <w:rFonts w:hint="eastAsia" w:asciiTheme="minorEastAsia" w:hAnsiTheme="minorEastAsia" w:eastAsiaTheme="minorEastAsia" w:cstheme="minorEastAsia"/>
          <w:sz w:val="24"/>
          <w:szCs w:val="24"/>
          <w:highlight w:val="white"/>
          <w:lang w:eastAsia="zh-CN"/>
        </w:rPr>
        <w:t>技术及服务要求</w:t>
      </w:r>
      <w:r>
        <w:rPr>
          <w:rFonts w:hint="eastAsia" w:asciiTheme="minorEastAsia" w:hAnsiTheme="minorEastAsia" w:eastAsiaTheme="minorEastAsia" w:cstheme="minorEastAsia"/>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highlight w:val="white"/>
          <w:lang w:val="en-US" w:eastAsia="zh-CN"/>
        </w:rPr>
        <w:t>2</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rPr>
        <w:t>最低投标报价法</w:t>
      </w:r>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在通过资格性审查、符合性审查的投标人中，按报价由低到高低排列名次列出有顺序的中标候选人1-3名；招标人应当确定排名第一的中标候选人为中标人。</w:t>
      </w:r>
    </w:p>
    <w:p>
      <w:pPr>
        <w:adjustRightInd w:val="0"/>
        <w:snapToGrid w:val="0"/>
        <w:spacing w:line="400" w:lineRule="exact"/>
        <w:ind w:firstLine="240" w:firstLineChars="100"/>
        <w:jc w:val="left"/>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若第一中标候选人放弃中标、因不可抗力提出不能履行合同，招标人可以确定排名第二的中标候选人为中标人，其余类推。</w:t>
      </w:r>
    </w:p>
    <w:p>
      <w:pPr>
        <w:numPr>
          <w:ilvl w:val="0"/>
          <w:numId w:val="7"/>
        </w:numPr>
        <w:adjustRightInd w:val="0"/>
        <w:snapToGrid w:val="0"/>
        <w:spacing w:line="400" w:lineRule="exact"/>
        <w:ind w:left="0" w:leftChars="0" w:firstLine="480" w:firstLineChars="200"/>
        <w:jc w:val="left"/>
        <w:rPr>
          <w:rFonts w:hint="eastAsia" w:asciiTheme="minorEastAsia" w:hAnsiTheme="minorEastAsia" w:eastAsiaTheme="minorEastAsia" w:cstheme="minorEastAsia"/>
          <w:bCs/>
          <w:sz w:val="24"/>
          <w:szCs w:val="24"/>
          <w:highlight w:val="white"/>
        </w:rPr>
      </w:pPr>
      <w:r>
        <w:rPr>
          <w:rFonts w:hint="eastAsia" w:asciiTheme="minorEastAsia" w:hAnsiTheme="minorEastAsia" w:eastAsiaTheme="minorEastAsia" w:cstheme="minorEastAsia"/>
          <w:bCs/>
          <w:sz w:val="24"/>
          <w:szCs w:val="24"/>
          <w:highlight w:val="white"/>
        </w:rPr>
        <w:t>评标委员会各成员独立进行评价、打分。评审结束后，将评审结果递交给</w:t>
      </w:r>
      <w:r>
        <w:rPr>
          <w:rFonts w:hint="eastAsia" w:asciiTheme="minorEastAsia" w:hAnsiTheme="minorEastAsia" w:eastAsiaTheme="minorEastAsia" w:cstheme="minorEastAsia"/>
          <w:bCs/>
          <w:sz w:val="24"/>
          <w:szCs w:val="24"/>
          <w:highlight w:val="white"/>
          <w:lang w:eastAsia="zh-CN"/>
        </w:rPr>
        <w:t>此次招标负责人进行汇总</w:t>
      </w:r>
      <w:r>
        <w:rPr>
          <w:rFonts w:hint="eastAsia" w:asciiTheme="minorEastAsia" w:hAnsiTheme="minorEastAsia" w:eastAsiaTheme="minorEastAsia" w:cstheme="minorEastAsia"/>
          <w:bCs/>
          <w:sz w:val="24"/>
          <w:szCs w:val="24"/>
          <w:highlight w:val="white"/>
        </w:rPr>
        <w:t>。</w:t>
      </w:r>
    </w:p>
    <w:p>
      <w:pPr>
        <w:pStyle w:val="6"/>
        <w:adjustRightInd w:val="0"/>
        <w:snapToGrid w:val="0"/>
        <w:spacing w:before="0" w:after="0" w:line="400" w:lineRule="exact"/>
        <w:jc w:val="left"/>
        <w:rPr>
          <w:rFonts w:hint="eastAsia" w:asciiTheme="minorEastAsia" w:hAnsiTheme="minorEastAsia" w:eastAsiaTheme="minorEastAsia" w:cstheme="minorEastAsia"/>
          <w:b/>
          <w:sz w:val="24"/>
          <w:szCs w:val="24"/>
          <w:highlight w:val="white"/>
        </w:rPr>
      </w:pPr>
      <w:bookmarkStart w:id="9" w:name="_Toc354417675"/>
      <w:bookmarkStart w:id="10" w:name="_Toc383760953"/>
      <w:bookmarkStart w:id="11" w:name="_Toc426469927"/>
      <w:r>
        <w:rPr>
          <w:rFonts w:hint="eastAsia" w:asciiTheme="minorEastAsia" w:hAnsiTheme="minorEastAsia" w:cstheme="minorEastAsia"/>
          <w:b/>
          <w:sz w:val="24"/>
          <w:szCs w:val="24"/>
          <w:highlight w:val="white"/>
          <w:lang w:val="en-US" w:eastAsia="zh-CN"/>
        </w:rPr>
        <w:t>3</w:t>
      </w:r>
      <w:r>
        <w:rPr>
          <w:rFonts w:hint="eastAsia" w:asciiTheme="minorEastAsia" w:hAnsiTheme="minorEastAsia" w:eastAsiaTheme="minorEastAsia" w:cstheme="minorEastAsia"/>
          <w:b/>
          <w:sz w:val="24"/>
          <w:szCs w:val="24"/>
          <w:highlight w:val="white"/>
          <w:lang w:val="en-US" w:eastAsia="zh-CN"/>
        </w:rPr>
        <w:t>）</w:t>
      </w:r>
      <w:r>
        <w:rPr>
          <w:rFonts w:hint="eastAsia" w:asciiTheme="minorEastAsia" w:hAnsiTheme="minorEastAsia" w:eastAsiaTheme="minorEastAsia" w:cstheme="minorEastAsia"/>
          <w:b/>
          <w:sz w:val="24"/>
          <w:szCs w:val="24"/>
          <w:highlight w:val="white"/>
        </w:rPr>
        <w:t>推荐中标候选人</w:t>
      </w:r>
      <w:bookmarkEnd w:id="9"/>
      <w:bookmarkEnd w:id="10"/>
      <w:bookmarkEnd w:id="11"/>
    </w:p>
    <w:p>
      <w:pPr>
        <w:adjustRightInd w:val="0"/>
        <w:snapToGrid w:val="0"/>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white"/>
        </w:rPr>
        <w:t>评标委员会在推荐中标候选人时，按照投标报价由低到高的顺序，推荐1-3名中标候选人。</w:t>
      </w:r>
      <w:r>
        <w:rPr>
          <w:rFonts w:hint="eastAsia" w:asciiTheme="minorEastAsia" w:hAnsiTheme="minorEastAsia" w:eastAsiaTheme="minorEastAsia" w:cstheme="minorEastAsia"/>
          <w:sz w:val="24"/>
          <w:szCs w:val="24"/>
        </w:rPr>
        <w:t>如投标报价相同，由招标人抽签确定排序。</w:t>
      </w:r>
    </w:p>
    <w:p>
      <w:pPr>
        <w:rPr>
          <w:rFonts w:hint="eastAsia"/>
        </w:rPr>
      </w:pPr>
    </w:p>
    <w:p>
      <w:pPr>
        <w:pStyle w:val="52"/>
        <w:ind w:firstLine="480"/>
      </w:pPr>
    </w:p>
    <w:p>
      <w:pPr>
        <w:pStyle w:val="52"/>
        <w:ind w:firstLine="480"/>
      </w:pPr>
    </w:p>
    <w:p>
      <w:pPr>
        <w:pStyle w:val="52"/>
        <w:ind w:firstLine="480"/>
      </w:pPr>
    </w:p>
    <w:p>
      <w:pPr>
        <w:rPr>
          <w:rFonts w:hint="eastAsia" w:asciiTheme="minorEastAsia" w:hAnsiTheme="minorEastAsia" w:eastAsiaTheme="minorEastAsia"/>
          <w:b/>
          <w:sz w:val="44"/>
          <w:szCs w:val="44"/>
        </w:rPr>
      </w:pPr>
      <w:r>
        <w:rPr>
          <w:rFonts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法人授权委托书格式</w:t>
      </w:r>
    </w:p>
    <w:p>
      <w:pPr>
        <w:pStyle w:val="28"/>
        <w:spacing w:line="500" w:lineRule="exact"/>
        <w:rPr>
          <w:rFonts w:asciiTheme="minorEastAsia" w:hAnsiTheme="minorEastAsia" w:eastAsiaTheme="minorEastAsia"/>
          <w:b/>
          <w:sz w:val="24"/>
          <w:szCs w:val="24"/>
          <w:u w:val="single"/>
        </w:rPr>
      </w:pPr>
      <w:r>
        <w:rPr>
          <w:rFonts w:hint="eastAsia" w:asciiTheme="minorEastAsia" w:hAnsiTheme="minorEastAsia" w:eastAsiaTheme="minorEastAsia"/>
          <w:sz w:val="24"/>
          <w:szCs w:val="24"/>
          <w:u w:val="single"/>
          <w:lang w:eastAsia="zh-CN"/>
        </w:rPr>
        <w:t>江苏有线网络发展有限责任公司泰兴分公司</w:t>
      </w:r>
      <w:r>
        <w:rPr>
          <w:rFonts w:hint="eastAsia" w:asciiTheme="minorEastAsia" w:hAnsiTheme="minorEastAsia" w:eastAsiaTheme="minorEastAsia"/>
          <w:sz w:val="24"/>
          <w:szCs w:val="24"/>
          <w:u w:val="single"/>
        </w:rPr>
        <w:t>：</w:t>
      </w:r>
    </w:p>
    <w:p>
      <w:pPr>
        <w:pStyle w:val="28"/>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本授权书声明：注册为</w:t>
      </w:r>
      <w:r>
        <w:rPr>
          <w:rFonts w:hint="eastAsia" w:asciiTheme="minorEastAsia" w:hAnsiTheme="minorEastAsia" w:eastAsiaTheme="minorEastAsia"/>
          <w:sz w:val="24"/>
          <w:szCs w:val="24"/>
          <w:u w:val="single"/>
        </w:rPr>
        <w:t xml:space="preserve">             （委托单位全称） </w:t>
      </w:r>
      <w:r>
        <w:rPr>
          <w:rFonts w:hint="eastAsia" w:asciiTheme="minorEastAsia" w:hAnsiTheme="minorEastAsia" w:eastAsiaTheme="minorEastAsia"/>
          <w:sz w:val="24"/>
          <w:szCs w:val="24"/>
        </w:rPr>
        <w:t>的法人代表代表本公司授权</w:t>
      </w:r>
      <w:r>
        <w:rPr>
          <w:rFonts w:hint="eastAsia" w:asciiTheme="minorEastAsia" w:hAnsiTheme="minorEastAsia" w:eastAsiaTheme="minorEastAsia"/>
          <w:sz w:val="24"/>
          <w:szCs w:val="24"/>
          <w:u w:val="single"/>
        </w:rPr>
        <w:t xml:space="preserve">               （姓名和职务）</w:t>
      </w:r>
      <w:r>
        <w:rPr>
          <w:rFonts w:hint="eastAsia" w:asciiTheme="minorEastAsia" w:hAnsiTheme="minorEastAsia" w:eastAsiaTheme="minorEastAsia"/>
          <w:sz w:val="24"/>
          <w:szCs w:val="24"/>
        </w:rPr>
        <w:t>为本公司合法代理人，就贵方组织的有关</w:t>
      </w:r>
      <w:r>
        <w:rPr>
          <w:rFonts w:hint="eastAsia" w:asciiTheme="minorEastAsia" w:hAnsiTheme="minorEastAsia" w:eastAsiaTheme="minorEastAsia"/>
          <w:sz w:val="24"/>
          <w:szCs w:val="24"/>
          <w:u w:val="single"/>
        </w:rPr>
        <w:t xml:space="preserve">                   （项目名称）项目</w:t>
      </w:r>
      <w:r>
        <w:rPr>
          <w:rFonts w:hint="eastAsia" w:asciiTheme="minorEastAsia" w:hAnsiTheme="minorEastAsia" w:eastAsiaTheme="minorEastAsia"/>
          <w:sz w:val="24"/>
          <w:szCs w:val="24"/>
        </w:rPr>
        <w:t>（采购编号：）的合同投标及合同的执行、完成，以本单位名义处理一切与之有关的事务。</w:t>
      </w:r>
    </w:p>
    <w:p>
      <w:pPr>
        <w:pStyle w:val="28"/>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本授权书于年月日签字生效，特此声明。</w:t>
      </w: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委托单位：    （公章）            法定代表人：（签字或盖章）</w:t>
      </w: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签发日期：年月日</w:t>
      </w: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p>
    <w:p>
      <w:pPr>
        <w:pStyle w:val="28"/>
        <w:spacing w:line="50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8"/>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1．委托书内容填写要明确，文字要工整清楚，涂改无效。</w:t>
      </w:r>
    </w:p>
    <w:p>
      <w:pPr>
        <w:pStyle w:val="28"/>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2．委托书不得转借、转让，不得买卖。</w:t>
      </w:r>
    </w:p>
    <w:p>
      <w:pPr>
        <w:spacing w:line="360" w:lineRule="auto"/>
        <w:ind w:left="420" w:left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3．全</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代表人根据授</w:t>
      </w:r>
      <w:r>
        <w:rPr>
          <w:rFonts w:hint="eastAsia" w:cs="微软雅黑" w:asciiTheme="minorEastAsia" w:hAnsiTheme="minorEastAsia" w:eastAsiaTheme="minorEastAsia"/>
          <w:sz w:val="24"/>
          <w:szCs w:val="24"/>
        </w:rPr>
        <w:t>权</w:t>
      </w:r>
      <w:r>
        <w:rPr>
          <w:rFonts w:hint="eastAsia" w:cs="MS Gothic" w:asciiTheme="minorEastAsia" w:hAnsiTheme="minorEastAsia" w:eastAsiaTheme="minorEastAsia"/>
          <w:sz w:val="24"/>
          <w:szCs w:val="24"/>
        </w:rPr>
        <w:t>范</w:t>
      </w:r>
      <w:r>
        <w:rPr>
          <w:rFonts w:hint="eastAsia" w:cs="微软雅黑" w:asciiTheme="minorEastAsia" w:hAnsiTheme="minorEastAsia" w:eastAsiaTheme="minorEastAsia"/>
          <w:sz w:val="24"/>
          <w:szCs w:val="24"/>
        </w:rPr>
        <w:t>围</w:t>
      </w:r>
      <w:r>
        <w:rPr>
          <w:rFonts w:hint="eastAsia" w:cs="MS Gothic" w:asciiTheme="minorEastAsia" w:hAnsiTheme="minorEastAsia" w:eastAsiaTheme="minorEastAsia"/>
          <w:sz w:val="24"/>
          <w:szCs w:val="24"/>
        </w:rPr>
        <w:t>，以委托</w:t>
      </w:r>
      <w:r>
        <w:rPr>
          <w:rFonts w:hint="eastAsia" w:cs="微软雅黑" w:asciiTheme="minorEastAsia" w:hAnsiTheme="minorEastAsia" w:eastAsiaTheme="minorEastAsia"/>
          <w:sz w:val="24"/>
          <w:szCs w:val="24"/>
        </w:rPr>
        <w:t>单</w:t>
      </w:r>
      <w:r>
        <w:rPr>
          <w:rFonts w:hint="eastAsia" w:cs="MS Gothic" w:asciiTheme="minorEastAsia" w:hAnsiTheme="minorEastAsia" w:eastAsiaTheme="minorEastAsia"/>
          <w:sz w:val="24"/>
          <w:szCs w:val="24"/>
        </w:rPr>
        <w:t>位的名</w:t>
      </w:r>
      <w:r>
        <w:rPr>
          <w:rFonts w:hint="eastAsia" w:cs="微软雅黑" w:asciiTheme="minorEastAsia" w:hAnsiTheme="minorEastAsia" w:eastAsiaTheme="minorEastAsia"/>
          <w:sz w:val="24"/>
          <w:szCs w:val="24"/>
        </w:rPr>
        <w:t>义签订</w:t>
      </w:r>
      <w:r>
        <w:rPr>
          <w:rFonts w:hint="eastAsia" w:cs="MS Gothic" w:asciiTheme="minorEastAsia" w:hAnsiTheme="minorEastAsia" w:eastAsiaTheme="minorEastAsia"/>
          <w:sz w:val="24"/>
          <w:szCs w:val="24"/>
        </w:rPr>
        <w:t xml:space="preserve">合同。 </w:t>
      </w:r>
      <w:r>
        <w:rPr>
          <w:rFonts w:hint="eastAsia" w:asciiTheme="minorEastAsia" w:hAnsiTheme="minorEastAsia" w:eastAsiaTheme="minorEastAsia"/>
          <w:color w:val="000000"/>
          <w:sz w:val="24"/>
          <w:szCs w:val="2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报价单</w:t>
      </w:r>
    </w:p>
    <w:p>
      <w:pPr>
        <w:rPr>
          <w:rFonts w:asciiTheme="minorEastAsia" w:hAnsiTheme="minorEastAsia" w:eastAsiaTheme="minorEastAsia"/>
          <w:b/>
          <w:color w:val="000000"/>
          <w:sz w:val="24"/>
          <w:szCs w:val="24"/>
        </w:rPr>
      </w:pPr>
      <w:r>
        <w:rPr>
          <w:rFonts w:hint="eastAsia" w:cs="微软雅黑" w:asciiTheme="minorEastAsia" w:hAnsiTheme="minorEastAsia" w:eastAsiaTheme="minorEastAsia"/>
          <w:color w:val="000000"/>
          <w:sz w:val="24"/>
          <w:szCs w:val="24"/>
        </w:rPr>
        <w:t>项</w:t>
      </w:r>
      <w:r>
        <w:rPr>
          <w:rFonts w:asciiTheme="minorEastAsia" w:hAnsiTheme="minorEastAsia" w:eastAsiaTheme="minorEastAsia"/>
          <w:color w:val="000000"/>
          <w:sz w:val="24"/>
          <w:szCs w:val="24"/>
        </w:rPr>
        <w:t>目名称</w:t>
      </w:r>
    </w:p>
    <w:tbl>
      <w:tblPr>
        <w:tblStyle w:val="5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70"/>
        <w:gridCol w:w="2207"/>
        <w:gridCol w:w="1130"/>
        <w:gridCol w:w="992"/>
        <w:gridCol w:w="1134"/>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gridSpan w:val="2"/>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lang w:eastAsia="zh-CN"/>
              </w:rPr>
              <w:t>项目</w:t>
            </w:r>
            <w:r>
              <w:rPr>
                <w:rFonts w:hint="eastAsia" w:asciiTheme="minorEastAsia" w:hAnsiTheme="minorEastAsia" w:eastAsiaTheme="minorEastAsia"/>
                <w:b/>
                <w:color w:val="000000"/>
                <w:sz w:val="24"/>
                <w:szCs w:val="24"/>
              </w:rPr>
              <w:t>名称</w:t>
            </w:r>
          </w:p>
        </w:tc>
        <w:tc>
          <w:tcPr>
            <w:tcW w:w="2207"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规格型号</w:t>
            </w:r>
          </w:p>
        </w:tc>
        <w:tc>
          <w:tcPr>
            <w:tcW w:w="1130"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数量</w:t>
            </w:r>
          </w:p>
        </w:tc>
        <w:tc>
          <w:tcPr>
            <w:tcW w:w="99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单价</w:t>
            </w:r>
          </w:p>
        </w:tc>
        <w:tc>
          <w:tcPr>
            <w:tcW w:w="1134"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金额</w:t>
            </w:r>
          </w:p>
        </w:tc>
        <w:tc>
          <w:tcPr>
            <w:tcW w:w="1422" w:type="dxa"/>
          </w:tcPr>
          <w:p>
            <w:pPr>
              <w:spacing w:line="4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54" w:type="dxa"/>
            <w:gridSpan w:val="2"/>
            <w:vAlign w:val="center"/>
          </w:tcPr>
          <w:p>
            <w:pPr>
              <w:widowControl/>
              <w:rPr>
                <w:rFonts w:ascii="等线" w:hAnsi="等线" w:eastAsia="等线"/>
                <w:color w:val="000000"/>
                <w:sz w:val="22"/>
                <w:szCs w:val="22"/>
              </w:rPr>
            </w:pPr>
          </w:p>
        </w:tc>
        <w:tc>
          <w:tcPr>
            <w:tcW w:w="2207" w:type="dxa"/>
            <w:vAlign w:val="center"/>
          </w:tcPr>
          <w:p>
            <w:pPr>
              <w:widowControl/>
              <w:rPr>
                <w:rFonts w:ascii="等线" w:hAnsi="等线" w:eastAsia="等线"/>
                <w:color w:val="000000"/>
                <w:sz w:val="22"/>
                <w:szCs w:val="22"/>
              </w:rPr>
            </w:pPr>
          </w:p>
        </w:tc>
        <w:tc>
          <w:tcPr>
            <w:tcW w:w="1130" w:type="dxa"/>
          </w:tcPr>
          <w:p>
            <w:pPr>
              <w:spacing w:line="400" w:lineRule="exact"/>
              <w:rPr>
                <w:rFonts w:asciiTheme="minorEastAsia" w:hAnsiTheme="minorEastAsia" w:eastAsiaTheme="minorEastAsia"/>
                <w:i/>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154" w:type="dxa"/>
            <w:gridSpan w:val="2"/>
            <w:vAlign w:val="center"/>
          </w:tcPr>
          <w:p>
            <w:pPr>
              <w:widowControl/>
              <w:rPr>
                <w:rFonts w:ascii="等线" w:hAnsi="等线" w:eastAsia="等线"/>
                <w:color w:val="000000"/>
                <w:kern w:val="0"/>
                <w:sz w:val="22"/>
                <w:szCs w:val="22"/>
              </w:rPr>
            </w:pPr>
          </w:p>
        </w:tc>
        <w:tc>
          <w:tcPr>
            <w:tcW w:w="2207" w:type="dxa"/>
            <w:vAlign w:val="center"/>
          </w:tcPr>
          <w:p>
            <w:pPr>
              <w:widowControl/>
              <w:rPr>
                <w:rFonts w:ascii="等线" w:hAnsi="等线" w:eastAsia="等线"/>
                <w:color w:val="000000"/>
                <w:kern w:val="0"/>
                <w:sz w:val="22"/>
                <w:szCs w:val="22"/>
              </w:rPr>
            </w:pPr>
          </w:p>
        </w:tc>
        <w:tc>
          <w:tcPr>
            <w:tcW w:w="113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c>
          <w:tcPr>
            <w:tcW w:w="1134" w:type="dxa"/>
          </w:tcPr>
          <w:p>
            <w:pPr>
              <w:spacing w:line="400" w:lineRule="exact"/>
              <w:rPr>
                <w:rFonts w:asciiTheme="minorEastAsia" w:hAnsiTheme="minorEastAsia" w:eastAsiaTheme="minorEastAsia"/>
                <w:szCs w:val="21"/>
              </w:rPr>
            </w:pPr>
          </w:p>
        </w:tc>
        <w:tc>
          <w:tcPr>
            <w:tcW w:w="142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54" w:type="dxa"/>
            <w:gridSpan w:val="2"/>
            <w:vAlign w:val="center"/>
          </w:tcPr>
          <w:p>
            <w:pPr>
              <w:spacing w:line="400" w:lineRule="exact"/>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合计</w:t>
            </w:r>
            <w:r>
              <w:rPr>
                <w:rFonts w:hint="eastAsia" w:asciiTheme="minorEastAsia" w:hAnsiTheme="minorEastAsia" w:eastAsiaTheme="minorEastAsia"/>
                <w:color w:val="000000"/>
                <w:szCs w:val="21"/>
              </w:rPr>
              <w:t>：（大写）</w:t>
            </w:r>
          </w:p>
        </w:tc>
        <w:tc>
          <w:tcPr>
            <w:tcW w:w="4329" w:type="dxa"/>
            <w:gridSpan w:val="3"/>
          </w:tcPr>
          <w:p>
            <w:pPr>
              <w:spacing w:line="400" w:lineRule="exact"/>
              <w:rPr>
                <w:rFonts w:asciiTheme="minorEastAsia" w:hAnsiTheme="minorEastAsia" w:eastAsiaTheme="minorEastAsia"/>
                <w:color w:val="000000"/>
                <w:szCs w:val="21"/>
              </w:rPr>
            </w:pPr>
          </w:p>
        </w:tc>
        <w:tc>
          <w:tcPr>
            <w:tcW w:w="2556" w:type="dxa"/>
            <w:gridSpan w:val="2"/>
            <w:vAlign w:val="center"/>
          </w:tcPr>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8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交货期</w:t>
            </w:r>
          </w:p>
        </w:tc>
        <w:tc>
          <w:tcPr>
            <w:tcW w:w="7655" w:type="dxa"/>
            <w:gridSpan w:val="6"/>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sz w:val="24"/>
                <w:u w:val="none"/>
                <w:lang w:val="en-US" w:eastAsia="zh-CN"/>
              </w:rPr>
              <w:t>20</w:t>
            </w:r>
            <w:r>
              <w:rPr>
                <w:rFonts w:hint="eastAsia" w:ascii="宋体" w:hAnsi="宋体" w:eastAsia="宋体" w:cs="宋体"/>
                <w:sz w:val="24"/>
              </w:rPr>
              <w:t>日历天内完成</w:t>
            </w:r>
            <w:r>
              <w:rPr>
                <w:rFonts w:hint="eastAsia" w:ascii="宋体" w:hAnsi="宋体" w:eastAsia="宋体" w:cs="宋体"/>
                <w:sz w:val="24"/>
                <w:lang w:eastAsia="zh-CN"/>
              </w:rPr>
              <w:t>安装</w:t>
            </w:r>
            <w:r>
              <w:rPr>
                <w:rFonts w:hint="eastAsia" w:ascii="宋体" w:hAnsi="宋体" w:eastAsia="宋体" w:cs="宋体"/>
                <w:sz w:val="24"/>
              </w:rPr>
              <w:t>并移交全部工程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8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交货地点</w:t>
            </w:r>
          </w:p>
        </w:tc>
        <w:tc>
          <w:tcPr>
            <w:tcW w:w="7655" w:type="dxa"/>
            <w:gridSpan w:val="6"/>
          </w:tcPr>
          <w:p>
            <w:pPr>
              <w:spacing w:line="360" w:lineRule="auto"/>
              <w:rPr>
                <w:rFonts w:hint="eastAsia" w:ascii="宋体" w:hAnsi="宋体" w:eastAsia="宋体" w:cs="宋体"/>
                <w:szCs w:val="21"/>
              </w:rPr>
            </w:pPr>
            <w:r>
              <w:rPr>
                <w:rFonts w:hint="eastAsia" w:ascii="宋体" w:hAnsi="宋体" w:eastAsia="宋体" w:cs="宋体"/>
                <w:szCs w:val="21"/>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84"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免费质保期</w:t>
            </w:r>
          </w:p>
        </w:tc>
        <w:tc>
          <w:tcPr>
            <w:tcW w:w="7655" w:type="dxa"/>
            <w:gridSpan w:val="6"/>
            <w:vAlign w:val="center"/>
          </w:tcPr>
          <w:p>
            <w:pPr>
              <w:spacing w:line="400" w:lineRule="exact"/>
              <w:jc w:val="both"/>
              <w:rPr>
                <w:rFonts w:hint="eastAsia" w:ascii="宋体" w:hAnsi="宋体" w:eastAsia="宋体" w:cs="宋体"/>
                <w:szCs w:val="21"/>
                <w:lang w:eastAsia="zh-CN"/>
              </w:rPr>
            </w:pPr>
            <w:r>
              <w:rPr>
                <w:rFonts w:hint="eastAsia" w:ascii="宋体" w:hAnsi="宋体" w:eastAsia="宋体" w:cs="宋体"/>
                <w:szCs w:val="21"/>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84" w:type="dxa"/>
            <w:vAlign w:val="center"/>
          </w:tcPr>
          <w:p>
            <w:pPr>
              <w:spacing w:line="400" w:lineRule="exact"/>
              <w:jc w:val="center"/>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备注</w:t>
            </w:r>
          </w:p>
        </w:tc>
        <w:tc>
          <w:tcPr>
            <w:tcW w:w="7655" w:type="dxa"/>
            <w:gridSpan w:val="6"/>
            <w:vAlign w:val="center"/>
          </w:tcPr>
          <w:p>
            <w:pPr>
              <w:spacing w:line="400" w:lineRule="exact"/>
              <w:jc w:val="both"/>
              <w:rPr>
                <w:rFonts w:asciiTheme="minorEastAsia" w:hAnsiTheme="minorEastAsia" w:eastAsiaTheme="minorEastAsia"/>
                <w:color w:val="000000"/>
                <w:szCs w:val="21"/>
              </w:rPr>
            </w:pPr>
          </w:p>
        </w:tc>
      </w:tr>
    </w:tbl>
    <w:p>
      <w:pPr>
        <w:spacing w:line="360" w:lineRule="auto"/>
        <w:rPr>
          <w:rFonts w:asciiTheme="minorEastAsia" w:hAnsiTheme="minorEastAsia" w:eastAsiaTheme="minorEastAsia"/>
          <w:color w:val="000000"/>
          <w:sz w:val="24"/>
          <w:szCs w:val="24"/>
        </w:rPr>
      </w:pPr>
    </w:p>
    <w:p>
      <w:pPr>
        <w:spacing w:line="360" w:lineRule="auto"/>
        <w:rPr>
          <w:rFonts w:hint="eastAsia" w:ascii="宋体" w:hAnsi="宋体" w:eastAsia="宋体" w:cs="宋体"/>
          <w:color w:val="000000"/>
          <w:sz w:val="24"/>
          <w:szCs w:val="24"/>
        </w:rPr>
      </w:pPr>
      <w:r>
        <w:rPr>
          <w:rFonts w:hint="eastAsia" w:asciiTheme="minorEastAsia" w:hAnsiTheme="minorEastAsia" w:eastAsiaTheme="minorEastAsia"/>
          <w:color w:val="000000"/>
          <w:sz w:val="24"/>
          <w:szCs w:val="24"/>
        </w:rPr>
        <w:t>报价单位（</w:t>
      </w:r>
      <w:r>
        <w:rPr>
          <w:rFonts w:hint="eastAsia" w:ascii="宋体" w:hAnsi="宋体" w:eastAsia="宋体" w:cs="宋体"/>
          <w:color w:val="000000"/>
          <w:sz w:val="24"/>
          <w:szCs w:val="24"/>
        </w:rPr>
        <w:t>公章）</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报价人代表签字：</w:t>
      </w:r>
    </w:p>
    <w:p>
      <w:pPr>
        <w:spacing w:line="360" w:lineRule="auto"/>
        <w:ind w:left="1200" w:hanging="1200" w:hangingChars="500"/>
        <w:rPr>
          <w:rFonts w:hint="eastAsia" w:ascii="宋体" w:hAnsi="宋体" w:eastAsia="宋体" w:cs="宋体"/>
          <w:color w:val="000000"/>
          <w:sz w:val="24"/>
          <w:szCs w:val="24"/>
        </w:rPr>
      </w:pPr>
    </w:p>
    <w:p>
      <w:pPr>
        <w:spacing w:line="360" w:lineRule="auto"/>
        <w:ind w:left="1200" w:hanging="1200" w:hangingChars="500"/>
        <w:rPr>
          <w:rFonts w:hint="eastAsia" w:ascii="宋体" w:hAnsi="宋体" w:eastAsia="宋体" w:cs="宋体"/>
          <w:color w:val="000000"/>
          <w:sz w:val="24"/>
          <w:szCs w:val="24"/>
        </w:rPr>
      </w:pPr>
      <w:r>
        <w:rPr>
          <w:rFonts w:hint="eastAsia" w:ascii="宋体" w:hAnsi="宋体" w:eastAsia="宋体" w:cs="宋体"/>
          <w:color w:val="000000"/>
          <w:sz w:val="24"/>
          <w:szCs w:val="24"/>
        </w:rPr>
        <w:t>说明：</w:t>
      </w:r>
    </w:p>
    <w:p>
      <w:pPr>
        <w:spacing w:line="360" w:lineRule="auto"/>
        <w:ind w:left="1199" w:leftChars="228" w:hanging="720" w:hangingChars="300"/>
        <w:rPr>
          <w:rFonts w:hint="eastAsia" w:ascii="宋体" w:hAnsi="宋体" w:eastAsia="宋体" w:cs="宋体"/>
          <w:color w:val="000000"/>
          <w:sz w:val="24"/>
          <w:szCs w:val="24"/>
        </w:rPr>
      </w:pPr>
      <w:r>
        <w:rPr>
          <w:rFonts w:hint="eastAsia" w:ascii="宋体" w:hAnsi="宋体" w:eastAsia="宋体" w:cs="宋体"/>
          <w:color w:val="000000"/>
          <w:sz w:val="24"/>
          <w:szCs w:val="24"/>
        </w:rPr>
        <w:t>1、投标人须按照招标文件要求，提供货到用户指定现场并开具增值税专用票。</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2、投标人须严格按照开标一览表格式进行报价</w:t>
      </w:r>
      <w:r>
        <w:rPr>
          <w:rFonts w:hint="eastAsia" w:ascii="宋体" w:hAnsi="宋体" w:eastAsia="宋体" w:cs="宋体"/>
          <w:color w:val="000000"/>
          <w:sz w:val="24"/>
          <w:szCs w:val="24"/>
          <w:lang w:eastAsia="zh-CN"/>
        </w:rPr>
        <w:t>，最高限价</w:t>
      </w:r>
      <w:r>
        <w:rPr>
          <w:rFonts w:hint="eastAsia" w:ascii="宋体" w:hAnsi="宋体" w:eastAsia="宋体" w:cs="宋体"/>
          <w:color w:val="000000"/>
          <w:sz w:val="24"/>
          <w:szCs w:val="24"/>
          <w:lang w:val="en-US" w:eastAsia="zh-CN"/>
        </w:rPr>
        <w:t>91万元</w:t>
      </w:r>
      <w:r>
        <w:rPr>
          <w:rFonts w:hint="eastAsia" w:ascii="宋体" w:hAnsi="宋体" w:eastAsia="宋体" w:cs="宋体"/>
          <w:color w:val="000000"/>
          <w:sz w:val="24"/>
          <w:szCs w:val="24"/>
          <w:lang w:eastAsia="zh-CN"/>
        </w:rPr>
        <w:t>。</w:t>
      </w:r>
    </w:p>
    <w:p>
      <w:pPr>
        <w:spacing w:line="360" w:lineRule="auto"/>
        <w:ind w:firstLine="480" w:firstLineChars="200"/>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3、付款方式:</w:t>
      </w:r>
      <w:r>
        <w:rPr>
          <w:rFonts w:hint="eastAsia" w:ascii="宋体" w:hAnsi="宋体" w:eastAsia="宋体" w:cs="宋体"/>
          <w:color w:val="000000"/>
          <w:sz w:val="24"/>
          <w:szCs w:val="24"/>
          <w:highlight w:val="none"/>
        </w:rPr>
        <w:t xml:space="preserve"> 合同签订</w:t>
      </w:r>
      <w:r>
        <w:rPr>
          <w:rFonts w:hint="eastAsia" w:ascii="宋体" w:hAnsi="宋体" w:eastAsia="宋体" w:cs="宋体"/>
          <w:color w:val="000000"/>
          <w:sz w:val="24"/>
          <w:szCs w:val="24"/>
          <w:highlight w:val="none"/>
          <w:lang w:eastAsia="zh-CN"/>
        </w:rPr>
        <w:t>收到项目首付款</w:t>
      </w:r>
      <w:r>
        <w:rPr>
          <w:rFonts w:hint="eastAsia" w:ascii="宋体" w:hAnsi="宋体" w:eastAsia="宋体" w:cs="宋体"/>
          <w:color w:val="000000"/>
          <w:sz w:val="24"/>
          <w:szCs w:val="24"/>
          <w:highlight w:val="none"/>
        </w:rPr>
        <w:t>后5个</w:t>
      </w:r>
      <w:r>
        <w:rPr>
          <w:rFonts w:hint="eastAsia" w:ascii="宋体" w:hAnsi="宋体" w:eastAsia="宋体" w:cs="宋体"/>
          <w:color w:val="000000"/>
          <w:sz w:val="24"/>
          <w:szCs w:val="24"/>
          <w:highlight w:val="none"/>
          <w:lang w:eastAsia="zh-CN"/>
        </w:rPr>
        <w:t>工作日内付</w:t>
      </w:r>
      <w:r>
        <w:rPr>
          <w:rFonts w:hint="eastAsia" w:ascii="宋体" w:hAnsi="宋体" w:eastAsia="宋体" w:cs="宋体"/>
          <w:color w:val="000000"/>
          <w:sz w:val="24"/>
          <w:szCs w:val="24"/>
          <w:highlight w:val="none"/>
          <w:lang w:val="en-US" w:eastAsia="zh-CN"/>
        </w:rPr>
        <w:t>100000元，货到指定地点收到项目款后2个工作日内付到货款100000元，安装结束收到项目款后90天内付安装完工款450000元，安装款收到后45日内付清尾款</w:t>
      </w:r>
      <w:r>
        <w:rPr>
          <w:rFonts w:hint="eastAsia" w:ascii="宋体" w:hAnsi="宋体" w:eastAsia="宋体" w:cs="宋体"/>
          <w:sz w:val="24"/>
        </w:rPr>
        <w:t>。</w:t>
      </w:r>
    </w:p>
    <w:p>
      <w:pPr>
        <w:spacing w:line="360" w:lineRule="auto"/>
        <w:ind w:firstLine="1325" w:firstLineChars="300"/>
        <w:rPr>
          <w:rFonts w:asciiTheme="minorEastAsia" w:hAnsiTheme="minorEastAsia" w:eastAsiaTheme="minorEastAsia"/>
          <w:b/>
          <w:sz w:val="44"/>
          <w:szCs w:val="44"/>
        </w:rPr>
      </w:pPr>
    </w:p>
    <w:p>
      <w:pP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廉政条款</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1、招标人及其工作人员，不得以任何形式向投标人收受或索要回扣、好处费、礼金、有价证券和其他礼物；不得在投标人处报销应由个人支付的费用。</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2、投标人应当通过正常途径开展相对业务工作，不准为获取某些不正当利益而向招标人及其工作人员（含家属、子女，下同）赠送礼金、有价证券和贵重物品等。</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3、投标人工作人员不准为谋取私利擅自与招标人工作人员就项目进行私下商谈或者达成默契。</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4、投标人不准以洽谈业务、签订经济协议等为借口，邀请招标人工作人员外出旅游或进入营业性高档娱乐会所。</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5、投标人不准为招标人单位和个人购置或者提供通讯工具、交通工具、家电及高档办公用品等物品。</w:t>
      </w:r>
    </w:p>
    <w:p>
      <w:pPr>
        <w:spacing w:line="48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6、投标人如发现招标人及其工作人员有违反上述条款的，应当向招标人纪检部门或上级单位举报，招标人不准找任何借口对投标人进行报复或刁难。招标人</w:t>
      </w:r>
      <w:r>
        <w:rPr>
          <w:rFonts w:hint="eastAsia" w:cs="宋体" w:asciiTheme="minorEastAsia" w:hAnsiTheme="minorEastAsia" w:eastAsiaTheme="minorEastAsia"/>
          <w:sz w:val="24"/>
          <w:szCs w:val="24"/>
          <w:lang w:eastAsia="zh-CN"/>
        </w:rPr>
        <w:t>江苏有线泰兴分公司</w:t>
      </w:r>
      <w:r>
        <w:rPr>
          <w:rFonts w:hint="eastAsia" w:cs="宋体" w:asciiTheme="minorEastAsia" w:hAnsiTheme="minorEastAsia" w:eastAsiaTheme="minorEastAsia"/>
          <w:sz w:val="24"/>
          <w:szCs w:val="24"/>
        </w:rPr>
        <w:t>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pStyle w:val="52"/>
        <w:ind w:firstLine="480"/>
      </w:pPr>
    </w:p>
    <w:p>
      <w:pPr>
        <w:spacing w:line="360" w:lineRule="auto"/>
        <w:rPr>
          <w:rFonts w:asciiTheme="minorEastAsia" w:hAnsiTheme="minorEastAsia" w:eastAsiaTheme="minorEastAsia"/>
          <w:sz w:val="24"/>
          <w:szCs w:val="24"/>
        </w:rPr>
      </w:pPr>
    </w:p>
    <w:sectPr>
      <w:pgSz w:w="11906" w:h="16838"/>
      <w:pgMar w:top="1246"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separate"/>
    </w:r>
    <w:r>
      <w:rPr>
        <w:rStyle w:val="56"/>
      </w:rPr>
      <w:t>22</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11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F461"/>
    <w:multiLevelType w:val="singleLevel"/>
    <w:tmpl w:val="83A0F461"/>
    <w:lvl w:ilvl="0" w:tentative="0">
      <w:start w:val="1"/>
      <w:numFmt w:val="decimalEnclosedCircleChinese"/>
      <w:suff w:val="nothing"/>
      <w:lvlText w:val="%1　"/>
      <w:lvlJc w:val="left"/>
      <w:pPr>
        <w:ind w:left="0" w:firstLine="400"/>
      </w:pPr>
      <w:rPr>
        <w:rFonts w:hint="eastAsia"/>
      </w:rPr>
    </w:lvl>
  </w:abstractNum>
  <w:abstractNum w:abstractNumId="1">
    <w:nsid w:val="D7F4C72F"/>
    <w:multiLevelType w:val="singleLevel"/>
    <w:tmpl w:val="D7F4C72F"/>
    <w:lvl w:ilvl="0" w:tentative="0">
      <w:start w:val="1"/>
      <w:numFmt w:val="decimalEnclosedCircleChinese"/>
      <w:suff w:val="nothing"/>
      <w:lvlText w:val="%1　"/>
      <w:lvlJc w:val="left"/>
      <w:pPr>
        <w:ind w:left="0" w:firstLine="400"/>
      </w:pPr>
      <w:rPr>
        <w:rFonts w:hint="eastAsia"/>
      </w:rPr>
    </w:lvl>
  </w:abstractNum>
  <w:abstractNum w:abstractNumId="2">
    <w:nsid w:val="FFFFFF88"/>
    <w:multiLevelType w:val="singleLevel"/>
    <w:tmpl w:val="FFFFFF88"/>
    <w:lvl w:ilvl="0" w:tentative="0">
      <w:start w:val="1"/>
      <w:numFmt w:val="decimal"/>
      <w:pStyle w:val="160"/>
      <w:lvlText w:val="%1."/>
      <w:lvlJc w:val="left"/>
      <w:pPr>
        <w:tabs>
          <w:tab w:val="left" w:pos="360"/>
        </w:tabs>
        <w:ind w:left="360" w:hanging="360"/>
      </w:pPr>
    </w:lvl>
  </w:abstractNum>
  <w:abstractNum w:abstractNumId="3">
    <w:nsid w:val="0FB551A0"/>
    <w:multiLevelType w:val="multilevel"/>
    <w:tmpl w:val="0FB551A0"/>
    <w:lvl w:ilvl="0" w:tentative="0">
      <w:start w:val="1"/>
      <w:numFmt w:val="bullet"/>
      <w:pStyle w:val="16"/>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84A0DFD"/>
    <w:multiLevelType w:val="multilevel"/>
    <w:tmpl w:val="184A0DFD"/>
    <w:lvl w:ilvl="0" w:tentative="0">
      <w:start w:val="1"/>
      <w:numFmt w:val="decimal"/>
      <w:pStyle w:val="221"/>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9"/>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8197135"/>
    <w:multiLevelType w:val="singleLevel"/>
    <w:tmpl w:val="58197135"/>
    <w:lvl w:ilvl="0" w:tentative="0">
      <w:start w:val="1"/>
      <w:numFmt w:val="japaneseCounting"/>
      <w:pStyle w:val="240"/>
      <w:lvlText w:val="第%1章"/>
      <w:lvlJc w:val="left"/>
      <w:pPr>
        <w:tabs>
          <w:tab w:val="left" w:pos="735"/>
        </w:tabs>
        <w:ind w:left="735" w:hanging="735"/>
      </w:pPr>
      <w:rPr>
        <w:rFonts w:hint="eastAsia"/>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mI0NjIxYmNhN2MwMWU3NjY5ZTdlYjE1ODU3NDc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1A7478E"/>
    <w:rsid w:val="02090D29"/>
    <w:rsid w:val="02787B3D"/>
    <w:rsid w:val="03293414"/>
    <w:rsid w:val="0451447E"/>
    <w:rsid w:val="04647EF8"/>
    <w:rsid w:val="068E19BA"/>
    <w:rsid w:val="09095327"/>
    <w:rsid w:val="0A067643"/>
    <w:rsid w:val="0A6A2895"/>
    <w:rsid w:val="0AAF0151"/>
    <w:rsid w:val="0B350656"/>
    <w:rsid w:val="0B71782B"/>
    <w:rsid w:val="0C056E1F"/>
    <w:rsid w:val="0CF40016"/>
    <w:rsid w:val="0EB126E9"/>
    <w:rsid w:val="107961D2"/>
    <w:rsid w:val="116972AB"/>
    <w:rsid w:val="121C43EC"/>
    <w:rsid w:val="12C133D0"/>
    <w:rsid w:val="13571519"/>
    <w:rsid w:val="16E46B66"/>
    <w:rsid w:val="17AA5F28"/>
    <w:rsid w:val="19041D7E"/>
    <w:rsid w:val="19467ED2"/>
    <w:rsid w:val="198B434F"/>
    <w:rsid w:val="1ABB40A8"/>
    <w:rsid w:val="1BF27E9D"/>
    <w:rsid w:val="1C952B1F"/>
    <w:rsid w:val="1CE53D89"/>
    <w:rsid w:val="1D1F59F8"/>
    <w:rsid w:val="1E91418C"/>
    <w:rsid w:val="1ECC70CB"/>
    <w:rsid w:val="1F3F4FE3"/>
    <w:rsid w:val="1F9906EB"/>
    <w:rsid w:val="1FA923BC"/>
    <w:rsid w:val="1FF2694D"/>
    <w:rsid w:val="204110B2"/>
    <w:rsid w:val="207F2647"/>
    <w:rsid w:val="20C778BB"/>
    <w:rsid w:val="20D54D89"/>
    <w:rsid w:val="212019D0"/>
    <w:rsid w:val="25021151"/>
    <w:rsid w:val="27C96786"/>
    <w:rsid w:val="288A7DDB"/>
    <w:rsid w:val="29177527"/>
    <w:rsid w:val="2944442E"/>
    <w:rsid w:val="2992065C"/>
    <w:rsid w:val="29FC6AB7"/>
    <w:rsid w:val="2D8404BB"/>
    <w:rsid w:val="2FA9542F"/>
    <w:rsid w:val="310A03AB"/>
    <w:rsid w:val="32574102"/>
    <w:rsid w:val="34847DD4"/>
    <w:rsid w:val="34A02734"/>
    <w:rsid w:val="3638359D"/>
    <w:rsid w:val="367E2279"/>
    <w:rsid w:val="37FD5054"/>
    <w:rsid w:val="3AD4138A"/>
    <w:rsid w:val="3B0E03F8"/>
    <w:rsid w:val="41AA69A0"/>
    <w:rsid w:val="42D263AC"/>
    <w:rsid w:val="438D7387"/>
    <w:rsid w:val="43EA7528"/>
    <w:rsid w:val="44D83825"/>
    <w:rsid w:val="45D95AA6"/>
    <w:rsid w:val="475561AF"/>
    <w:rsid w:val="490B241B"/>
    <w:rsid w:val="4BDA4326"/>
    <w:rsid w:val="4BDB3815"/>
    <w:rsid w:val="4C1D2287"/>
    <w:rsid w:val="4C4A3B26"/>
    <w:rsid w:val="4D2C0BB1"/>
    <w:rsid w:val="4F4222C8"/>
    <w:rsid w:val="500B5190"/>
    <w:rsid w:val="50942148"/>
    <w:rsid w:val="50D4798C"/>
    <w:rsid w:val="511D718F"/>
    <w:rsid w:val="51E71B9C"/>
    <w:rsid w:val="52064694"/>
    <w:rsid w:val="521F3EA9"/>
    <w:rsid w:val="526B1D2C"/>
    <w:rsid w:val="56847368"/>
    <w:rsid w:val="5BD2381B"/>
    <w:rsid w:val="5BFE7BBD"/>
    <w:rsid w:val="5D1F7DEB"/>
    <w:rsid w:val="5E232DC4"/>
    <w:rsid w:val="5E39312E"/>
    <w:rsid w:val="5E6957C1"/>
    <w:rsid w:val="5EB32EE1"/>
    <w:rsid w:val="608852F1"/>
    <w:rsid w:val="62436069"/>
    <w:rsid w:val="629D1EDE"/>
    <w:rsid w:val="63512CC8"/>
    <w:rsid w:val="639A466F"/>
    <w:rsid w:val="63C269F8"/>
    <w:rsid w:val="65613696"/>
    <w:rsid w:val="66B3523C"/>
    <w:rsid w:val="67E81E4D"/>
    <w:rsid w:val="68480F25"/>
    <w:rsid w:val="69B1334D"/>
    <w:rsid w:val="6D763E46"/>
    <w:rsid w:val="70223A22"/>
    <w:rsid w:val="704B11CB"/>
    <w:rsid w:val="72A20980"/>
    <w:rsid w:val="72A904DC"/>
    <w:rsid w:val="72C94629"/>
    <w:rsid w:val="73022222"/>
    <w:rsid w:val="734F5B42"/>
    <w:rsid w:val="73C20AB3"/>
    <w:rsid w:val="76BA0E58"/>
    <w:rsid w:val="79450904"/>
    <w:rsid w:val="7BBB638D"/>
    <w:rsid w:val="7C524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MS Gothic" w:cs="Times New Roman"/>
      <w:kern w:val="2"/>
      <w:sz w:val="21"/>
      <w:lang w:val="en-US" w:eastAsia="zh-CN" w:bidi="ar-SA"/>
    </w:rPr>
  </w:style>
  <w:style w:type="paragraph" w:styleId="3">
    <w:name w:val="heading 1"/>
    <w:basedOn w:val="1"/>
    <w:next w:val="1"/>
    <w:link w:val="243"/>
    <w:qFormat/>
    <w:uiPriority w:val="0"/>
    <w:pPr>
      <w:keepNext/>
      <w:keepLines/>
      <w:spacing w:before="340" w:after="330" w:line="576" w:lineRule="auto"/>
      <w:outlineLvl w:val="0"/>
    </w:pPr>
    <w:rPr>
      <w:b/>
      <w:kern w:val="44"/>
      <w:sz w:val="44"/>
    </w:rPr>
  </w:style>
  <w:style w:type="paragraph" w:styleId="4">
    <w:name w:val="heading 2"/>
    <w:basedOn w:val="1"/>
    <w:next w:val="5"/>
    <w:link w:val="83"/>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5"/>
    <w:link w:val="248"/>
    <w:qFormat/>
    <w:uiPriority w:val="0"/>
    <w:pPr>
      <w:keepNext/>
      <w:keepLines/>
      <w:spacing w:before="260" w:after="260" w:line="413" w:lineRule="auto"/>
      <w:outlineLvl w:val="2"/>
    </w:pPr>
    <w:rPr>
      <w:rFonts w:eastAsiaTheme="minorEastAsia"/>
      <w:b/>
      <w:sz w:val="24"/>
    </w:rPr>
  </w:style>
  <w:style w:type="paragraph" w:styleId="7">
    <w:name w:val="heading 4"/>
    <w:basedOn w:val="1"/>
    <w:next w:val="1"/>
    <w:qFormat/>
    <w:uiPriority w:val="0"/>
    <w:pPr>
      <w:keepNext/>
      <w:keepLines/>
      <w:adjustRightInd w:val="0"/>
      <w:spacing w:before="280" w:after="290" w:line="376" w:lineRule="atLeast"/>
      <w:textAlignment w:val="baseline"/>
      <w:outlineLvl w:val="3"/>
    </w:pPr>
    <w:rPr>
      <w:rFonts w:ascii="Arial" w:hAnsi="Arial" w:eastAsiaTheme="minorEastAsia"/>
      <w:b/>
      <w:kern w:val="0"/>
      <w:sz w:val="24"/>
    </w:rPr>
  </w:style>
  <w:style w:type="paragraph" w:styleId="8">
    <w:name w:val="heading 5"/>
    <w:basedOn w:val="1"/>
    <w:next w:val="1"/>
    <w:link w:val="70"/>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9">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10">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5">
    <w:name w:val="Default Paragraph Font"/>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line="300" w:lineRule="auto"/>
      <w:ind w:left="420" w:leftChars="200"/>
    </w:pPr>
    <w:rPr>
      <w:rFonts w:ascii="Calibri" w:hAnsi="Calibri"/>
    </w:rPr>
  </w:style>
  <w:style w:type="paragraph" w:styleId="5">
    <w:name w:val="Normal Indent"/>
    <w:basedOn w:val="1"/>
    <w:link w:val="254"/>
    <w:qFormat/>
    <w:uiPriority w:val="0"/>
    <w:pPr>
      <w:ind w:firstLine="420"/>
    </w:pPr>
    <w:rPr>
      <w:rFonts w:ascii="宋体" w:eastAsia="宋体"/>
      <w:sz w:val="24"/>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widowControl/>
      <w:tabs>
        <w:tab w:val="left" w:pos="720"/>
      </w:tabs>
      <w:ind w:left="720" w:hanging="360"/>
    </w:pPr>
    <w:rPr>
      <w:rFonts w:ascii="Arial" w:hAnsi="Arial" w:eastAsia="宋体"/>
      <w:kern w:val="0"/>
      <w:sz w:val="20"/>
      <w:lang w:eastAsia="en-US"/>
    </w:rPr>
  </w:style>
  <w:style w:type="paragraph" w:styleId="15">
    <w:name w:val="List Bullet 4"/>
    <w:basedOn w:val="1"/>
    <w:qFormat/>
    <w:uiPriority w:val="0"/>
    <w:pPr>
      <w:widowControl/>
      <w:tabs>
        <w:tab w:val="left" w:pos="1440"/>
      </w:tabs>
      <w:ind w:left="1440" w:hanging="360"/>
    </w:pPr>
    <w:rPr>
      <w:rFonts w:ascii="Arial" w:hAnsi="Arial" w:eastAsia="宋体"/>
      <w:kern w:val="0"/>
      <w:sz w:val="20"/>
      <w:lang w:eastAsia="en-US"/>
    </w:rPr>
  </w:style>
  <w:style w:type="paragraph" w:styleId="16">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7">
    <w:name w:val="List Bullet"/>
    <w:basedOn w:val="1"/>
    <w:qFormat/>
    <w:uiPriority w:val="0"/>
    <w:pPr>
      <w:tabs>
        <w:tab w:val="left" w:pos="360"/>
      </w:tabs>
      <w:ind w:left="360" w:hanging="360"/>
    </w:pPr>
    <w:rPr>
      <w:rFonts w:eastAsia="宋体"/>
      <w:sz w:val="24"/>
      <w:szCs w:val="24"/>
    </w:rPr>
  </w:style>
  <w:style w:type="paragraph" w:styleId="18">
    <w:name w:val="Document Map"/>
    <w:basedOn w:val="1"/>
    <w:link w:val="246"/>
    <w:qFormat/>
    <w:uiPriority w:val="99"/>
    <w:pPr>
      <w:shd w:val="clear" w:color="auto" w:fill="000080"/>
    </w:pPr>
  </w:style>
  <w:style w:type="paragraph" w:styleId="19">
    <w:name w:val="annotation text"/>
    <w:basedOn w:val="1"/>
    <w:link w:val="78"/>
    <w:qFormat/>
    <w:uiPriority w:val="99"/>
    <w:pPr>
      <w:jc w:val="left"/>
    </w:pPr>
  </w:style>
  <w:style w:type="paragraph" w:styleId="20">
    <w:name w:val="Body Text 3"/>
    <w:basedOn w:val="1"/>
    <w:qFormat/>
    <w:uiPriority w:val="0"/>
    <w:pPr>
      <w:spacing w:after="120"/>
    </w:pPr>
    <w:rPr>
      <w:rFonts w:eastAsia="宋体"/>
      <w:sz w:val="16"/>
      <w:szCs w:val="16"/>
    </w:rPr>
  </w:style>
  <w:style w:type="paragraph" w:styleId="21">
    <w:name w:val="List Bullet 3"/>
    <w:basedOn w:val="1"/>
    <w:qFormat/>
    <w:uiPriority w:val="0"/>
    <w:pPr>
      <w:widowControl/>
      <w:tabs>
        <w:tab w:val="left" w:pos="1080"/>
      </w:tabs>
      <w:ind w:left="1080" w:hanging="360"/>
    </w:pPr>
    <w:rPr>
      <w:rFonts w:ascii="Arial" w:hAnsi="Arial" w:eastAsia="宋体"/>
      <w:kern w:val="0"/>
      <w:sz w:val="20"/>
      <w:lang w:eastAsia="en-US"/>
    </w:rPr>
  </w:style>
  <w:style w:type="paragraph" w:styleId="22">
    <w:name w:val="Body Text"/>
    <w:basedOn w:val="1"/>
    <w:qFormat/>
    <w:uiPriority w:val="0"/>
    <w:pPr>
      <w:spacing w:after="120"/>
    </w:pPr>
  </w:style>
  <w:style w:type="paragraph" w:styleId="23">
    <w:name w:val="Body Text Indent"/>
    <w:basedOn w:val="1"/>
    <w:qFormat/>
    <w:uiPriority w:val="99"/>
    <w:pPr>
      <w:spacing w:line="480" w:lineRule="exact"/>
      <w:ind w:firstLine="525"/>
    </w:pPr>
    <w:rPr>
      <w:rFonts w:ascii="宋体" w:eastAsia="宋体"/>
      <w:sz w:val="24"/>
    </w:rPr>
  </w:style>
  <w:style w:type="paragraph" w:styleId="24">
    <w:name w:val="List Number 3"/>
    <w:basedOn w:val="1"/>
    <w:qFormat/>
    <w:uiPriority w:val="0"/>
    <w:pPr>
      <w:widowControl/>
      <w:tabs>
        <w:tab w:val="left" w:pos="1080"/>
      </w:tabs>
      <w:ind w:left="1080" w:hanging="360"/>
    </w:pPr>
    <w:rPr>
      <w:rFonts w:ascii="Arial" w:hAnsi="Arial" w:eastAsia="宋体"/>
      <w:kern w:val="0"/>
      <w:sz w:val="20"/>
      <w:lang w:eastAsia="en-US"/>
    </w:rPr>
  </w:style>
  <w:style w:type="paragraph" w:styleId="25">
    <w:name w:val="List Bullet 2"/>
    <w:basedOn w:val="1"/>
    <w:qFormat/>
    <w:uiPriority w:val="0"/>
    <w:pPr>
      <w:tabs>
        <w:tab w:val="left" w:pos="360"/>
      </w:tabs>
      <w:ind w:left="360" w:hanging="360"/>
    </w:pPr>
    <w:rPr>
      <w:rFonts w:eastAsia="宋体"/>
      <w:szCs w:val="24"/>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39"/>
    <w:pPr>
      <w:ind w:left="420"/>
      <w:jc w:val="left"/>
    </w:pPr>
    <w:rPr>
      <w:i/>
      <w:iCs/>
      <w:sz w:val="20"/>
    </w:rPr>
  </w:style>
  <w:style w:type="paragraph" w:styleId="28">
    <w:name w:val="Plain Text"/>
    <w:basedOn w:val="1"/>
    <w:qFormat/>
    <w:uiPriority w:val="0"/>
    <w:pPr>
      <w:adjustRightInd w:val="0"/>
      <w:textAlignment w:val="baseline"/>
    </w:pPr>
    <w:rPr>
      <w:rFonts w:ascii="宋体" w:hAnsi="Courier New" w:eastAsia="宋体"/>
    </w:rPr>
  </w:style>
  <w:style w:type="paragraph" w:styleId="29">
    <w:name w:val="List Bullet 5"/>
    <w:basedOn w:val="1"/>
    <w:qFormat/>
    <w:uiPriority w:val="0"/>
    <w:pPr>
      <w:widowControl/>
      <w:tabs>
        <w:tab w:val="left" w:pos="1800"/>
      </w:tabs>
      <w:ind w:left="1800" w:hanging="360"/>
    </w:pPr>
    <w:rPr>
      <w:rFonts w:ascii="Arial" w:hAnsi="Arial" w:eastAsia="宋体"/>
      <w:kern w:val="0"/>
      <w:sz w:val="20"/>
      <w:lang w:eastAsia="en-US"/>
    </w:rPr>
  </w:style>
  <w:style w:type="paragraph" w:styleId="30">
    <w:name w:val="List Number 4"/>
    <w:basedOn w:val="1"/>
    <w:qFormat/>
    <w:uiPriority w:val="0"/>
    <w:pPr>
      <w:widowControl/>
      <w:tabs>
        <w:tab w:val="left" w:pos="1440"/>
      </w:tabs>
      <w:ind w:left="1440" w:hanging="360"/>
    </w:pPr>
    <w:rPr>
      <w:rFonts w:ascii="Arial" w:hAnsi="Arial" w:eastAsia="宋体"/>
      <w:kern w:val="0"/>
      <w:sz w:val="20"/>
      <w:lang w:eastAsia="en-US"/>
    </w:rPr>
  </w:style>
  <w:style w:type="paragraph" w:styleId="31">
    <w:name w:val="toc 8"/>
    <w:basedOn w:val="1"/>
    <w:next w:val="1"/>
    <w:qFormat/>
    <w:uiPriority w:val="0"/>
    <w:pPr>
      <w:ind w:left="1470"/>
      <w:jc w:val="left"/>
    </w:pPr>
    <w:rPr>
      <w:sz w:val="18"/>
      <w:szCs w:val="18"/>
    </w:rPr>
  </w:style>
  <w:style w:type="paragraph" w:styleId="32">
    <w:name w:val="Date"/>
    <w:basedOn w:val="1"/>
    <w:next w:val="1"/>
    <w:qFormat/>
    <w:uiPriority w:val="0"/>
    <w:pPr>
      <w:ind w:left="100" w:leftChars="2500"/>
    </w:pPr>
    <w:rPr>
      <w:rFonts w:eastAsia="宋体"/>
      <w:sz w:val="36"/>
    </w:rPr>
  </w:style>
  <w:style w:type="paragraph" w:styleId="33">
    <w:name w:val="Body Text Indent 2"/>
    <w:basedOn w:val="1"/>
    <w:qFormat/>
    <w:uiPriority w:val="0"/>
    <w:pPr>
      <w:ind w:left="105" w:firstLine="690"/>
    </w:pPr>
    <w:rPr>
      <w:rFonts w:eastAsia="宋体"/>
      <w:sz w:val="32"/>
    </w:rPr>
  </w:style>
  <w:style w:type="paragraph" w:styleId="34">
    <w:name w:val="Balloon Text"/>
    <w:basedOn w:val="1"/>
    <w:link w:val="82"/>
    <w:qFormat/>
    <w:uiPriority w:val="99"/>
    <w:rPr>
      <w:sz w:val="18"/>
      <w:szCs w:val="18"/>
    </w:rPr>
  </w:style>
  <w:style w:type="paragraph" w:styleId="35">
    <w:name w:val="footer"/>
    <w:basedOn w:val="1"/>
    <w:link w:val="245"/>
    <w:qFormat/>
    <w:uiPriority w:val="99"/>
    <w:pPr>
      <w:tabs>
        <w:tab w:val="center" w:pos="4153"/>
        <w:tab w:val="right" w:pos="8306"/>
      </w:tabs>
      <w:snapToGrid w:val="0"/>
      <w:jc w:val="left"/>
    </w:pPr>
    <w:rPr>
      <w:sz w:val="18"/>
      <w:szCs w:val="18"/>
    </w:rPr>
  </w:style>
  <w:style w:type="paragraph" w:styleId="36">
    <w:name w:val="header"/>
    <w:basedOn w:val="1"/>
    <w:link w:val="244"/>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spacing w:before="120" w:after="120"/>
      <w:jc w:val="left"/>
    </w:pPr>
    <w:rPr>
      <w:b/>
      <w:bCs/>
      <w:caps/>
      <w:sz w:val="20"/>
    </w:rPr>
  </w:style>
  <w:style w:type="paragraph" w:styleId="38">
    <w:name w:val="toc 4"/>
    <w:basedOn w:val="1"/>
    <w:next w:val="1"/>
    <w:qFormat/>
    <w:uiPriority w:val="0"/>
    <w:pPr>
      <w:ind w:left="630"/>
      <w:jc w:val="left"/>
    </w:pPr>
    <w:rPr>
      <w:sz w:val="18"/>
      <w:szCs w:val="18"/>
    </w:rPr>
  </w:style>
  <w:style w:type="paragraph" w:styleId="39">
    <w:name w:val="index heading"/>
    <w:basedOn w:val="1"/>
    <w:next w:val="40"/>
    <w:qFormat/>
    <w:uiPriority w:val="0"/>
    <w:pPr>
      <w:adjustRightInd w:val="0"/>
      <w:spacing w:line="312" w:lineRule="atLeast"/>
      <w:textAlignment w:val="baseline"/>
    </w:pPr>
    <w:rPr>
      <w:rFonts w:eastAsia="宋体"/>
      <w:kern w:val="0"/>
    </w:rPr>
  </w:style>
  <w:style w:type="paragraph" w:styleId="40">
    <w:name w:val="index 1"/>
    <w:basedOn w:val="1"/>
    <w:next w:val="1"/>
    <w:qFormat/>
    <w:uiPriority w:val="0"/>
  </w:style>
  <w:style w:type="paragraph" w:styleId="41">
    <w:name w:val="List Number 5"/>
    <w:basedOn w:val="1"/>
    <w:qFormat/>
    <w:uiPriority w:val="0"/>
    <w:pPr>
      <w:widowControl/>
      <w:tabs>
        <w:tab w:val="left" w:pos="1800"/>
      </w:tabs>
      <w:ind w:left="1800" w:hanging="360"/>
    </w:pPr>
    <w:rPr>
      <w:rFonts w:ascii="Arial" w:hAnsi="Arial" w:eastAsia="宋体"/>
      <w:kern w:val="0"/>
      <w:sz w:val="20"/>
      <w:lang w:eastAsia="en-US"/>
    </w:rPr>
  </w:style>
  <w:style w:type="paragraph" w:styleId="42">
    <w:name w:val="toc 6"/>
    <w:basedOn w:val="1"/>
    <w:next w:val="1"/>
    <w:qFormat/>
    <w:uiPriority w:val="0"/>
    <w:pPr>
      <w:ind w:left="1050"/>
      <w:jc w:val="left"/>
    </w:pPr>
    <w:rPr>
      <w:sz w:val="18"/>
      <w:szCs w:val="18"/>
    </w:rPr>
  </w:style>
  <w:style w:type="paragraph" w:styleId="43">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4">
    <w:name w:val="toc 2"/>
    <w:basedOn w:val="1"/>
    <w:next w:val="1"/>
    <w:qFormat/>
    <w:uiPriority w:val="39"/>
    <w:pPr>
      <w:ind w:left="210"/>
      <w:jc w:val="left"/>
    </w:pPr>
    <w:rPr>
      <w:smallCaps/>
      <w:sz w:val="20"/>
    </w:rPr>
  </w:style>
  <w:style w:type="paragraph" w:styleId="45">
    <w:name w:val="toc 9"/>
    <w:basedOn w:val="1"/>
    <w:next w:val="1"/>
    <w:qFormat/>
    <w:uiPriority w:val="0"/>
    <w:pPr>
      <w:ind w:left="1680"/>
      <w:jc w:val="left"/>
    </w:pPr>
    <w:rPr>
      <w:sz w:val="18"/>
      <w:szCs w:val="18"/>
    </w:rPr>
  </w:style>
  <w:style w:type="paragraph" w:styleId="46">
    <w:name w:val="Body Text 2"/>
    <w:basedOn w:val="1"/>
    <w:link w:val="256"/>
    <w:qFormat/>
    <w:uiPriority w:val="99"/>
    <w:pPr>
      <w:spacing w:after="120" w:line="480" w:lineRule="auto"/>
    </w:pPr>
  </w:style>
  <w:style w:type="paragraph" w:styleId="47">
    <w:name w:val="HTML Preformatted"/>
    <w:basedOn w:val="1"/>
    <w:link w:val="24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8">
    <w:name w:val="Normal (Web)"/>
    <w:basedOn w:val="1"/>
    <w:qFormat/>
    <w:uiPriority w:val="0"/>
    <w:rPr>
      <w:rFonts w:eastAsia="宋体"/>
      <w:sz w:val="24"/>
      <w:szCs w:val="24"/>
    </w:rPr>
  </w:style>
  <w:style w:type="paragraph" w:styleId="49">
    <w:name w:val="Title"/>
    <w:basedOn w:val="1"/>
    <w:next w:val="1"/>
    <w:qFormat/>
    <w:uiPriority w:val="10"/>
    <w:pPr>
      <w:spacing w:before="240" w:after="60"/>
      <w:jc w:val="center"/>
      <w:outlineLvl w:val="0"/>
    </w:pPr>
    <w:rPr>
      <w:rFonts w:ascii="Cambria" w:hAnsi="Cambria"/>
      <w:b/>
      <w:bCs/>
      <w:sz w:val="32"/>
      <w:szCs w:val="32"/>
    </w:rPr>
  </w:style>
  <w:style w:type="paragraph" w:styleId="50">
    <w:name w:val="annotation subject"/>
    <w:basedOn w:val="19"/>
    <w:next w:val="19"/>
    <w:link w:val="77"/>
    <w:qFormat/>
    <w:uiPriority w:val="0"/>
    <w:rPr>
      <w:b/>
      <w:bCs/>
    </w:rPr>
  </w:style>
  <w:style w:type="paragraph" w:styleId="51">
    <w:name w:val="Body Text First Indent"/>
    <w:basedOn w:val="22"/>
    <w:qFormat/>
    <w:uiPriority w:val="0"/>
    <w:pPr>
      <w:ind w:firstLine="420" w:firstLineChars="100"/>
    </w:pPr>
  </w:style>
  <w:style w:type="paragraph" w:styleId="52">
    <w:name w:val="Body Text First Indent 2"/>
    <w:basedOn w:val="23"/>
    <w:qFormat/>
    <w:uiPriority w:val="0"/>
    <w:pPr>
      <w:tabs>
        <w:tab w:val="left" w:pos="8640"/>
      </w:tabs>
      <w:spacing w:after="120"/>
      <w:ind w:left="420" w:leftChars="200" w:firstLine="420" w:firstLineChars="200"/>
    </w:p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page number"/>
    <w:basedOn w:val="55"/>
    <w:qFormat/>
    <w:uiPriority w:val="0"/>
  </w:style>
  <w:style w:type="character" w:styleId="57">
    <w:name w:val="FollowedHyperlink"/>
    <w:basedOn w:val="55"/>
    <w:semiHidden/>
    <w:unhideWhenUsed/>
    <w:qFormat/>
    <w:uiPriority w:val="0"/>
    <w:rPr>
      <w:color w:val="800080" w:themeColor="followedHyperlink"/>
      <w:u w:val="single"/>
      <w14:textFill>
        <w14:solidFill>
          <w14:schemeClr w14:val="folHlink"/>
        </w14:solidFill>
      </w14:textFill>
    </w:rPr>
  </w:style>
  <w:style w:type="character" w:styleId="58">
    <w:name w:val="Hyperlink"/>
    <w:basedOn w:val="55"/>
    <w:qFormat/>
    <w:uiPriority w:val="99"/>
    <w:rPr>
      <w:color w:val="0000FF"/>
      <w:u w:val="single"/>
    </w:rPr>
  </w:style>
  <w:style w:type="character" w:styleId="59">
    <w:name w:val="annotation reference"/>
    <w:qFormat/>
    <w:uiPriority w:val="0"/>
    <w:rPr>
      <w:sz w:val="21"/>
      <w:szCs w:val="21"/>
    </w:rPr>
  </w:style>
  <w:style w:type="paragraph" w:customStyle="1" w:styleId="60">
    <w:name w:val="style4"/>
    <w:basedOn w:val="1"/>
    <w:next w:val="61"/>
    <w:qFormat/>
    <w:uiPriority w:val="99"/>
    <w:pPr>
      <w:widowControl/>
      <w:spacing w:before="280" w:after="280"/>
    </w:pPr>
    <w:rPr>
      <w:rFonts w:ascii="宋体"/>
      <w:sz w:val="18"/>
    </w:rPr>
  </w:style>
  <w:style w:type="paragraph" w:customStyle="1" w:styleId="61">
    <w:name w:val="2"/>
    <w:basedOn w:val="1"/>
    <w:next w:val="1"/>
    <w:qFormat/>
    <w:uiPriority w:val="0"/>
    <w:pPr>
      <w:spacing w:line="440" w:lineRule="exact"/>
      <w:ind w:firstLine="420"/>
    </w:pPr>
    <w:rPr>
      <w:rFonts w:eastAsia="宋体"/>
      <w:sz w:val="28"/>
    </w:rPr>
  </w:style>
  <w:style w:type="character" w:customStyle="1" w:styleId="62">
    <w:name w:val="样式3 Char"/>
    <w:qFormat/>
    <w:uiPriority w:val="0"/>
    <w:rPr>
      <w:rFonts w:eastAsia="宋体"/>
      <w:kern w:val="2"/>
      <w:sz w:val="21"/>
      <w:szCs w:val="24"/>
      <w:lang w:val="en-US" w:eastAsia="zh-CN" w:bidi="ar-SA"/>
    </w:rPr>
  </w:style>
  <w:style w:type="character" w:customStyle="1" w:styleId="63">
    <w:name w:val="纯文本 Char"/>
    <w:qFormat/>
    <w:uiPriority w:val="0"/>
    <w:rPr>
      <w:rFonts w:ascii="宋体" w:hAnsi="Courier New" w:eastAsia="宋体" w:cs="Courier New"/>
      <w:kern w:val="2"/>
      <w:sz w:val="21"/>
      <w:szCs w:val="21"/>
      <w:lang w:val="en-US" w:eastAsia="zh-CN" w:bidi="ar-SA"/>
    </w:rPr>
  </w:style>
  <w:style w:type="character" w:customStyle="1" w:styleId="64">
    <w:name w:val="p131"/>
    <w:qFormat/>
    <w:uiPriority w:val="0"/>
    <w:rPr>
      <w:sz w:val="22"/>
      <w:szCs w:val="22"/>
      <w:u w:val="none"/>
    </w:rPr>
  </w:style>
  <w:style w:type="character" w:customStyle="1" w:styleId="65">
    <w:name w:val="访问过的超链接1"/>
    <w:qFormat/>
    <w:uiPriority w:val="0"/>
    <w:rPr>
      <w:color w:val="800080"/>
      <w:u w:val="single"/>
    </w:rPr>
  </w:style>
  <w:style w:type="character" w:customStyle="1" w:styleId="66">
    <w:name w:val="title_emph1"/>
    <w:qFormat/>
    <w:uiPriority w:val="0"/>
    <w:rPr>
      <w:rFonts w:hint="default" w:ascii="Arial" w:hAnsi="Arial" w:cs="Arial"/>
      <w:b/>
      <w:bCs/>
      <w:sz w:val="20"/>
      <w:szCs w:val="20"/>
    </w:rPr>
  </w:style>
  <w:style w:type="character" w:customStyle="1" w:styleId="67">
    <w:name w:val="编号列表 Char"/>
    <w:qFormat/>
    <w:uiPriority w:val="0"/>
    <w:rPr>
      <w:rFonts w:ascii="Verdana" w:hAnsi="Verdana" w:eastAsia="宋体"/>
      <w:kern w:val="2"/>
      <w:sz w:val="24"/>
      <w:szCs w:val="24"/>
      <w:lang w:val="en-US" w:eastAsia="zh-CN" w:bidi="ar-SA"/>
    </w:rPr>
  </w:style>
  <w:style w:type="character" w:customStyle="1" w:styleId="68">
    <w:name w:val="标题 2 Char1"/>
    <w:qFormat/>
    <w:uiPriority w:val="0"/>
    <w:rPr>
      <w:rFonts w:ascii="Arial" w:hAnsi="Arial" w:eastAsia="黑体"/>
      <w:b/>
      <w:bCs/>
      <w:kern w:val="2"/>
      <w:sz w:val="32"/>
      <w:szCs w:val="32"/>
      <w:lang w:val="en-US" w:eastAsia="zh-CN" w:bidi="ar-SA"/>
    </w:rPr>
  </w:style>
  <w:style w:type="character" w:customStyle="1" w:styleId="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70">
    <w:name w:val="标题 5 字符"/>
    <w:link w:val="8"/>
    <w:qFormat/>
    <w:uiPriority w:val="0"/>
    <w:rPr>
      <w:rFonts w:eastAsia="宋体"/>
      <w:b/>
      <w:sz w:val="28"/>
      <w:lang w:val="en-US" w:eastAsia="zh-CN" w:bidi="ar-SA"/>
    </w:rPr>
  </w:style>
  <w:style w:type="character" w:customStyle="1" w:styleId="71">
    <w:name w:val="正文文本缩进 Char"/>
    <w:qFormat/>
    <w:uiPriority w:val="99"/>
    <w:rPr>
      <w:rFonts w:eastAsia="宋体"/>
      <w:kern w:val="2"/>
      <w:sz w:val="32"/>
      <w:lang w:val="en-US" w:eastAsia="zh-CN" w:bidi="ar-SA"/>
    </w:rPr>
  </w:style>
  <w:style w:type="character" w:customStyle="1" w:styleId="72">
    <w:name w:val="标题 2 Char Char Char"/>
    <w:qFormat/>
    <w:uiPriority w:val="0"/>
    <w:rPr>
      <w:rFonts w:ascii="Arial" w:hAnsi="Arial" w:eastAsiaTheme="minorEastAsia"/>
      <w:b/>
      <w:bCs/>
      <w:kern w:val="2"/>
      <w:sz w:val="44"/>
      <w:szCs w:val="32"/>
      <w:lang w:val="en-US" w:eastAsia="zh-CN" w:bidi="ar-SA"/>
    </w:rPr>
  </w:style>
  <w:style w:type="character" w:customStyle="1" w:styleId="73">
    <w:name w:val="正文 + 标题 3 Char"/>
    <w:qFormat/>
    <w:uiPriority w:val="0"/>
    <w:rPr>
      <w:rFonts w:eastAsia="宋体"/>
      <w:b/>
      <w:bCs/>
      <w:kern w:val="2"/>
      <w:sz w:val="32"/>
      <w:szCs w:val="32"/>
      <w:lang w:val="en-US" w:eastAsia="zh-CN" w:bidi="ar-SA"/>
    </w:rPr>
  </w:style>
  <w:style w:type="character" w:customStyle="1" w:styleId="74">
    <w:name w:val="font1"/>
    <w:qFormat/>
    <w:uiPriority w:val="0"/>
    <w:rPr>
      <w:color w:val="000000"/>
      <w:sz w:val="18"/>
      <w:szCs w:val="18"/>
    </w:rPr>
  </w:style>
  <w:style w:type="character" w:customStyle="1" w:styleId="75">
    <w:name w:val="表正文 Char1"/>
    <w:qFormat/>
    <w:uiPriority w:val="0"/>
    <w:rPr>
      <w:rFonts w:eastAsia="宋体"/>
      <w:kern w:val="2"/>
      <w:sz w:val="21"/>
      <w:szCs w:val="24"/>
      <w:lang w:val="en-US" w:eastAsia="zh-CN" w:bidi="ar-SA"/>
    </w:rPr>
  </w:style>
  <w:style w:type="character" w:customStyle="1" w:styleId="76">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7">
    <w:name w:val="批注主题 字符"/>
    <w:link w:val="50"/>
    <w:qFormat/>
    <w:uiPriority w:val="0"/>
    <w:rPr>
      <w:rFonts w:eastAsia="MS Gothic"/>
      <w:b/>
      <w:bCs/>
      <w:kern w:val="2"/>
      <w:sz w:val="21"/>
    </w:rPr>
  </w:style>
  <w:style w:type="character" w:customStyle="1" w:styleId="78">
    <w:name w:val="批注文字 字符"/>
    <w:link w:val="19"/>
    <w:qFormat/>
    <w:uiPriority w:val="99"/>
    <w:rPr>
      <w:rFonts w:eastAsia="MS Gothic"/>
      <w:kern w:val="2"/>
      <w:sz w:val="21"/>
    </w:rPr>
  </w:style>
  <w:style w:type="character" w:customStyle="1" w:styleId="79">
    <w:name w:val="项目 1 Char Char Char"/>
    <w:qFormat/>
    <w:uiPriority w:val="0"/>
    <w:rPr>
      <w:rFonts w:ascii="Tahoma" w:hAnsi="Tahoma" w:eastAsia="宋体"/>
      <w:kern w:val="2"/>
      <w:sz w:val="24"/>
      <w:szCs w:val="24"/>
      <w:lang w:val="en-US" w:eastAsia="zh-CN" w:bidi="ar-SA"/>
    </w:rPr>
  </w:style>
  <w:style w:type="character" w:customStyle="1" w:styleId="80">
    <w:name w:val="标题 4 Char1"/>
    <w:qFormat/>
    <w:uiPriority w:val="0"/>
    <w:rPr>
      <w:rFonts w:eastAsia="宋体"/>
      <w:b/>
      <w:bCs/>
      <w:kern w:val="2"/>
      <w:sz w:val="24"/>
      <w:szCs w:val="28"/>
      <w:lang w:val="en-US" w:eastAsia="zh-CN" w:bidi="ar-SA"/>
    </w:rPr>
  </w:style>
  <w:style w:type="character" w:customStyle="1" w:styleId="81">
    <w:name w:val="t181"/>
    <w:qFormat/>
    <w:uiPriority w:val="0"/>
    <w:rPr>
      <w:color w:val="000000"/>
      <w:sz w:val="21"/>
      <w:szCs w:val="21"/>
    </w:rPr>
  </w:style>
  <w:style w:type="character" w:customStyle="1" w:styleId="82">
    <w:name w:val="批注框文本 字符"/>
    <w:link w:val="34"/>
    <w:qFormat/>
    <w:uiPriority w:val="99"/>
    <w:rPr>
      <w:rFonts w:eastAsia="MS Gothic"/>
      <w:kern w:val="2"/>
      <w:sz w:val="18"/>
      <w:szCs w:val="18"/>
    </w:rPr>
  </w:style>
  <w:style w:type="character" w:customStyle="1" w:styleId="83">
    <w:name w:val="标题 2 字符"/>
    <w:link w:val="4"/>
    <w:qFormat/>
    <w:uiPriority w:val="9"/>
    <w:rPr>
      <w:rFonts w:ascii="Arial" w:hAnsi="Arial" w:eastAsia="黑体"/>
      <w:b/>
      <w:sz w:val="32"/>
    </w:rPr>
  </w:style>
  <w:style w:type="paragraph" w:customStyle="1" w:styleId="84">
    <w:name w:val="正文文字(ALT+W)"/>
    <w:basedOn w:val="1"/>
    <w:next w:val="5"/>
    <w:qFormat/>
    <w:uiPriority w:val="0"/>
    <w:pPr>
      <w:adjustRightInd w:val="0"/>
      <w:snapToGrid w:val="0"/>
      <w:spacing w:line="360" w:lineRule="auto"/>
      <w:ind w:firstLine="420"/>
    </w:pPr>
    <w:rPr>
      <w:rFonts w:eastAsia="宋体"/>
      <w:sz w:val="24"/>
    </w:rPr>
  </w:style>
  <w:style w:type="paragraph" w:customStyle="1" w:styleId="85">
    <w:name w:val="项目2"/>
    <w:qFormat/>
    <w:uiPriority w:val="0"/>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86">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7">
    <w:name w:val="序2"/>
    <w:basedOn w:val="1"/>
    <w:qFormat/>
    <w:uiPriority w:val="0"/>
    <w:pPr>
      <w:tabs>
        <w:tab w:val="left" w:pos="360"/>
        <w:tab w:val="left" w:pos="840"/>
      </w:tabs>
      <w:ind w:left="360" w:hanging="360"/>
    </w:pPr>
    <w:rPr>
      <w:rFonts w:eastAsia="黑体"/>
      <w:b/>
      <w:bCs/>
      <w:sz w:val="44"/>
      <w:szCs w:val="24"/>
    </w:rPr>
  </w:style>
  <w:style w:type="paragraph" w:customStyle="1" w:styleId="88">
    <w:name w:val="缺省文本"/>
    <w:basedOn w:val="1"/>
    <w:qFormat/>
    <w:uiPriority w:val="0"/>
    <w:pPr>
      <w:autoSpaceDE w:val="0"/>
      <w:autoSpaceDN w:val="0"/>
      <w:adjustRightInd w:val="0"/>
      <w:jc w:val="left"/>
    </w:pPr>
    <w:rPr>
      <w:rFonts w:eastAsia="宋体"/>
      <w:kern w:val="0"/>
      <w:sz w:val="24"/>
    </w:rPr>
  </w:style>
  <w:style w:type="paragraph" w:customStyle="1" w:styleId="89">
    <w:name w:val="附录 Heading 2"/>
    <w:basedOn w:val="4"/>
    <w:qFormat/>
    <w:uiPriority w:val="0"/>
    <w:pPr>
      <w:keepLines w:val="0"/>
      <w:widowControl/>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90">
    <w:name w:val="List Bullet1"/>
    <w:basedOn w:val="1"/>
    <w:qFormat/>
    <w:uiPriority w:val="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91">
    <w:name w:val="默认段落字体 Para Char Char Char Char Char Char Char"/>
    <w:basedOn w:val="1"/>
    <w:qFormat/>
    <w:uiPriority w:val="0"/>
    <w:rPr>
      <w:rFonts w:ascii="Tahoma" w:hAnsi="Tahoma" w:eastAsia="宋体"/>
      <w:sz w:val="24"/>
    </w:rPr>
  </w:style>
  <w:style w:type="paragraph" w:customStyle="1" w:styleId="92">
    <w:name w:val="*8. General Text"/>
    <w:basedOn w:val="93"/>
    <w:next w:val="93"/>
    <w:qFormat/>
    <w:uiPriority w:val="0"/>
    <w:pPr>
      <w:spacing w:after="120"/>
    </w:pPr>
    <w:rPr>
      <w:color w:val="auto"/>
    </w:rPr>
  </w:style>
  <w:style w:type="paragraph" w:customStyle="1" w:styleId="9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4">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5">
    <w:name w:val="xl45"/>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6">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7">
    <w:name w:val="可研正文"/>
    <w:basedOn w:val="22"/>
    <w:qFormat/>
    <w:uiPriority w:val="0"/>
    <w:pPr>
      <w:adjustRightInd w:val="0"/>
      <w:snapToGrid w:val="0"/>
      <w:spacing w:after="0" w:line="440" w:lineRule="exact"/>
      <w:ind w:firstLine="567"/>
    </w:pPr>
    <w:rPr>
      <w:rFonts w:ascii="仿宋_GB2312" w:eastAsia="仿宋_GB2312"/>
      <w:sz w:val="28"/>
    </w:rPr>
  </w:style>
  <w:style w:type="paragraph" w:customStyle="1" w:styleId="98">
    <w:name w:val="xl5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99">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100">
    <w:name w:val="附件小标题"/>
    <w:basedOn w:val="7"/>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101">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02">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03">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4">
    <w:name w:val="Char Char Char Char"/>
    <w:basedOn w:val="1"/>
    <w:next w:val="1"/>
    <w:qFormat/>
    <w:uiPriority w:val="0"/>
    <w:pPr>
      <w:widowControl/>
      <w:tabs>
        <w:tab w:val="left" w:pos="360"/>
      </w:tabs>
      <w:ind w:left="360" w:hanging="360"/>
      <w:jc w:val="left"/>
    </w:pPr>
    <w:rPr>
      <w:rFonts w:eastAsia="MS Mincho"/>
      <w:kern w:val="0"/>
      <w:sz w:val="24"/>
      <w:szCs w:val="24"/>
      <w:lang w:eastAsia="ja-JP"/>
    </w:rPr>
  </w:style>
  <w:style w:type="paragraph" w:customStyle="1" w:styleId="105">
    <w:name w:val="xl37"/>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6">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7">
    <w:name w:val="Char1"/>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08">
    <w:name w:val="xl4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9">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10">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11">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12">
    <w:name w:val="List Paragraph"/>
    <w:basedOn w:val="1"/>
    <w:qFormat/>
    <w:uiPriority w:val="34"/>
    <w:pPr>
      <w:ind w:firstLine="420" w:firstLineChars="200"/>
    </w:pPr>
    <w:rPr>
      <w:rFonts w:eastAsia="宋体"/>
      <w:szCs w:val="24"/>
    </w:rPr>
  </w:style>
  <w:style w:type="paragraph" w:customStyle="1" w:styleId="113">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4">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1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6">
    <w:name w:val="font10"/>
    <w:basedOn w:val="1"/>
    <w:qFormat/>
    <w:uiPriority w:val="0"/>
    <w:pPr>
      <w:widowControl/>
      <w:spacing w:before="100" w:beforeAutospacing="1" w:after="100" w:afterAutospacing="1"/>
      <w:jc w:val="left"/>
    </w:pPr>
    <w:rPr>
      <w:rFonts w:eastAsia="宋体"/>
      <w:kern w:val="0"/>
      <w:sz w:val="20"/>
    </w:rPr>
  </w:style>
  <w:style w:type="paragraph" w:customStyle="1" w:styleId="11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8">
    <w:name w:val="xl47"/>
    <w:basedOn w:val="1"/>
    <w:qFormat/>
    <w:uiPriority w:val="0"/>
    <w:pPr>
      <w:widowControl/>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9">
    <w:name w:val="文本框样式1"/>
    <w:basedOn w:val="1"/>
    <w:qFormat/>
    <w:uiPriority w:val="0"/>
    <w:pPr>
      <w:adjustRightInd w:val="0"/>
      <w:snapToGrid w:val="0"/>
      <w:spacing w:before="60" w:line="180" w:lineRule="exact"/>
      <w:jc w:val="center"/>
    </w:pPr>
    <w:rPr>
      <w:rFonts w:eastAsia="宋体"/>
      <w:szCs w:val="21"/>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21">
    <w:name w:val="强调列表"/>
    <w:basedOn w:val="1"/>
    <w:qFormat/>
    <w:uiPriority w:val="0"/>
    <w:pPr>
      <w:tabs>
        <w:tab w:val="left" w:pos="1742"/>
      </w:tabs>
      <w:ind w:left="1742" w:hanging="420"/>
    </w:pPr>
    <w:rPr>
      <w:rFonts w:eastAsia="宋体"/>
      <w:sz w:val="24"/>
    </w:rPr>
  </w:style>
  <w:style w:type="paragraph" w:customStyle="1" w:styleId="12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rPr>
  </w:style>
  <w:style w:type="paragraph" w:customStyle="1" w:styleId="123">
    <w:name w:val="Table Heading"/>
    <w:basedOn w:val="1"/>
    <w:qFormat/>
    <w:uiPriority w:val="0"/>
    <w:pPr>
      <w:autoSpaceDE w:val="0"/>
      <w:autoSpaceDN w:val="0"/>
      <w:adjustRightInd w:val="0"/>
      <w:jc w:val="left"/>
    </w:pPr>
    <w:rPr>
      <w:rFonts w:eastAsia="宋体" w:cs="Arial"/>
      <w:b/>
      <w:bCs/>
      <w:kern w:val="0"/>
      <w:sz w:val="20"/>
    </w:rPr>
  </w:style>
  <w:style w:type="paragraph" w:customStyle="1" w:styleId="124">
    <w:name w:val="1 Char"/>
    <w:basedOn w:val="1"/>
    <w:qFormat/>
    <w:uiPriority w:val="0"/>
    <w:rPr>
      <w:rFonts w:ascii="Tahoma" w:hAnsi="Tahoma" w:eastAsia="宋体"/>
      <w:sz w:val="24"/>
    </w:rPr>
  </w:style>
  <w:style w:type="paragraph" w:customStyle="1" w:styleId="125">
    <w:name w:val="标题下列示顺序"/>
    <w:basedOn w:val="126"/>
    <w:qFormat/>
    <w:uiPriority w:val="0"/>
    <w:pPr>
      <w:tabs>
        <w:tab w:val="left" w:pos="1680"/>
      </w:tabs>
      <w:ind w:left="1680" w:leftChars="0" w:hanging="420"/>
    </w:pPr>
  </w:style>
  <w:style w:type="paragraph" w:customStyle="1" w:styleId="126">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7">
    <w:name w:val="P8"/>
    <w:basedOn w:val="111"/>
    <w:qFormat/>
    <w:uiPriority w:val="0"/>
    <w:pPr>
      <w:ind w:left="4032"/>
    </w:pPr>
  </w:style>
  <w:style w:type="paragraph" w:customStyle="1" w:styleId="128">
    <w:name w:val="Char Char1 Char Char Char Char1 Char Char Char Char Char Char Char Char Char Char Char Char"/>
    <w:basedOn w:val="1"/>
    <w:qFormat/>
    <w:uiPriority w:val="0"/>
    <w:rPr>
      <w:rFonts w:ascii="Tahoma" w:hAnsi="Tahoma" w:eastAsia="宋体"/>
      <w:sz w:val="24"/>
    </w:rPr>
  </w:style>
  <w:style w:type="paragraph" w:customStyle="1" w:styleId="129">
    <w:name w:val="正文文字（缩进2字）"/>
    <w:basedOn w:val="22"/>
    <w:qFormat/>
    <w:uiPriority w:val="0"/>
    <w:pPr>
      <w:spacing w:beforeLines="50" w:afterLines="50"/>
      <w:ind w:firstLine="200" w:firstLineChars="200"/>
    </w:pPr>
    <w:rPr>
      <w:rFonts w:eastAsia="宋体"/>
    </w:rPr>
  </w:style>
  <w:style w:type="paragraph" w:customStyle="1" w:styleId="130">
    <w:name w:val="section list2"/>
    <w:basedOn w:val="1"/>
    <w:qFormat/>
    <w:uiPriority w:val="0"/>
    <w:pPr>
      <w:widowControl/>
      <w:tabs>
        <w:tab w:val="left" w:pos="1680"/>
      </w:tabs>
      <w:autoSpaceDE w:val="0"/>
      <w:autoSpaceDN w:val="0"/>
      <w:spacing w:line="360" w:lineRule="auto"/>
      <w:ind w:left="1680" w:hanging="420"/>
      <w:jc w:val="left"/>
    </w:pPr>
    <w:rPr>
      <w:rFonts w:eastAsia="宋体"/>
      <w:spacing w:val="20"/>
    </w:rPr>
  </w:style>
  <w:style w:type="paragraph" w:customStyle="1" w:styleId="131">
    <w:name w:val="aria"/>
    <w:basedOn w:val="1"/>
    <w:qFormat/>
    <w:uiPriority w:val="0"/>
    <w:pPr>
      <w:spacing w:line="360" w:lineRule="auto"/>
    </w:pPr>
    <w:rPr>
      <w:rFonts w:eastAsia="宋体"/>
      <w:b/>
      <w:sz w:val="24"/>
      <w:szCs w:val="24"/>
    </w:rPr>
  </w:style>
  <w:style w:type="paragraph" w:customStyle="1" w:styleId="1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kern w:val="0"/>
      <w:sz w:val="24"/>
      <w:szCs w:val="24"/>
    </w:rPr>
  </w:style>
  <w:style w:type="paragraph" w:customStyle="1" w:styleId="133">
    <w:name w:val="xl4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4">
    <w:name w:val="Char Char"/>
    <w:basedOn w:val="1"/>
    <w:qFormat/>
    <w:uiPriority w:val="0"/>
    <w:rPr>
      <w:rFonts w:ascii="Tahoma" w:hAnsi="Tahoma" w:eastAsia="宋体"/>
      <w:sz w:val="24"/>
    </w:rPr>
  </w:style>
  <w:style w:type="paragraph" w:customStyle="1" w:styleId="135">
    <w:name w:val="文档正文"/>
    <w:basedOn w:val="1"/>
    <w:link w:val="242"/>
    <w:qFormat/>
    <w:uiPriority w:val="0"/>
    <w:pPr>
      <w:adjustRightInd w:val="0"/>
      <w:spacing w:line="312" w:lineRule="atLeast"/>
      <w:ind w:firstLine="567"/>
      <w:textAlignment w:val="baseline"/>
    </w:pPr>
    <w:rPr>
      <w:rFonts w:ascii="长城仿宋" w:eastAsia="长城仿宋"/>
      <w:kern w:val="0"/>
      <w:sz w:val="28"/>
    </w:rPr>
  </w:style>
  <w:style w:type="paragraph" w:customStyle="1" w:styleId="136">
    <w:name w:val="标题下列示"/>
    <w:basedOn w:val="137"/>
    <w:next w:val="126"/>
    <w:qFormat/>
    <w:uiPriority w:val="0"/>
    <w:pPr>
      <w:tabs>
        <w:tab w:val="left" w:pos="420"/>
        <w:tab w:val="left" w:pos="1680"/>
      </w:tabs>
      <w:ind w:left="1680"/>
    </w:pPr>
  </w:style>
  <w:style w:type="paragraph" w:customStyle="1" w:styleId="137">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8">
    <w:name w:val="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3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40">
    <w:name w:val="Char1 Char Char Char Char Char"/>
    <w:basedOn w:val="1"/>
    <w:qFormat/>
    <w:uiPriority w:val="0"/>
    <w:pPr>
      <w:adjustRightInd w:val="0"/>
    </w:pPr>
    <w:rPr>
      <w:rFonts w:ascii="Tahoma" w:hAnsi="Tahoma" w:eastAsia="宋体"/>
      <w:sz w:val="24"/>
    </w:rPr>
  </w:style>
  <w:style w:type="paragraph" w:customStyle="1" w:styleId="141">
    <w:name w:val="图片"/>
    <w:basedOn w:val="1"/>
    <w:next w:val="142"/>
    <w:qFormat/>
    <w:uiPriority w:val="0"/>
    <w:pPr>
      <w:spacing w:beforeLines="50" w:afterLines="50"/>
      <w:jc w:val="center"/>
    </w:pPr>
    <w:rPr>
      <w:rFonts w:eastAsia="宋体"/>
      <w:szCs w:val="24"/>
    </w:rPr>
  </w:style>
  <w:style w:type="paragraph" w:customStyle="1" w:styleId="142">
    <w:name w:val="图名"/>
    <w:basedOn w:val="1"/>
    <w:next w:val="5"/>
    <w:qFormat/>
    <w:uiPriority w:val="0"/>
    <w:pPr>
      <w:spacing w:line="360" w:lineRule="auto"/>
      <w:jc w:val="center"/>
    </w:pPr>
    <w:rPr>
      <w:rFonts w:ascii="Arial" w:hAnsi="Arial" w:eastAsia="黑体"/>
      <w:b/>
      <w:szCs w:val="24"/>
    </w:rPr>
  </w:style>
  <w:style w:type="paragraph" w:customStyle="1" w:styleId="143">
    <w:name w:val="表格项目符号 2"/>
    <w:basedOn w:val="25"/>
    <w:qFormat/>
    <w:uiPriority w:val="0"/>
    <w:pPr>
      <w:tabs>
        <w:tab w:val="left" w:pos="624"/>
        <w:tab w:val="left" w:pos="720"/>
        <w:tab w:val="clear" w:pos="360"/>
      </w:tabs>
      <w:snapToGrid w:val="0"/>
      <w:spacing w:line="300" w:lineRule="auto"/>
      <w:ind w:left="623" w:hanging="374"/>
    </w:pPr>
  </w:style>
  <w:style w:type="paragraph" w:customStyle="1" w:styleId="144">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6">
    <w:name w:val="正文1"/>
    <w:basedOn w:val="1"/>
    <w:qFormat/>
    <w:uiPriority w:val="0"/>
    <w:pPr>
      <w:tabs>
        <w:tab w:val="left" w:pos="1290"/>
      </w:tabs>
      <w:ind w:left="1290" w:hanging="420"/>
      <w:jc w:val="left"/>
    </w:pPr>
    <w:rPr>
      <w:rFonts w:eastAsia="宋体"/>
      <w:sz w:val="24"/>
      <w:szCs w:val="24"/>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8">
    <w:name w:val="xl23"/>
    <w:basedOn w:val="1"/>
    <w:qFormat/>
    <w:uiPriority w:val="0"/>
    <w:pPr>
      <w:widowControl/>
      <w:spacing w:beforeAutospacing="1" w:afterAutospacing="1"/>
    </w:pPr>
    <w:rPr>
      <w:rFonts w:eastAsia="Arial Unicode MS"/>
      <w:kern w:val="0"/>
    </w:rPr>
  </w:style>
  <w:style w:type="paragraph" w:customStyle="1" w:styleId="149">
    <w:name w:val="CN Title"/>
    <w:basedOn w:val="1"/>
    <w:qFormat/>
    <w:uiPriority w:val="0"/>
    <w:pPr>
      <w:widowControl/>
      <w:tabs>
        <w:tab w:val="left" w:pos="720"/>
      </w:tabs>
      <w:spacing w:before="144" w:after="72"/>
      <w:ind w:left="720" w:hanging="360"/>
      <w:jc w:val="center"/>
    </w:pPr>
    <w:rPr>
      <w:rFonts w:eastAsia="宋体"/>
      <w:b/>
      <w:kern w:val="0"/>
      <w:sz w:val="28"/>
    </w:rPr>
  </w:style>
  <w:style w:type="paragraph" w:customStyle="1" w:styleId="150">
    <w:name w:val="批注框文本 Char Char"/>
    <w:basedOn w:val="1"/>
    <w:qFormat/>
    <w:uiPriority w:val="0"/>
    <w:rPr>
      <w:sz w:val="18"/>
    </w:rPr>
  </w:style>
  <w:style w:type="paragraph" w:customStyle="1" w:styleId="151">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52">
    <w:name w:val="xl41"/>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3">
    <w:name w:val="Table Text"/>
    <w:basedOn w:val="1"/>
    <w:qFormat/>
    <w:uiPriority w:val="0"/>
    <w:pPr>
      <w:widowControl/>
      <w:autoSpaceDE w:val="0"/>
      <w:autoSpaceDN w:val="0"/>
      <w:spacing w:before="60" w:after="60"/>
      <w:jc w:val="left"/>
    </w:pPr>
    <w:rPr>
      <w:rFonts w:eastAsia="宋体"/>
      <w:kern w:val="0"/>
    </w:rPr>
  </w:style>
  <w:style w:type="paragraph" w:customStyle="1" w:styleId="154">
    <w:name w:val="黑列表"/>
    <w:basedOn w:val="1"/>
    <w:qFormat/>
    <w:uiPriority w:val="0"/>
    <w:pPr>
      <w:widowControl/>
      <w:tabs>
        <w:tab w:val="left" w:pos="420"/>
      </w:tabs>
      <w:adjustRightInd w:val="0"/>
      <w:spacing w:line="300" w:lineRule="auto"/>
      <w:ind w:left="300" w:leftChars="200" w:hanging="100" w:hangingChars="100"/>
      <w:jc w:val="left"/>
    </w:pPr>
    <w:rPr>
      <w:rFonts w:eastAsia="宋体"/>
      <w:bCs/>
      <w:kern w:val="0"/>
      <w:sz w:val="24"/>
    </w:rPr>
  </w:style>
  <w:style w:type="paragraph" w:customStyle="1" w:styleId="155">
    <w:name w:val="Char"/>
    <w:basedOn w:val="1"/>
    <w:qFormat/>
    <w:uiPriority w:val="0"/>
    <w:pPr>
      <w:spacing w:line="360" w:lineRule="auto"/>
      <w:ind w:firstLine="200" w:firstLineChars="200"/>
    </w:pPr>
    <w:rPr>
      <w:rFonts w:ascii="Tahoma" w:hAnsi="Tahoma" w:eastAsia="宋体"/>
      <w:sz w:val="24"/>
    </w:rPr>
  </w:style>
  <w:style w:type="paragraph" w:customStyle="1" w:styleId="15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7">
    <w:name w:val="Char2"/>
    <w:basedOn w:val="1"/>
    <w:qFormat/>
    <w:uiPriority w:val="0"/>
    <w:pPr>
      <w:tabs>
        <w:tab w:val="left" w:pos="360"/>
      </w:tabs>
      <w:ind w:left="360" w:hanging="360" w:hangingChars="200"/>
    </w:pPr>
    <w:rPr>
      <w:rFonts w:eastAsia="宋体"/>
      <w:sz w:val="24"/>
      <w:szCs w:val="24"/>
    </w:rPr>
  </w:style>
  <w:style w:type="paragraph" w:customStyle="1" w:styleId="158">
    <w:name w:val="表格文字（大）"/>
    <w:basedOn w:val="1"/>
    <w:qFormat/>
    <w:uiPriority w:val="0"/>
    <w:pPr>
      <w:spacing w:before="20" w:after="20"/>
    </w:pPr>
    <w:rPr>
      <w:rFonts w:ascii="Century Gothic" w:hAnsi="Century Gothic" w:eastAsia="宋体"/>
      <w:sz w:val="24"/>
    </w:rPr>
  </w:style>
  <w:style w:type="paragraph" w:customStyle="1" w:styleId="159">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eastAsia="宋体"/>
      <w:kern w:val="0"/>
      <w:sz w:val="20"/>
      <w:lang w:val="en-GB"/>
    </w:rPr>
  </w:style>
  <w:style w:type="paragraph" w:customStyle="1" w:styleId="160">
    <w:name w:val="xl46"/>
    <w:basedOn w:val="1"/>
    <w:qFormat/>
    <w:uiPriority w:val="0"/>
    <w:pPr>
      <w:widowControl/>
      <w:numPr>
        <w:ilvl w:val="0"/>
        <w:numId w:val="2"/>
      </w:numPr>
      <w:pBdr>
        <w:left w:val="single" w:color="auto" w:sz="4" w:space="0"/>
        <w:right w:val="single" w:color="auto" w:sz="4" w:space="0"/>
      </w:pBdr>
      <w:tabs>
        <w:tab w:val="clear" w:pos="360"/>
      </w:tabs>
      <w:spacing w:before="100" w:beforeAutospacing="1" w:after="100" w:afterAutospacing="1"/>
      <w:ind w:left="0" w:firstLine="0"/>
      <w:jc w:val="center"/>
    </w:pPr>
    <w:rPr>
      <w:rFonts w:ascii="宋体" w:hAnsi="宋体" w:eastAsia="宋体"/>
      <w:kern w:val="0"/>
      <w:sz w:val="20"/>
    </w:rPr>
  </w:style>
  <w:style w:type="paragraph" w:customStyle="1" w:styleId="161">
    <w:name w:val="招标文件》"/>
    <w:basedOn w:val="162"/>
    <w:qFormat/>
    <w:uiPriority w:val="0"/>
    <w:pPr>
      <w:tabs>
        <w:tab w:val="left" w:pos="560"/>
      </w:tabs>
      <w:ind w:left="200" w:firstLine="0" w:firstLineChars="0"/>
    </w:pPr>
  </w:style>
  <w:style w:type="paragraph" w:customStyle="1" w:styleId="162">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63">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4">
    <w:name w:val="xl68"/>
    <w:basedOn w:val="1"/>
    <w:qFormat/>
    <w:uiPriority w:val="0"/>
    <w:pPr>
      <w:widowControl/>
      <w:spacing w:before="100" w:beforeAutospacing="1" w:after="100" w:afterAutospacing="1"/>
      <w:jc w:val="center"/>
    </w:pPr>
    <w:rPr>
      <w:rFonts w:ascii="Arial" w:hAnsi="Arial" w:eastAsia="宋体" w:cs="Arial"/>
      <w:kern w:val="0"/>
      <w:sz w:val="20"/>
    </w:rPr>
  </w:style>
  <w:style w:type="paragraph" w:customStyle="1" w:styleId="165">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6">
    <w:name w:val="默认段落字体 Para Char"/>
    <w:basedOn w:val="1"/>
    <w:qFormat/>
    <w:uiPriority w:val="0"/>
    <w:rPr>
      <w:rFonts w:ascii="Tahoma" w:hAnsi="Tahoma" w:eastAsia="宋体"/>
      <w:sz w:val="24"/>
    </w:rPr>
  </w:style>
  <w:style w:type="paragraph" w:customStyle="1" w:styleId="167">
    <w:name w:val="Centered"/>
    <w:basedOn w:val="1"/>
    <w:next w:val="22"/>
    <w:qFormat/>
    <w:uiPriority w:val="0"/>
    <w:pPr>
      <w:widowControl/>
      <w:spacing w:after="240" w:line="240" w:lineRule="exact"/>
      <w:jc w:val="center"/>
    </w:pPr>
    <w:rPr>
      <w:rFonts w:eastAsia="宋体"/>
      <w:kern w:val="0"/>
      <w:sz w:val="24"/>
      <w:szCs w:val="24"/>
      <w:lang w:val="en-GB"/>
    </w:rPr>
  </w:style>
  <w:style w:type="paragraph" w:customStyle="1" w:styleId="168">
    <w:name w:val="样式3"/>
    <w:basedOn w:val="4"/>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9">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70">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71">
    <w:name w:val="Char Char Char Char Char Char1 Char Char Char Char Char Char"/>
    <w:basedOn w:val="1"/>
    <w:qFormat/>
    <w:uiPriority w:val="0"/>
    <w:rPr>
      <w:rFonts w:ascii="Tahoma" w:hAnsi="Tahoma" w:eastAsia="宋体"/>
      <w:sz w:val="24"/>
    </w:rPr>
  </w:style>
  <w:style w:type="paragraph" w:customStyle="1" w:styleId="172">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3">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175">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6">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177">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8">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9">
    <w:name w:val="样式2"/>
    <w:basedOn w:val="3"/>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80">
    <w:name w:val="我的正文下级"/>
    <w:basedOn w:val="1"/>
    <w:qFormat/>
    <w:uiPriority w:val="0"/>
    <w:rPr>
      <w:rFonts w:hint="eastAsia" w:ascii="仿宋_GB2312" w:hAnsi="宋体" w:eastAsia="仿宋_GB2312"/>
      <w:kern w:val="0"/>
      <w:sz w:val="28"/>
      <w:szCs w:val="24"/>
    </w:rPr>
  </w:style>
  <w:style w:type="paragraph" w:customStyle="1" w:styleId="181">
    <w:name w:val="标题四"/>
    <w:basedOn w:val="6"/>
    <w:qFormat/>
    <w:uiPriority w:val="0"/>
    <w:pPr>
      <w:spacing w:line="416" w:lineRule="auto"/>
    </w:pPr>
    <w:rPr>
      <w:rFonts w:eastAsia="宋体"/>
      <w:bCs/>
      <w:sz w:val="28"/>
      <w:szCs w:val="32"/>
    </w:rPr>
  </w:style>
  <w:style w:type="paragraph" w:customStyle="1" w:styleId="182">
    <w:name w:val="项目"/>
    <w:basedOn w:val="23"/>
    <w:qFormat/>
    <w:uiPriority w:val="0"/>
    <w:pPr>
      <w:spacing w:after="120" w:line="240" w:lineRule="auto"/>
      <w:ind w:firstLine="0"/>
      <w:jc w:val="center"/>
    </w:pPr>
    <w:rPr>
      <w:rFonts w:ascii="楷体_GB2312" w:eastAsia="楷体_GB2312"/>
      <w:b/>
    </w:rPr>
  </w:style>
  <w:style w:type="paragraph" w:customStyle="1" w:styleId="183">
    <w:name w:val="样式 正文缩进正文（首行缩进两字）表正文正文非缩进特点标题4段1 + 首行缩进:  2 字符"/>
    <w:basedOn w:val="5"/>
    <w:qFormat/>
    <w:uiPriority w:val="0"/>
    <w:pPr>
      <w:adjustRightInd w:val="0"/>
      <w:snapToGrid w:val="0"/>
      <w:spacing w:line="360" w:lineRule="auto"/>
      <w:ind w:firstLine="480" w:firstLineChars="200"/>
    </w:pPr>
    <w:rPr>
      <w:rFonts w:ascii="Times New Roman"/>
    </w:rPr>
  </w:style>
  <w:style w:type="paragraph" w:customStyle="1" w:styleId="184">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5">
    <w:name w:val="楷体粗正文文字"/>
    <w:basedOn w:val="1"/>
    <w:next w:val="43"/>
    <w:qFormat/>
    <w:uiPriority w:val="0"/>
    <w:pPr>
      <w:snapToGrid w:val="0"/>
      <w:spacing w:line="480" w:lineRule="exact"/>
      <w:ind w:firstLine="560"/>
    </w:pPr>
    <w:rPr>
      <w:rFonts w:eastAsia="宋体"/>
      <w:sz w:val="28"/>
    </w:rPr>
  </w:style>
  <w:style w:type="paragraph" w:customStyle="1" w:styleId="186">
    <w:name w:val="Bullet 1"/>
    <w:basedOn w:val="1"/>
    <w:qFormat/>
    <w:uiPriority w:val="0"/>
    <w:pPr>
      <w:widowControl/>
      <w:tabs>
        <w:tab w:val="left" w:pos="420"/>
      </w:tabs>
      <w:autoSpaceDE w:val="0"/>
      <w:autoSpaceDN w:val="0"/>
      <w:spacing w:after="72"/>
      <w:ind w:left="420" w:hanging="420"/>
    </w:pPr>
    <w:rPr>
      <w:rFonts w:eastAsia="宋体"/>
      <w:kern w:val="0"/>
      <w:sz w:val="24"/>
    </w:rPr>
  </w:style>
  <w:style w:type="paragraph" w:customStyle="1" w:styleId="187">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8">
    <w:name w:val="首行缩进 1"/>
    <w:basedOn w:val="1"/>
    <w:qFormat/>
    <w:uiPriority w:val="0"/>
    <w:pPr>
      <w:spacing w:after="120" w:line="360" w:lineRule="auto"/>
      <w:ind w:firstLine="200" w:firstLineChars="200"/>
    </w:pPr>
    <w:rPr>
      <w:rFonts w:eastAsia="宋体"/>
      <w:sz w:val="24"/>
      <w:szCs w:val="24"/>
    </w:rPr>
  </w:style>
  <w:style w:type="paragraph" w:customStyle="1" w:styleId="189">
    <w:name w:val="prop1"/>
    <w:basedOn w:val="7"/>
    <w:qFormat/>
    <w:uiPriority w:val="0"/>
    <w:pPr>
      <w:tabs>
        <w:tab w:val="left" w:pos="540"/>
      </w:tabs>
      <w:adjustRightInd/>
      <w:spacing w:line="360" w:lineRule="auto"/>
      <w:ind w:left="540" w:hanging="540"/>
      <w:textAlignment w:val="auto"/>
    </w:pPr>
    <w:rPr>
      <w:kern w:val="2"/>
    </w:rPr>
  </w:style>
  <w:style w:type="paragraph" w:customStyle="1" w:styleId="190">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1">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92">
    <w:name w:val="font8"/>
    <w:basedOn w:val="1"/>
    <w:qFormat/>
    <w:uiPriority w:val="0"/>
    <w:pPr>
      <w:widowControl/>
      <w:spacing w:before="100" w:beforeAutospacing="1" w:after="100" w:afterAutospacing="1"/>
      <w:jc w:val="left"/>
    </w:pPr>
    <w:rPr>
      <w:rFonts w:hint="eastAsia" w:ascii="宋体" w:hAnsi="宋体" w:eastAsia="宋体"/>
      <w:b/>
      <w:bCs/>
      <w:kern w:val="0"/>
      <w:sz w:val="20"/>
    </w:rPr>
  </w:style>
  <w:style w:type="paragraph" w:customStyle="1" w:styleId="193">
    <w:name w:val="font11"/>
    <w:basedOn w:val="1"/>
    <w:qFormat/>
    <w:uiPriority w:val="0"/>
    <w:pPr>
      <w:widowControl/>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4">
    <w:name w:val="序3"/>
    <w:basedOn w:val="1"/>
    <w:qFormat/>
    <w:uiPriority w:val="0"/>
    <w:pPr>
      <w:tabs>
        <w:tab w:val="left" w:pos="0"/>
        <w:tab w:val="left" w:pos="643"/>
      </w:tabs>
      <w:ind w:left="643" w:hanging="360"/>
    </w:pPr>
    <w:rPr>
      <w:rFonts w:eastAsia="楷体_GB2312"/>
      <w:b/>
      <w:bCs/>
      <w:sz w:val="32"/>
      <w:szCs w:val="24"/>
    </w:rPr>
  </w:style>
  <w:style w:type="paragraph" w:customStyle="1" w:styleId="195">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Arial"/>
      <w:kern w:val="0"/>
      <w:sz w:val="16"/>
      <w:szCs w:val="16"/>
    </w:rPr>
  </w:style>
  <w:style w:type="paragraph" w:customStyle="1" w:styleId="196">
    <w:name w:val="6"/>
    <w:basedOn w:val="1"/>
    <w:next w:val="48"/>
    <w:qFormat/>
    <w:uiPriority w:val="0"/>
    <w:pPr>
      <w:adjustRightInd w:val="0"/>
      <w:snapToGrid w:val="0"/>
    </w:pPr>
    <w:rPr>
      <w:rFonts w:eastAsia="宋体"/>
      <w:sz w:val="24"/>
      <w:szCs w:val="24"/>
    </w:rPr>
  </w:style>
  <w:style w:type="paragraph" w:customStyle="1" w:styleId="197">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8">
    <w:name w:val="xl48"/>
    <w:basedOn w:val="1"/>
    <w:qFormat/>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200">
    <w:name w:val="正文表格"/>
    <w:basedOn w:val="1"/>
    <w:qFormat/>
    <w:uiPriority w:val="0"/>
    <w:pPr>
      <w:ind w:left="10" w:leftChars="10" w:right="10" w:rightChars="10"/>
    </w:pPr>
    <w:rPr>
      <w:rFonts w:eastAsia="宋体"/>
      <w:bCs/>
      <w:szCs w:val="24"/>
    </w:rPr>
  </w:style>
  <w:style w:type="paragraph" w:customStyle="1" w:styleId="201">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202">
    <w:name w:val="表格"/>
    <w:basedOn w:val="1"/>
    <w:qFormat/>
    <w:uiPriority w:val="0"/>
    <w:pPr>
      <w:jc w:val="left"/>
    </w:pPr>
    <w:rPr>
      <w:rFonts w:eastAsia="宋体"/>
      <w:bCs/>
      <w:color w:val="000000"/>
      <w:szCs w:val="21"/>
    </w:rPr>
  </w:style>
  <w:style w:type="paragraph" w:customStyle="1" w:styleId="203">
    <w:name w:val="图中文字"/>
    <w:basedOn w:val="1"/>
    <w:qFormat/>
    <w:uiPriority w:val="0"/>
    <w:pPr>
      <w:adjustRightInd w:val="0"/>
      <w:snapToGrid w:val="0"/>
      <w:spacing w:line="0" w:lineRule="atLeast"/>
      <w:jc w:val="center"/>
    </w:pPr>
    <w:rPr>
      <w:rFonts w:eastAsia="宋体"/>
    </w:rPr>
  </w:style>
  <w:style w:type="paragraph" w:customStyle="1" w:styleId="204">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5">
    <w:name w:val="黑正体次次级"/>
    <w:basedOn w:val="206"/>
    <w:qFormat/>
    <w:uiPriority w:val="0"/>
    <w:pPr>
      <w:tabs>
        <w:tab w:val="left" w:pos="425"/>
      </w:tabs>
      <w:ind w:left="1417" w:hanging="425"/>
    </w:pPr>
    <w:rPr>
      <w:i/>
      <w:sz w:val="20"/>
    </w:rPr>
  </w:style>
  <w:style w:type="paragraph" w:customStyle="1" w:styleId="206">
    <w:name w:val="黑正文次级"/>
    <w:basedOn w:val="1"/>
    <w:qFormat/>
    <w:uiPriority w:val="0"/>
    <w:pPr>
      <w:widowControl/>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8">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9">
    <w:name w:val="表格首行"/>
    <w:basedOn w:val="1"/>
    <w:qFormat/>
    <w:uiPriority w:val="0"/>
    <w:pPr>
      <w:jc w:val="center"/>
    </w:pPr>
    <w:rPr>
      <w:rFonts w:ascii="宋体" w:hAnsi="宋体" w:eastAsia="宋体"/>
      <w:szCs w:val="24"/>
    </w:rPr>
  </w:style>
  <w:style w:type="paragraph" w:customStyle="1" w:styleId="21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11">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12">
    <w:name w:val="样式4"/>
    <w:qFormat/>
    <w:uiPriority w:val="0"/>
    <w:rPr>
      <w:rFonts w:ascii="宋体" w:hAnsi="宋体" w:eastAsia="宋体" w:cs="Times New Roman"/>
      <w:b/>
      <w:bCs/>
      <w:kern w:val="2"/>
      <w:sz w:val="28"/>
      <w:szCs w:val="28"/>
      <w:lang w:val="en-US" w:eastAsia="zh-CN" w:bidi="ar-SA"/>
    </w:rPr>
  </w:style>
  <w:style w:type="paragraph" w:customStyle="1" w:styleId="213">
    <w:name w:val="Normal Cenered"/>
    <w:basedOn w:val="1"/>
    <w:qFormat/>
    <w:uiPriority w:val="0"/>
    <w:pPr>
      <w:widowControl/>
      <w:tabs>
        <w:tab w:val="left" w:pos="6660"/>
      </w:tabs>
      <w:spacing w:before="240" w:after="120" w:line="288" w:lineRule="auto"/>
      <w:jc w:val="center"/>
    </w:pPr>
    <w:rPr>
      <w:rFonts w:eastAsia="宋体"/>
      <w:kern w:val="0"/>
      <w:szCs w:val="24"/>
    </w:rPr>
  </w:style>
  <w:style w:type="paragraph" w:customStyle="1" w:styleId="214">
    <w:name w:val="gczx正文"/>
    <w:basedOn w:val="1"/>
    <w:qFormat/>
    <w:uiPriority w:val="0"/>
    <w:pPr>
      <w:spacing w:beforeLines="25" w:afterLines="25" w:line="440" w:lineRule="exact"/>
      <w:ind w:firstLine="200" w:firstLineChars="200"/>
    </w:pPr>
    <w:rPr>
      <w:rFonts w:eastAsia="宋体"/>
      <w:sz w:val="24"/>
    </w:rPr>
  </w:style>
  <w:style w:type="paragraph" w:customStyle="1" w:styleId="215">
    <w:name w:val="编号正文"/>
    <w:basedOn w:val="135"/>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6">
    <w:name w:val="Char Char2"/>
    <w:basedOn w:val="1"/>
    <w:qFormat/>
    <w:uiPriority w:val="0"/>
    <w:rPr>
      <w:rFonts w:ascii="Tahoma" w:hAnsi="Tahoma" w:eastAsia="宋体"/>
      <w:sz w:val="24"/>
    </w:rPr>
  </w:style>
  <w:style w:type="paragraph" w:customStyle="1" w:styleId="217">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8">
    <w:name w:val="Char Char21"/>
    <w:basedOn w:val="1"/>
    <w:qFormat/>
    <w:uiPriority w:val="0"/>
    <w:rPr>
      <w:rFonts w:ascii="Tahoma" w:hAnsi="Tahoma" w:eastAsia="宋体"/>
      <w:sz w:val="24"/>
    </w:rPr>
  </w:style>
  <w:style w:type="paragraph" w:customStyle="1" w:styleId="219">
    <w:name w:val="Char1 Char Char Char Char Char Char"/>
    <w:basedOn w:val="1"/>
    <w:qFormat/>
    <w:uiPriority w:val="0"/>
    <w:rPr>
      <w:rFonts w:ascii="Tahoma" w:hAnsi="Tahoma" w:eastAsia="宋体"/>
      <w:sz w:val="24"/>
    </w:rPr>
  </w:style>
  <w:style w:type="paragraph" w:customStyle="1" w:styleId="220">
    <w:name w:val="font7"/>
    <w:basedOn w:val="1"/>
    <w:qFormat/>
    <w:uiPriority w:val="0"/>
    <w:pPr>
      <w:widowControl/>
      <w:spacing w:before="100" w:beforeAutospacing="1" w:after="100" w:afterAutospacing="1"/>
      <w:jc w:val="left"/>
    </w:pPr>
    <w:rPr>
      <w:rFonts w:ascii="Arial" w:hAnsi="Arial" w:eastAsia="宋体" w:cs="Arial"/>
      <w:b/>
      <w:bCs/>
      <w:kern w:val="0"/>
      <w:sz w:val="20"/>
    </w:rPr>
  </w:style>
  <w:style w:type="paragraph" w:customStyle="1" w:styleId="221">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22">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223">
    <w:name w:val="Heading A"/>
    <w:basedOn w:val="3"/>
    <w:next w:val="22"/>
    <w:qFormat/>
    <w:uiPriority w:val="0"/>
    <w:pPr>
      <w:widowControl/>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4">
    <w:name w:val="font9"/>
    <w:basedOn w:val="1"/>
    <w:qFormat/>
    <w:uiPriority w:val="0"/>
    <w:pPr>
      <w:widowControl/>
      <w:spacing w:before="100" w:beforeAutospacing="1" w:after="100" w:afterAutospacing="1"/>
      <w:jc w:val="left"/>
    </w:pPr>
    <w:rPr>
      <w:rFonts w:hint="eastAsia" w:ascii="华文楷体" w:hAnsi="华文楷体" w:eastAsia="华文楷体"/>
      <w:b/>
      <w:bCs/>
      <w:kern w:val="0"/>
      <w:sz w:val="20"/>
    </w:rPr>
  </w:style>
  <w:style w:type="paragraph" w:customStyle="1" w:styleId="2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0"/>
    </w:rPr>
  </w:style>
  <w:style w:type="paragraph" w:customStyle="1" w:styleId="226">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7">
    <w:name w:val="xl51"/>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宋体"/>
      <w:b/>
      <w:bCs/>
      <w:kern w:val="0"/>
      <w:sz w:val="20"/>
    </w:rPr>
  </w:style>
  <w:style w:type="paragraph" w:customStyle="1" w:styleId="22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宋体" w:cs="Arial"/>
      <w:b/>
      <w:bCs/>
      <w:kern w:val="0"/>
      <w:sz w:val="20"/>
    </w:rPr>
  </w:style>
  <w:style w:type="paragraph" w:customStyle="1" w:styleId="229">
    <w:name w:val="黑正文"/>
    <w:basedOn w:val="1"/>
    <w:qFormat/>
    <w:uiPriority w:val="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230">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31">
    <w:name w:val="Char Char1 Char Char Char Char Char Char"/>
    <w:basedOn w:val="1"/>
    <w:qFormat/>
    <w:uiPriority w:val="0"/>
    <w:pPr>
      <w:widowControl/>
      <w:spacing w:after="160" w:line="240" w:lineRule="exact"/>
      <w:jc w:val="left"/>
    </w:pPr>
    <w:rPr>
      <w:rFonts w:eastAsia="宋体"/>
    </w:rPr>
  </w:style>
  <w:style w:type="paragraph" w:customStyle="1" w:styleId="232">
    <w:name w:val="正文（首行缩进）"/>
    <w:basedOn w:val="1"/>
    <w:qFormat/>
    <w:uiPriority w:val="0"/>
    <w:pPr>
      <w:spacing w:line="360" w:lineRule="auto"/>
      <w:ind w:firstLine="420"/>
    </w:pPr>
    <w:rPr>
      <w:rFonts w:eastAsia="宋体"/>
      <w:sz w:val="24"/>
    </w:rPr>
  </w:style>
  <w:style w:type="paragraph" w:customStyle="1" w:styleId="233">
    <w:name w:val="文章标题"/>
    <w:basedOn w:val="1"/>
    <w:qFormat/>
    <w:uiPriority w:val="0"/>
    <w:pPr>
      <w:spacing w:beforeLines="200" w:afterLines="200"/>
      <w:jc w:val="center"/>
    </w:pPr>
    <w:rPr>
      <w:rFonts w:eastAsia="宋体"/>
      <w:b/>
      <w:sz w:val="44"/>
      <w:szCs w:val="24"/>
    </w:rPr>
  </w:style>
  <w:style w:type="paragraph" w:customStyle="1" w:styleId="234">
    <w:name w:val="Heading B"/>
    <w:basedOn w:val="4"/>
    <w:next w:val="22"/>
    <w:qFormat/>
    <w:uiPriority w:val="0"/>
    <w:pPr>
      <w:keepLines w:val="0"/>
      <w:widowControl/>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5">
    <w:name w:val="font0"/>
    <w:basedOn w:val="1"/>
    <w:qFormat/>
    <w:uiPriority w:val="0"/>
    <w:pPr>
      <w:widowControl/>
      <w:spacing w:before="100" w:beforeAutospacing="1" w:after="100" w:afterAutospacing="1"/>
      <w:jc w:val="left"/>
    </w:pPr>
    <w:rPr>
      <w:rFonts w:ascii="Arial" w:hAnsi="Arial" w:eastAsia="Arial Unicode MS" w:cs="Arial"/>
      <w:kern w:val="0"/>
      <w:sz w:val="20"/>
    </w:rPr>
  </w:style>
  <w:style w:type="paragraph" w:customStyle="1" w:styleId="2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7">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8">
    <w:name w:val="注释"/>
    <w:basedOn w:val="1"/>
    <w:qFormat/>
    <w:uiPriority w:val="0"/>
    <w:pPr>
      <w:shd w:val="clear" w:color="auto" w:fill="E0E0E0"/>
      <w:spacing w:beforeLines="50" w:afterLines="50"/>
    </w:pPr>
    <w:rPr>
      <w:rFonts w:ascii="Arial" w:hAnsi="Arial" w:eastAsia="仿宋_GB2312"/>
      <w:szCs w:val="24"/>
    </w:rPr>
  </w:style>
  <w:style w:type="paragraph" w:customStyle="1" w:styleId="239">
    <w:name w:val="*4. Head 1"/>
    <w:basedOn w:val="93"/>
    <w:next w:val="93"/>
    <w:qFormat/>
    <w:uiPriority w:val="0"/>
    <w:pPr>
      <w:spacing w:before="180" w:after="60"/>
    </w:pPr>
    <w:rPr>
      <w:rFonts w:ascii="Arial" w:hAnsi="Arial"/>
      <w:color w:val="auto"/>
    </w:rPr>
  </w:style>
  <w:style w:type="paragraph" w:customStyle="1" w:styleId="240">
    <w:name w:val="合同标题1"/>
    <w:basedOn w:val="1"/>
    <w:next w:val="1"/>
    <w:qFormat/>
    <w:uiPriority w:val="0"/>
    <w:pPr>
      <w:numPr>
        <w:ilvl w:val="0"/>
        <w:numId w:val="4"/>
      </w:numPr>
      <w:spacing w:line="360" w:lineRule="auto"/>
    </w:pPr>
    <w:rPr>
      <w:rFonts w:eastAsia="宋体"/>
      <w:b/>
      <w:sz w:val="24"/>
    </w:rPr>
  </w:style>
  <w:style w:type="table" w:customStyle="1" w:styleId="241">
    <w:name w:val="Table Normal"/>
    <w:unhideWhenUsed/>
    <w:qFormat/>
    <w:uiPriority w:val="0"/>
    <w:rPr>
      <w:rFonts w:ascii="Calibri" w:hAnsi="Calibri"/>
    </w:rPr>
    <w:tblPr>
      <w:tblCellMar>
        <w:top w:w="0" w:type="dxa"/>
        <w:left w:w="0" w:type="dxa"/>
        <w:bottom w:w="0" w:type="dxa"/>
        <w:right w:w="0" w:type="dxa"/>
      </w:tblCellMar>
    </w:tblPr>
  </w:style>
  <w:style w:type="character" w:customStyle="1" w:styleId="242">
    <w:name w:val="文档正文 Char1"/>
    <w:link w:val="135"/>
    <w:qFormat/>
    <w:locked/>
    <w:uiPriority w:val="0"/>
    <w:rPr>
      <w:rFonts w:ascii="长城仿宋" w:eastAsia="长城仿宋"/>
      <w:sz w:val="28"/>
    </w:rPr>
  </w:style>
  <w:style w:type="character" w:customStyle="1" w:styleId="243">
    <w:name w:val="标题 1 字符"/>
    <w:link w:val="3"/>
    <w:uiPriority w:val="0"/>
    <w:rPr>
      <w:rFonts w:eastAsia="MS Gothic"/>
      <w:b/>
      <w:kern w:val="44"/>
      <w:sz w:val="44"/>
    </w:rPr>
  </w:style>
  <w:style w:type="character" w:customStyle="1" w:styleId="244">
    <w:name w:val="页眉 字符"/>
    <w:link w:val="36"/>
    <w:qFormat/>
    <w:uiPriority w:val="99"/>
    <w:rPr>
      <w:rFonts w:eastAsia="MS Gothic"/>
      <w:kern w:val="2"/>
      <w:sz w:val="18"/>
      <w:szCs w:val="18"/>
    </w:rPr>
  </w:style>
  <w:style w:type="character" w:customStyle="1" w:styleId="245">
    <w:name w:val="页脚 字符"/>
    <w:link w:val="35"/>
    <w:qFormat/>
    <w:uiPriority w:val="99"/>
    <w:rPr>
      <w:rFonts w:eastAsia="MS Gothic"/>
      <w:kern w:val="2"/>
      <w:sz w:val="18"/>
      <w:szCs w:val="18"/>
    </w:rPr>
  </w:style>
  <w:style w:type="character" w:customStyle="1" w:styleId="246">
    <w:name w:val="文档结构图 字符"/>
    <w:link w:val="18"/>
    <w:uiPriority w:val="99"/>
    <w:rPr>
      <w:rFonts w:eastAsia="MS Gothic"/>
      <w:kern w:val="2"/>
      <w:sz w:val="21"/>
      <w:shd w:val="clear" w:color="auto" w:fill="000080"/>
    </w:rPr>
  </w:style>
  <w:style w:type="character" w:customStyle="1" w:styleId="247">
    <w:name w:val="HTML 预设格式 字符"/>
    <w:link w:val="47"/>
    <w:qFormat/>
    <w:uiPriority w:val="99"/>
    <w:rPr>
      <w:rFonts w:ascii="Arial" w:hAnsi="Arial" w:cs="Arial"/>
      <w:sz w:val="24"/>
      <w:szCs w:val="24"/>
    </w:rPr>
  </w:style>
  <w:style w:type="character" w:customStyle="1" w:styleId="248">
    <w:name w:val="标题 3 字符"/>
    <w:link w:val="6"/>
    <w:qFormat/>
    <w:uiPriority w:val="0"/>
    <w:rPr>
      <w:rFonts w:eastAsiaTheme="minorEastAsia"/>
      <w:b/>
      <w:kern w:val="2"/>
      <w:sz w:val="24"/>
    </w:rPr>
  </w:style>
  <w:style w:type="paragraph" w:customStyle="1" w:styleId="249">
    <w:name w:val="节"/>
    <w:basedOn w:val="4"/>
    <w:link w:val="250"/>
    <w:qFormat/>
    <w:uiPriority w:val="0"/>
    <w:pPr>
      <w:numPr>
        <w:ilvl w:val="1"/>
        <w:numId w:val="5"/>
      </w:numPr>
      <w:spacing w:line="240" w:lineRule="auto"/>
    </w:pPr>
    <w:rPr>
      <w:rFonts w:ascii="黑体"/>
      <w:b w:val="0"/>
      <w:bCs/>
      <w:kern w:val="0"/>
      <w:sz w:val="28"/>
      <w:szCs w:val="28"/>
    </w:rPr>
  </w:style>
  <w:style w:type="character" w:customStyle="1" w:styleId="250">
    <w:name w:val="节 Char"/>
    <w:link w:val="249"/>
    <w:qFormat/>
    <w:uiPriority w:val="0"/>
    <w:rPr>
      <w:rFonts w:ascii="黑体" w:hAnsi="Arial" w:eastAsia="黑体"/>
      <w:bCs/>
      <w:sz w:val="28"/>
      <w:szCs w:val="28"/>
    </w:rPr>
  </w:style>
  <w:style w:type="paragraph" w:customStyle="1" w:styleId="251">
    <w:name w:val="_Style 247"/>
    <w:unhideWhenUsed/>
    <w:qFormat/>
    <w:uiPriority w:val="99"/>
    <w:pPr>
      <w:widowControl w:val="0"/>
      <w:jc w:val="both"/>
    </w:pPr>
    <w:rPr>
      <w:rFonts w:ascii="Times New Roman" w:hAnsi="Times New Roman" w:eastAsia="MS Gothic" w:cs="Times New Roman"/>
      <w:kern w:val="2"/>
      <w:sz w:val="21"/>
      <w:lang w:val="en-US" w:eastAsia="zh-CN" w:bidi="ar-SA"/>
    </w:rPr>
  </w:style>
  <w:style w:type="character" w:customStyle="1" w:styleId="252">
    <w:name w:val="批注框文本 Char1"/>
    <w:qFormat/>
    <w:uiPriority w:val="0"/>
    <w:rPr>
      <w:rFonts w:ascii="Calibri" w:hAnsi="Calibri"/>
      <w:kern w:val="2"/>
      <w:sz w:val="18"/>
      <w:szCs w:val="18"/>
    </w:rPr>
  </w:style>
  <w:style w:type="paragraph" w:customStyle="1" w:styleId="253">
    <w:name w:val="bt1bt1"/>
    <w:basedOn w:val="3"/>
    <w:qFormat/>
    <w:uiPriority w:val="0"/>
    <w:pPr>
      <w:spacing w:line="240" w:lineRule="auto"/>
      <w:jc w:val="center"/>
    </w:pPr>
    <w:rPr>
      <w:rFonts w:ascii="黑体" w:eastAsia="黑体"/>
      <w:b w:val="0"/>
      <w:bCs/>
      <w:sz w:val="36"/>
      <w:szCs w:val="36"/>
    </w:rPr>
  </w:style>
  <w:style w:type="character" w:customStyle="1" w:styleId="254">
    <w:name w:val="正文缩进 字符"/>
    <w:link w:val="5"/>
    <w:qFormat/>
    <w:uiPriority w:val="0"/>
    <w:rPr>
      <w:rFonts w:ascii="宋体"/>
      <w:kern w:val="2"/>
      <w:sz w:val="24"/>
    </w:rPr>
  </w:style>
  <w:style w:type="paragraph" w:customStyle="1" w:styleId="255">
    <w:name w:val="样式 宋体 小四 行距: 1.5 倍行距"/>
    <w:basedOn w:val="1"/>
    <w:qFormat/>
    <w:uiPriority w:val="0"/>
    <w:pPr>
      <w:snapToGrid w:val="0"/>
      <w:spacing w:line="360" w:lineRule="auto"/>
      <w:ind w:firstLine="200" w:firstLineChars="200"/>
    </w:pPr>
    <w:rPr>
      <w:rFonts w:eastAsia="宋体" w:cs="宋体"/>
      <w:kern w:val="0"/>
      <w:sz w:val="24"/>
      <w:szCs w:val="24"/>
    </w:rPr>
  </w:style>
  <w:style w:type="character" w:customStyle="1" w:styleId="256">
    <w:name w:val="正文文本 2 字符"/>
    <w:link w:val="46"/>
    <w:qFormat/>
    <w:uiPriority w:val="99"/>
    <w:rPr>
      <w:rFonts w:eastAsia="MS Gothic"/>
      <w:kern w:val="2"/>
      <w:sz w:val="21"/>
    </w:rPr>
  </w:style>
  <w:style w:type="character" w:customStyle="1" w:styleId="257">
    <w:name w:val="font31"/>
    <w:basedOn w:val="55"/>
    <w:qFormat/>
    <w:uiPriority w:val="0"/>
    <w:rPr>
      <w:rFonts w:hint="eastAsia" w:ascii="宋体" w:hAnsi="宋体" w:eastAsia="宋体" w:cs="宋体"/>
      <w:b/>
      <w:bCs/>
      <w:color w:val="000000"/>
      <w:sz w:val="20"/>
      <w:szCs w:val="20"/>
      <w:u w:val="none"/>
    </w:rPr>
  </w:style>
  <w:style w:type="character" w:customStyle="1" w:styleId="258">
    <w:name w:val="font01"/>
    <w:basedOn w:val="55"/>
    <w:qFormat/>
    <w:uiPriority w:val="0"/>
    <w:rPr>
      <w:rFonts w:hint="eastAsia" w:ascii="宋体" w:hAnsi="宋体" w:eastAsia="宋体" w:cs="宋体"/>
      <w:color w:val="000000"/>
      <w:sz w:val="20"/>
      <w:szCs w:val="20"/>
      <w:u w:val="none"/>
    </w:rPr>
  </w:style>
  <w:style w:type="character" w:customStyle="1" w:styleId="259">
    <w:name w:val="font21"/>
    <w:basedOn w:val="55"/>
    <w:qFormat/>
    <w:uiPriority w:val="0"/>
    <w:rPr>
      <w:rFonts w:hint="eastAsia" w:ascii="微软雅黑" w:hAnsi="微软雅黑" w:eastAsia="微软雅黑" w:cs="微软雅黑"/>
      <w:color w:val="000000"/>
      <w:sz w:val="20"/>
      <w:szCs w:val="20"/>
      <w:u w:val="none"/>
    </w:rPr>
  </w:style>
  <w:style w:type="character" w:customStyle="1" w:styleId="260">
    <w:name w:val="标题 1 字符1"/>
    <w:qFormat/>
    <w:locked/>
    <w:uiPriority w:val="99"/>
    <w:rPr>
      <w:rFonts w:ascii="楷体_GB2312" w:eastAsia="楷体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44</Pages>
  <Words>28185</Words>
  <Characters>33351</Characters>
  <Lines>109</Lines>
  <Paragraphs>30</Paragraphs>
  <TotalTime>6</TotalTime>
  <ScaleCrop>false</ScaleCrop>
  <LinksUpToDate>false</LinksUpToDate>
  <CharactersWithSpaces>34619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2023-04-25T02:26:00Z</dcterms:created>
  <dc:creator>微软用户</dc:creator>
  <cp:lastModifiedBy>Kamen Rider</cp:lastModifiedBy>
  <dcterms:modified xsi:type="dcterms:W3CDTF">2023-10-25T01:17:23Z</dcterms:modified>
  <dc:title>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0A6FCF1EBC894C4C88742289B583C46B_13</vt:lpwstr>
  </property>
</Properties>
</file>