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E4" w:rsidRDefault="00AD73E4" w:rsidP="00AD73E4">
      <w:pPr>
        <w:pStyle w:val="2"/>
        <w:spacing w:beforeLines="100" w:before="312" w:afterLines="100" w:after="312" w:line="240" w:lineRule="auto"/>
        <w:jc w:val="left"/>
        <w:rPr>
          <w:rFonts w:ascii="方正小标宋简体" w:eastAsia="方正小标宋简体" w:hAnsi="方正小标宋简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附件2：技术要求</w:t>
      </w:r>
    </w:p>
    <w:p w:rsidR="00AD73E4" w:rsidRDefault="00AD73E4" w:rsidP="00AD73E4">
      <w:pPr>
        <w:pStyle w:val="3"/>
        <w:keepLines w:val="0"/>
        <w:widowControl/>
        <w:numPr>
          <w:ilvl w:val="0"/>
          <w:numId w:val="1"/>
        </w:numPr>
        <w:tabs>
          <w:tab w:val="left" w:pos="432"/>
        </w:tabs>
        <w:overflowPunct w:val="0"/>
        <w:autoSpaceDE w:val="0"/>
        <w:autoSpaceDN w:val="0"/>
        <w:adjustRightInd w:val="0"/>
        <w:spacing w:beforeLines="50" w:before="156" w:afterLines="50" w:after="156" w:line="360" w:lineRule="auto"/>
        <w:ind w:left="0" w:firstLine="420"/>
        <w:jc w:val="left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总体要求</w:t>
      </w:r>
    </w:p>
    <w:p w:rsidR="00AD73E4" w:rsidRDefault="00AD73E4" w:rsidP="00AD73E4">
      <w:pPr>
        <w:pStyle w:val="a3"/>
        <w:spacing w:beforeLines="50" w:before="156" w:after="15" w:line="360" w:lineRule="auto"/>
        <w:ind w:firstLineChars="200" w:firstLine="42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（1）</w:t>
      </w:r>
      <w:r>
        <w:rPr>
          <w:rFonts w:ascii="宋体" w:hAnsi="宋体" w:hint="eastAsia"/>
          <w:szCs w:val="24"/>
        </w:rPr>
        <w:t>询价单中设备必须与现有政企传输设备机框、政企专线网管平台完全兼容，如果不能完全兼容、则不予中标。平台信息如下：</w:t>
      </w:r>
    </w:p>
    <w:p w:rsidR="00AD73E4" w:rsidRDefault="00AD73E4" w:rsidP="00AD73E4">
      <w:pPr>
        <w:pStyle w:val="a3"/>
        <w:spacing w:beforeLines="50" w:before="156" w:after="15" w:line="360" w:lineRule="auto"/>
        <w:ind w:firstLineChars="200" w:firstLine="420"/>
        <w:jc w:val="center"/>
        <w:rPr>
          <w:rFonts w:ascii="宋体" w:hAnsi="宋体"/>
          <w:szCs w:val="24"/>
        </w:rPr>
      </w:pPr>
      <w:r>
        <w:rPr>
          <w:noProof/>
        </w:rPr>
        <w:drawing>
          <wp:inline distT="0" distB="0" distL="114300" distR="114300" wp14:anchorId="5CDFD6AE" wp14:editId="123BB578">
            <wp:extent cx="1855470" cy="2117725"/>
            <wp:effectExtent l="0" t="0" r="2413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211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73E4" w:rsidRDefault="00AD73E4" w:rsidP="00AD73E4">
      <w:pPr>
        <w:pStyle w:val="a3"/>
        <w:spacing w:beforeLines="50" w:before="156" w:after="15" w:line="360" w:lineRule="auto"/>
        <w:ind w:firstLineChars="200" w:firstLine="42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（2）</w:t>
      </w:r>
      <w:r>
        <w:rPr>
          <w:rFonts w:ascii="宋体" w:hAnsi="宋体" w:hint="eastAsia"/>
          <w:szCs w:val="24"/>
        </w:rPr>
        <w:t>为保障政企业务的高效开通及现有网络的运行，询价单中涉及的产品需在盐城本地有制造商原厂售后工程师，请提供制造商原厂驻盐城售后工程师联系人及电话等信息，并提供身份证及工牌的复印件等证明文件。</w:t>
      </w:r>
    </w:p>
    <w:p w:rsidR="00AD73E4" w:rsidRDefault="00AD73E4" w:rsidP="00AD73E4">
      <w:pPr>
        <w:pStyle w:val="1"/>
        <w:keepLines w:val="0"/>
        <w:widowControl/>
        <w:numPr>
          <w:ilvl w:val="0"/>
          <w:numId w:val="1"/>
        </w:numPr>
        <w:tabs>
          <w:tab w:val="left" w:pos="432"/>
        </w:tabs>
        <w:overflowPunct w:val="0"/>
        <w:autoSpaceDE w:val="0"/>
        <w:autoSpaceDN w:val="0"/>
        <w:adjustRightInd w:val="0"/>
        <w:spacing w:beforeLines="50" w:before="156" w:afterLines="50" w:after="156" w:line="360" w:lineRule="auto"/>
        <w:ind w:left="0" w:firstLine="420"/>
        <w:jc w:val="left"/>
        <w:textAlignment w:val="baseline"/>
        <w:rPr>
          <w:sz w:val="28"/>
          <w:szCs w:val="28"/>
        </w:rPr>
      </w:pPr>
      <w:r>
        <w:rPr>
          <w:sz w:val="28"/>
          <w:szCs w:val="28"/>
        </w:rPr>
        <w:t>基本要求</w:t>
      </w:r>
    </w:p>
    <w:p w:rsidR="00AD73E4" w:rsidRDefault="00AD73E4" w:rsidP="00AD73E4">
      <w:pPr>
        <w:pStyle w:val="3"/>
        <w:numPr>
          <w:ilvl w:val="0"/>
          <w:numId w:val="2"/>
        </w:numPr>
        <w:tabs>
          <w:tab w:val="left" w:pos="720"/>
        </w:tabs>
        <w:adjustRightInd w:val="0"/>
        <w:snapToGrid w:val="0"/>
        <w:spacing w:before="200" w:after="120"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独立式单纤百兆收发器：</w:t>
      </w:r>
      <w:r>
        <w:rPr>
          <w:rFonts w:eastAsia="宋体" w:hint="eastAsia"/>
          <w:sz w:val="24"/>
        </w:rPr>
        <w:t>RC521-FE-SS15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盒式，远端管理，RJ45/SC接口，单模10-</w:t>
      </w:r>
      <w:r>
        <w:rPr>
          <w:rFonts w:ascii="宋体" w:eastAsia="宋体" w:hAnsi="宋体"/>
          <w:szCs w:val="21"/>
          <w:lang w:eastAsia="zh-CN"/>
        </w:rPr>
        <w:t>15</w:t>
      </w:r>
      <w:r>
        <w:rPr>
          <w:rFonts w:ascii="宋体" w:eastAsia="宋体" w:hAnsi="宋体" w:hint="eastAsia"/>
          <w:szCs w:val="21"/>
          <w:lang w:eastAsia="zh-CN"/>
        </w:rPr>
        <w:t>Km，单纤，发送波长1310nm，10/100M自适应，光转电设备。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紧凑型机箱结构的台式设备，内置 220V 交流电源，通常放置于用户侧。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具有丰富的工作状态指示灯，用户可以方便地了解设备接口、链路的工作状态。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支持可选的故障转移功能。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光接口支持 100Base-FX 光纤传输标准，可与其他产品互通。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电接口支持全双工/半双工模式自协商，10/100M 速率、MDI/MDI-X 自适</w:t>
      </w:r>
      <w:r>
        <w:rPr>
          <w:rFonts w:ascii="宋体" w:eastAsia="宋体" w:hAnsi="宋体" w:hint="eastAsia"/>
          <w:szCs w:val="21"/>
          <w:lang w:eastAsia="zh-CN"/>
        </w:rPr>
        <w:lastRenderedPageBreak/>
        <w:t>应。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支持超长帧传输，最大可达 2046B。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/>
          <w:szCs w:val="21"/>
          <w:lang w:eastAsia="zh-CN"/>
        </w:rPr>
        <w:t>120</w:t>
      </w:r>
      <w:r>
        <w:rPr>
          <w:rFonts w:ascii="宋体" w:eastAsia="宋体" w:hAnsi="宋体" w:hint="eastAsia"/>
          <w:szCs w:val="21"/>
          <w:lang w:eastAsia="zh-CN"/>
        </w:rPr>
        <w:t>（宽）×</w:t>
      </w:r>
      <w:r>
        <w:rPr>
          <w:rFonts w:ascii="宋体" w:eastAsia="宋体" w:hAnsi="宋体"/>
          <w:szCs w:val="21"/>
          <w:lang w:eastAsia="zh-CN"/>
        </w:rPr>
        <w:t>157</w:t>
      </w:r>
      <w:r>
        <w:rPr>
          <w:rFonts w:ascii="宋体" w:eastAsia="宋体" w:hAnsi="宋体" w:hint="eastAsia"/>
          <w:szCs w:val="21"/>
          <w:lang w:eastAsia="zh-CN"/>
        </w:rPr>
        <w:t>（深）×</w:t>
      </w:r>
      <w:r>
        <w:rPr>
          <w:rFonts w:ascii="宋体" w:eastAsia="宋体" w:hAnsi="宋体"/>
          <w:szCs w:val="21"/>
          <w:lang w:eastAsia="zh-CN"/>
        </w:rPr>
        <w:t>32</w:t>
      </w:r>
      <w:r>
        <w:rPr>
          <w:rFonts w:ascii="宋体" w:eastAsia="宋体" w:hAnsi="宋体" w:hint="eastAsia"/>
          <w:szCs w:val="21"/>
          <w:lang w:eastAsia="zh-CN"/>
        </w:rPr>
        <w:t>（高） 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</w:rPr>
        <w:t>工作温度：</w:t>
      </w:r>
      <w:r>
        <w:rPr>
          <w:rFonts w:ascii="宋体" w:eastAsia="宋体" w:hAnsi="宋体"/>
          <w:szCs w:val="21"/>
        </w:rPr>
        <w:t>0-50</w:t>
      </w:r>
      <w:r>
        <w:rPr>
          <w:rFonts w:ascii="宋体" w:eastAsia="宋体" w:hAnsi="宋体" w:hint="eastAsia"/>
          <w:szCs w:val="21"/>
        </w:rPr>
        <w:t>℃。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</w:rPr>
        <w:t>功耗＜</w:t>
      </w:r>
      <w:r>
        <w:rPr>
          <w:rFonts w:ascii="宋体" w:eastAsia="宋体" w:hAnsi="宋体"/>
          <w:szCs w:val="21"/>
        </w:rPr>
        <w:t xml:space="preserve">5 </w:t>
      </w:r>
      <w:r>
        <w:rPr>
          <w:rFonts w:ascii="宋体" w:eastAsia="宋体" w:hAnsi="宋体" w:hint="eastAsia"/>
          <w:szCs w:val="21"/>
        </w:rPr>
        <w:t>W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携带</w:t>
      </w:r>
      <w:r>
        <w:rPr>
          <w:rFonts w:ascii="宋体" w:eastAsia="宋体" w:hAnsi="宋体"/>
          <w:szCs w:val="21"/>
          <w:lang w:eastAsia="zh-CN"/>
        </w:rPr>
        <w:t>1</w:t>
      </w:r>
      <w:r>
        <w:rPr>
          <w:rFonts w:ascii="宋体" w:eastAsia="宋体" w:hAnsi="宋体" w:hint="eastAsia"/>
          <w:szCs w:val="21"/>
          <w:lang w:eastAsia="zh-CN"/>
        </w:rPr>
        <w:t xml:space="preserve">个 </w:t>
      </w:r>
      <w:r>
        <w:rPr>
          <w:rFonts w:ascii="宋体" w:eastAsia="宋体" w:hAnsi="宋体"/>
          <w:szCs w:val="21"/>
          <w:lang w:eastAsia="zh-CN"/>
        </w:rPr>
        <w:t xml:space="preserve">8 </w:t>
      </w:r>
      <w:r>
        <w:rPr>
          <w:rFonts w:ascii="宋体" w:eastAsia="宋体" w:hAnsi="宋体" w:hint="eastAsia"/>
          <w:szCs w:val="21"/>
          <w:lang w:eastAsia="zh-CN"/>
        </w:rPr>
        <w:t>位功能配置拨码。</w:t>
      </w:r>
    </w:p>
    <w:p w:rsidR="00AD73E4" w:rsidRDefault="00AD73E4" w:rsidP="00AD73E4">
      <w:pPr>
        <w:pStyle w:val="3"/>
        <w:numPr>
          <w:ilvl w:val="0"/>
          <w:numId w:val="2"/>
        </w:numPr>
        <w:tabs>
          <w:tab w:val="left" w:pos="720"/>
        </w:tabs>
        <w:adjustRightInd w:val="0"/>
        <w:snapToGrid w:val="0"/>
        <w:spacing w:before="200" w:after="120"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单纤百兆收发器插片：</w:t>
      </w:r>
      <w:r>
        <w:rPr>
          <w:rFonts w:eastAsia="宋体" w:hint="eastAsia"/>
          <w:sz w:val="24"/>
        </w:rPr>
        <w:t>RC522-FE-SS13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模块式，远端管理，RJ45/SC，单模0-</w:t>
      </w:r>
      <w:r>
        <w:rPr>
          <w:rFonts w:ascii="宋体" w:eastAsia="宋体" w:hAnsi="宋体"/>
          <w:szCs w:val="21"/>
          <w:lang w:eastAsia="zh-CN"/>
        </w:rPr>
        <w:t>1</w:t>
      </w:r>
      <w:r>
        <w:rPr>
          <w:rFonts w:ascii="宋体" w:eastAsia="宋体" w:hAnsi="宋体" w:hint="eastAsia"/>
          <w:szCs w:val="21"/>
          <w:lang w:eastAsia="zh-CN"/>
        </w:rPr>
        <w:t>5Km，单芯，发射波长1310nm，10/100M自适应，带宽可配。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卡式设备，需要放置于 3U16 槽位、1U4 槽位或 1U 单槽位机箱，支持热插拔，具备高可靠性，通常放置于网络侧。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支持 Master 和 Slave 两种工作模式：作为局端设备时，工作在 Master模式下；作为远端设备时，工作在 Slave 模式下。用户可以通过拨码配置其工作模式</w:t>
      </w:r>
      <w:r>
        <w:rPr>
          <w:rFonts w:ascii="宋体" w:eastAsia="宋体" w:hAnsi="宋体" w:hint="eastAsia"/>
          <w:szCs w:val="21"/>
        </w:rPr>
        <w:t>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在 NView NNM 网管软件的支持下，用户可以对 RC522-FE 设备的电口速率进行 N ×64kbit/s 的带宽控制</w:t>
      </w:r>
      <w:r>
        <w:rPr>
          <w:rFonts w:ascii="宋体" w:eastAsia="宋体" w:hAnsi="宋体" w:hint="eastAsia"/>
          <w:szCs w:val="21"/>
        </w:rPr>
        <w:t>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具有丰富的工作状态指示灯，用户可以方便地了解设备接口、链路的工作状态。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支持可选的故障转移功能。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光接口支持 100Base-FX 光纤传输标准，可与其他产品互通。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电接口支持全双工/半双工模式自协商，10/100M 速率、MDI/MDI-X 自适应。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支持超长帧传输，最大可达 2046B。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尺寸：</w:t>
      </w:r>
      <w:r>
        <w:rPr>
          <w:rFonts w:ascii="宋体" w:eastAsia="宋体" w:hAnsi="宋体"/>
          <w:szCs w:val="21"/>
          <w:lang w:eastAsia="zh-CN"/>
        </w:rPr>
        <w:t>91</w:t>
      </w:r>
      <w:r>
        <w:rPr>
          <w:rFonts w:ascii="宋体" w:eastAsia="宋体" w:hAnsi="宋体" w:hint="eastAsia"/>
          <w:szCs w:val="21"/>
          <w:lang w:eastAsia="zh-CN"/>
        </w:rPr>
        <w:t>（宽）×</w:t>
      </w:r>
      <w:r>
        <w:rPr>
          <w:rFonts w:ascii="宋体" w:eastAsia="宋体" w:hAnsi="宋体"/>
          <w:szCs w:val="21"/>
          <w:lang w:eastAsia="zh-CN"/>
        </w:rPr>
        <w:t>158</w:t>
      </w:r>
      <w:r>
        <w:rPr>
          <w:rFonts w:ascii="宋体" w:eastAsia="宋体" w:hAnsi="宋体" w:hint="eastAsia"/>
          <w:szCs w:val="21"/>
          <w:lang w:eastAsia="zh-CN"/>
        </w:rPr>
        <w:t>（深）×</w:t>
      </w:r>
      <w:r>
        <w:rPr>
          <w:rFonts w:ascii="宋体" w:eastAsia="宋体" w:hAnsi="宋体"/>
          <w:szCs w:val="21"/>
          <w:lang w:eastAsia="zh-CN"/>
        </w:rPr>
        <w:t>25</w:t>
      </w:r>
      <w:r>
        <w:rPr>
          <w:rFonts w:ascii="宋体" w:eastAsia="宋体" w:hAnsi="宋体" w:hint="eastAsia"/>
          <w:szCs w:val="21"/>
          <w:lang w:eastAsia="zh-CN"/>
        </w:rPr>
        <w:t>（高） 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</w:rPr>
        <w:t>工作温度：</w:t>
      </w:r>
      <w:r>
        <w:rPr>
          <w:rFonts w:ascii="宋体" w:eastAsia="宋体" w:hAnsi="宋体"/>
          <w:szCs w:val="21"/>
        </w:rPr>
        <w:t>0-50</w:t>
      </w:r>
      <w:r>
        <w:rPr>
          <w:rFonts w:ascii="宋体" w:eastAsia="宋体" w:hAnsi="宋体" w:hint="eastAsia"/>
          <w:szCs w:val="21"/>
        </w:rPr>
        <w:t>℃。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</w:rPr>
        <w:t>功耗＜</w:t>
      </w:r>
      <w:r>
        <w:rPr>
          <w:rFonts w:ascii="宋体" w:eastAsia="宋体" w:hAnsi="宋体"/>
          <w:szCs w:val="21"/>
        </w:rPr>
        <w:t xml:space="preserve">5 </w:t>
      </w:r>
      <w:r>
        <w:rPr>
          <w:rFonts w:ascii="宋体" w:eastAsia="宋体" w:hAnsi="宋体" w:hint="eastAsia"/>
          <w:szCs w:val="21"/>
        </w:rPr>
        <w:t>W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携带 </w:t>
      </w:r>
      <w:r>
        <w:rPr>
          <w:rFonts w:ascii="宋体" w:eastAsia="宋体" w:hAnsi="宋体"/>
          <w:szCs w:val="21"/>
          <w:lang w:eastAsia="zh-CN"/>
        </w:rPr>
        <w:t>2</w:t>
      </w:r>
      <w:r>
        <w:rPr>
          <w:rFonts w:ascii="宋体" w:eastAsia="宋体" w:hAnsi="宋体" w:hint="eastAsia"/>
          <w:szCs w:val="21"/>
          <w:lang w:eastAsia="zh-CN"/>
        </w:rPr>
        <w:t>个</w:t>
      </w:r>
      <w:r>
        <w:rPr>
          <w:rFonts w:ascii="宋体" w:eastAsia="宋体" w:hAnsi="宋体"/>
          <w:szCs w:val="21"/>
          <w:lang w:eastAsia="zh-CN"/>
        </w:rPr>
        <w:t xml:space="preserve"> 4</w:t>
      </w:r>
      <w:r>
        <w:rPr>
          <w:rFonts w:ascii="宋体" w:eastAsia="宋体" w:hAnsi="宋体" w:hint="eastAsia"/>
          <w:szCs w:val="21"/>
          <w:lang w:eastAsia="zh-CN"/>
        </w:rPr>
        <w:t xml:space="preserve"> 位功能配置拨码。</w:t>
      </w:r>
    </w:p>
    <w:p w:rsidR="00AD73E4" w:rsidRDefault="00AD73E4" w:rsidP="00AD73E4">
      <w:pPr>
        <w:pStyle w:val="3"/>
        <w:numPr>
          <w:ilvl w:val="0"/>
          <w:numId w:val="2"/>
        </w:numPr>
        <w:tabs>
          <w:tab w:val="left" w:pos="720"/>
        </w:tabs>
        <w:adjustRightInd w:val="0"/>
        <w:snapToGrid w:val="0"/>
        <w:spacing w:before="200" w:after="120"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lastRenderedPageBreak/>
        <w:t>单纤百兆模块：</w:t>
      </w:r>
      <w:r>
        <w:rPr>
          <w:rFonts w:eastAsia="宋体" w:hint="eastAsia"/>
          <w:sz w:val="24"/>
        </w:rPr>
        <w:t>USFP-03/SS13-D-R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瑞斯康达公司出品的 USFP 模块，面向高速、双向通信系统，采用单电源供电，速率范围为 1</w:t>
      </w:r>
      <w:r>
        <w:rPr>
          <w:rFonts w:ascii="宋体" w:eastAsia="宋体" w:hAnsi="宋体"/>
          <w:szCs w:val="21"/>
          <w:lang w:eastAsia="zh-CN"/>
        </w:rPr>
        <w:t>00</w:t>
      </w:r>
      <w:r>
        <w:rPr>
          <w:rFonts w:ascii="宋体" w:eastAsia="宋体" w:hAnsi="宋体" w:hint="eastAsia"/>
          <w:szCs w:val="21"/>
          <w:lang w:eastAsia="zh-CN"/>
        </w:rPr>
        <w:t>Mbit/s～</w:t>
      </w:r>
      <w:r>
        <w:rPr>
          <w:rFonts w:ascii="宋体" w:eastAsia="宋体" w:hAnsi="宋体"/>
          <w:szCs w:val="21"/>
          <w:lang w:eastAsia="zh-CN"/>
        </w:rPr>
        <w:t>155</w:t>
      </w:r>
      <w:r>
        <w:rPr>
          <w:rFonts w:ascii="宋体" w:eastAsia="宋体" w:hAnsi="宋体" w:hint="eastAsia"/>
          <w:szCs w:val="21"/>
          <w:lang w:eastAsia="zh-CN"/>
        </w:rPr>
        <w:t>Mbit/s，传输距离为 0m～1</w:t>
      </w:r>
      <w:r>
        <w:rPr>
          <w:rFonts w:ascii="宋体" w:eastAsia="宋体" w:hAnsi="宋体"/>
          <w:szCs w:val="21"/>
          <w:lang w:eastAsia="zh-CN"/>
        </w:rPr>
        <w:t>5</w:t>
      </w:r>
      <w:r>
        <w:rPr>
          <w:rFonts w:ascii="宋体" w:eastAsia="宋体" w:hAnsi="宋体" w:hint="eastAsia"/>
          <w:szCs w:val="21"/>
          <w:lang w:eastAsia="zh-CN"/>
        </w:rPr>
        <w:t>km。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SFP封装-155Mbps-1310nmT/1550nmR-15km-单纤-数字诊断-RoHS，可以用在瑞斯康达传输设备、数据设备上（接口速率小于等于</w:t>
      </w:r>
      <w:r>
        <w:rPr>
          <w:rFonts w:ascii="宋体" w:eastAsia="宋体" w:hAnsi="宋体"/>
          <w:szCs w:val="21"/>
          <w:lang w:eastAsia="zh-CN"/>
        </w:rPr>
        <w:t>155</w:t>
      </w:r>
      <w:r>
        <w:rPr>
          <w:rFonts w:ascii="宋体" w:eastAsia="宋体" w:hAnsi="宋体" w:hint="eastAsia"/>
          <w:szCs w:val="21"/>
          <w:lang w:eastAsia="zh-CN"/>
        </w:rPr>
        <w:t>Mbps），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提供了标准的 LC、电气连接器和屏蔽罩，能有效改善 EMI（Electromagnetic Interference，电磁干扰）性能。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模块的设计符合 ITU-T（国际电信联盟远程通信标准化组织）和 IEEE（电气和电子工程师协会）的相关应用标准，并参考了 MSA（多源协议）规范。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采用拉环式锁扣结构。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采用单路</w:t>
      </w:r>
      <w:r>
        <w:rPr>
          <w:rFonts w:ascii="宋体" w:eastAsia="宋体" w:hAnsi="宋体"/>
          <w:szCs w:val="21"/>
          <w:lang w:eastAsia="zh-CN"/>
        </w:rPr>
        <w:t xml:space="preserve">+3.3V </w:t>
      </w:r>
      <w:r>
        <w:rPr>
          <w:rFonts w:ascii="宋体" w:eastAsia="宋体" w:hAnsi="宋体" w:hint="eastAsia"/>
          <w:szCs w:val="21"/>
          <w:lang w:eastAsia="zh-CN"/>
        </w:rPr>
        <w:t>供电，</w:t>
      </w:r>
      <w:r>
        <w:rPr>
          <w:rFonts w:ascii="宋体" w:eastAsia="宋体" w:hAnsi="宋体"/>
          <w:szCs w:val="21"/>
          <w:lang w:eastAsia="zh-CN"/>
        </w:rPr>
        <w:t xml:space="preserve">TTL </w:t>
      </w:r>
      <w:r>
        <w:rPr>
          <w:rFonts w:ascii="宋体" w:eastAsia="宋体" w:hAnsi="宋体" w:hint="eastAsia"/>
          <w:szCs w:val="21"/>
          <w:lang w:eastAsia="zh-CN"/>
        </w:rPr>
        <w:t xml:space="preserve">逻辑电平接口。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采用金属封装，具有出色的 </w:t>
      </w:r>
      <w:r>
        <w:rPr>
          <w:rFonts w:ascii="宋体" w:eastAsia="宋体" w:hAnsi="宋体"/>
          <w:szCs w:val="21"/>
          <w:lang w:eastAsia="zh-CN"/>
        </w:rPr>
        <w:t xml:space="preserve">EMI </w:t>
      </w:r>
      <w:r>
        <w:rPr>
          <w:rFonts w:ascii="宋体" w:eastAsia="宋体" w:hAnsi="宋体" w:hint="eastAsia"/>
          <w:szCs w:val="21"/>
          <w:lang w:eastAsia="zh-CN"/>
        </w:rPr>
        <w:t xml:space="preserve">性能。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内部 </w:t>
      </w:r>
      <w:r>
        <w:rPr>
          <w:rFonts w:ascii="宋体" w:eastAsia="宋体" w:hAnsi="宋体"/>
          <w:szCs w:val="21"/>
          <w:lang w:eastAsia="zh-CN"/>
        </w:rPr>
        <w:t>EEPROM</w:t>
      </w:r>
      <w:r>
        <w:rPr>
          <w:rFonts w:ascii="宋体" w:eastAsia="宋体" w:hAnsi="宋体" w:hint="eastAsia"/>
          <w:szCs w:val="21"/>
          <w:lang w:eastAsia="zh-CN"/>
        </w:rPr>
        <w:t>（电可擦写可编程只读存储器）采用标准串行协议接口。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提供更强的监控功能（数字诊断功能遵循 </w:t>
      </w:r>
      <w:r>
        <w:rPr>
          <w:rFonts w:ascii="宋体" w:eastAsia="宋体" w:hAnsi="宋体"/>
          <w:szCs w:val="21"/>
          <w:lang w:eastAsia="zh-CN"/>
        </w:rPr>
        <w:t xml:space="preserve">SFF-8472 </w:t>
      </w:r>
      <w:r>
        <w:rPr>
          <w:rFonts w:ascii="宋体" w:eastAsia="宋体" w:hAnsi="宋体" w:hint="eastAsia"/>
          <w:szCs w:val="21"/>
          <w:lang w:eastAsia="zh-CN"/>
        </w:rPr>
        <w:t>协议）。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满足标准商业级 </w:t>
      </w:r>
      <w:r>
        <w:rPr>
          <w:rFonts w:ascii="宋体" w:eastAsia="宋体" w:hAnsi="宋体"/>
          <w:szCs w:val="21"/>
          <w:lang w:eastAsia="zh-CN"/>
        </w:rPr>
        <w:t xml:space="preserve">SFP </w:t>
      </w:r>
      <w:r>
        <w:rPr>
          <w:rFonts w:ascii="宋体" w:eastAsia="宋体" w:hAnsi="宋体" w:hint="eastAsia"/>
          <w:szCs w:val="21"/>
          <w:lang w:eastAsia="zh-CN"/>
        </w:rPr>
        <w:t xml:space="preserve">工作温度范围。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符合一类激光产品安全标准（</w:t>
      </w:r>
      <w:r>
        <w:rPr>
          <w:rFonts w:ascii="宋体" w:eastAsia="宋体" w:hAnsi="宋体"/>
          <w:szCs w:val="21"/>
          <w:lang w:eastAsia="zh-CN"/>
        </w:rPr>
        <w:t xml:space="preserve">IEC 60825-1 </w:t>
      </w:r>
      <w:r>
        <w:rPr>
          <w:rFonts w:ascii="宋体" w:eastAsia="宋体" w:hAnsi="宋体" w:hint="eastAsia"/>
          <w:szCs w:val="21"/>
          <w:lang w:eastAsia="zh-CN"/>
        </w:rPr>
        <w:t xml:space="preserve">和 </w:t>
      </w:r>
      <w:r>
        <w:rPr>
          <w:rFonts w:ascii="宋体" w:eastAsia="宋体" w:hAnsi="宋体"/>
          <w:szCs w:val="21"/>
          <w:lang w:eastAsia="zh-CN"/>
        </w:rPr>
        <w:t>IEC 60825-2</w:t>
      </w:r>
      <w:r>
        <w:rPr>
          <w:rFonts w:ascii="宋体" w:eastAsia="宋体" w:hAnsi="宋体" w:hint="eastAsia"/>
          <w:szCs w:val="21"/>
          <w:lang w:eastAsia="zh-CN"/>
        </w:rPr>
        <w:t>）。</w:t>
      </w:r>
    </w:p>
    <w:p w:rsidR="00AD73E4" w:rsidRDefault="00AD73E4" w:rsidP="00AD73E4">
      <w:pPr>
        <w:pStyle w:val="3"/>
        <w:numPr>
          <w:ilvl w:val="0"/>
          <w:numId w:val="2"/>
        </w:numPr>
        <w:tabs>
          <w:tab w:val="left" w:pos="720"/>
        </w:tabs>
        <w:adjustRightInd w:val="0"/>
        <w:snapToGrid w:val="0"/>
        <w:spacing w:before="200" w:after="120"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千兆收发器（插片式）：</w:t>
      </w:r>
      <w:r>
        <w:rPr>
          <w:rFonts w:eastAsia="宋体" w:hint="eastAsia"/>
          <w:sz w:val="24"/>
        </w:rPr>
        <w:t>RC552-GE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模块式，可远端管理、可带宽控制、10/100/1000M 自适应以太网光纤收发器。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上联2光口可选保护，下联1电口；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电口支持10/100</w:t>
      </w:r>
      <w:r>
        <w:rPr>
          <w:rFonts w:ascii="宋体" w:eastAsia="宋体" w:hAnsi="宋体"/>
          <w:szCs w:val="21"/>
          <w:lang w:eastAsia="zh-CN"/>
        </w:rPr>
        <w:t>/1000</w:t>
      </w:r>
      <w:r>
        <w:rPr>
          <w:rFonts w:ascii="宋体" w:eastAsia="宋体" w:hAnsi="宋体" w:hint="eastAsia"/>
          <w:szCs w:val="21"/>
          <w:lang w:eastAsia="zh-CN"/>
        </w:rPr>
        <w:t>M自适应,光口支持</w:t>
      </w:r>
      <w:r>
        <w:rPr>
          <w:rFonts w:ascii="宋体" w:eastAsia="宋体" w:hAnsi="宋体"/>
          <w:szCs w:val="21"/>
          <w:lang w:eastAsia="zh-CN"/>
        </w:rPr>
        <w:t>1000</w:t>
      </w:r>
      <w:r>
        <w:rPr>
          <w:rFonts w:ascii="宋体" w:eastAsia="宋体" w:hAnsi="宋体" w:hint="eastAsia"/>
          <w:szCs w:val="21"/>
          <w:lang w:eastAsia="zh-CN"/>
        </w:rPr>
        <w:t>M</w:t>
      </w:r>
      <w:r>
        <w:rPr>
          <w:rFonts w:ascii="宋体" w:eastAsia="宋体" w:hAnsi="宋体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Cs w:val="21"/>
          <w:lang w:eastAsia="zh-CN"/>
        </w:rPr>
        <w:t>SFP光模块，光模块为单纤Tx</w:t>
      </w:r>
      <w:r>
        <w:rPr>
          <w:rFonts w:ascii="宋体" w:eastAsia="宋体" w:hAnsi="宋体"/>
          <w:szCs w:val="21"/>
          <w:lang w:eastAsia="zh-CN"/>
        </w:rPr>
        <w:t>1550</w:t>
      </w:r>
      <w:r>
        <w:rPr>
          <w:rFonts w:ascii="宋体" w:eastAsia="宋体" w:hAnsi="宋体" w:hint="eastAsia"/>
          <w:szCs w:val="21"/>
          <w:lang w:eastAsia="zh-CN"/>
        </w:rPr>
        <w:t>nm、</w:t>
      </w:r>
      <w:r>
        <w:rPr>
          <w:rFonts w:ascii="宋体" w:eastAsia="宋体" w:hAnsi="宋体"/>
          <w:szCs w:val="21"/>
          <w:lang w:eastAsia="zh-CN"/>
        </w:rPr>
        <w:t>15</w:t>
      </w:r>
      <w:r>
        <w:rPr>
          <w:rFonts w:ascii="宋体" w:eastAsia="宋体" w:hAnsi="宋体" w:hint="eastAsia"/>
          <w:szCs w:val="21"/>
          <w:lang w:eastAsia="zh-CN"/>
        </w:rPr>
        <w:t>km；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支持802.3ah OAM功能的卡式模块、可远端管理、可带宽制；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使用 SFP 光模块，支持热插拔，可选配不同距离、不同波长的业务模块以满足不同的要求传输距离可根据光模块调整；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灵活的故障处理功能，提供光路侧和以太网电口侧的故障转移和光口故障返回功能，局端设备提供远端掉电指示，以满足不同客户设备故障处理需要。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支持 Q-in-Q 功能，光口、电口可单独设置为双 Tag 口，可任意设置 ISP Tag 和 ISP 的 Tag TPID。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</w:rPr>
        <w:t>Web界面管理，支持VLAN和QOS。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RC552-GE 接口卡可配合 3U 十六槽机箱使用，与瑞斯康达 RC 系列光纤收发器实现混插，也可插入单槽机箱独立使用。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在实现远端管理时，有 Master、Slave 两种工作方式。局端模块工作于 Mater 方式，用户端模块工作于 Slave 方式。网管系统通过局端模块管理 Slave 设备。在 Slave 方式下支持：OAM 发现、MIB 变量应答、OAM Loopback、Dying Gasp 报警，这 4 种标准 OAM 功能。</w:t>
      </w:r>
    </w:p>
    <w:p w:rsidR="00AD73E4" w:rsidRDefault="00AD73E4" w:rsidP="00AD73E4">
      <w:pPr>
        <w:pStyle w:val="3"/>
        <w:numPr>
          <w:ilvl w:val="0"/>
          <w:numId w:val="2"/>
        </w:numPr>
        <w:tabs>
          <w:tab w:val="left" w:pos="720"/>
        </w:tabs>
        <w:adjustRightInd w:val="0"/>
        <w:snapToGrid w:val="0"/>
        <w:spacing w:before="200" w:after="120"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SDH</w:t>
      </w:r>
      <w:r>
        <w:rPr>
          <w:rFonts w:eastAsia="宋体" w:hint="eastAsia"/>
          <w:sz w:val="24"/>
        </w:rPr>
        <w:t>光端机：</w:t>
      </w:r>
      <w:r>
        <w:rPr>
          <w:rFonts w:eastAsia="宋体" w:hint="eastAsia"/>
          <w:sz w:val="24"/>
        </w:rPr>
        <w:t>OPCOM3107-16E1-AC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标准的 19 英寸宽、1U 高的台式小型MSTP设备</w:t>
      </w:r>
      <w:r>
        <w:rPr>
          <w:rFonts w:ascii="宋体" w:hAnsi="宋体" w:hint="eastAsia"/>
          <w:szCs w:val="21"/>
          <w:lang w:eastAsia="zh-CN"/>
        </w:rPr>
        <w:t>，交流</w:t>
      </w:r>
      <w:r>
        <w:rPr>
          <w:rFonts w:ascii="宋体" w:hAnsi="宋体"/>
          <w:szCs w:val="21"/>
          <w:lang w:eastAsia="zh-CN"/>
        </w:rPr>
        <w:t>22V</w:t>
      </w:r>
      <w:r>
        <w:rPr>
          <w:rFonts w:ascii="宋体" w:hAnsi="宋体" w:hint="eastAsia"/>
          <w:szCs w:val="21"/>
          <w:lang w:eastAsia="zh-CN"/>
        </w:rPr>
        <w:t>供电，提供双电源保护</w:t>
      </w:r>
      <w:r>
        <w:rPr>
          <w:rFonts w:ascii="宋体" w:eastAsia="宋体" w:hAnsi="宋体" w:hint="eastAsia"/>
          <w:szCs w:val="21"/>
          <w:lang w:eastAsia="zh-CN"/>
        </w:rPr>
        <w:t>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提供两个 SDH </w:t>
      </w:r>
      <w:r>
        <w:rPr>
          <w:rFonts w:ascii="宋体" w:eastAsia="宋体" w:hAnsi="宋体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Cs w:val="21"/>
          <w:lang w:eastAsia="zh-CN"/>
        </w:rPr>
        <w:t xml:space="preserve">STM-1 接口，可以配置为 </w:t>
      </w:r>
      <w:r>
        <w:rPr>
          <w:rFonts w:ascii="宋体" w:eastAsia="宋体" w:hAnsi="宋体"/>
          <w:szCs w:val="21"/>
          <w:lang w:eastAsia="zh-CN"/>
        </w:rPr>
        <w:t xml:space="preserve">2 </w:t>
      </w:r>
      <w:r>
        <w:rPr>
          <w:rFonts w:ascii="宋体" w:eastAsia="宋体" w:hAnsi="宋体" w:hint="eastAsia"/>
          <w:szCs w:val="21"/>
          <w:lang w:eastAsia="zh-CN"/>
        </w:rPr>
        <w:t xml:space="preserve">路独立或 </w:t>
      </w:r>
      <w:r>
        <w:rPr>
          <w:rFonts w:ascii="宋体" w:eastAsia="宋体" w:hAnsi="宋体"/>
          <w:szCs w:val="21"/>
          <w:lang w:eastAsia="zh-CN"/>
        </w:rPr>
        <w:t>1</w:t>
      </w:r>
      <w:r>
        <w:rPr>
          <w:rFonts w:ascii="宋体" w:eastAsia="宋体" w:hAnsi="宋体" w:hint="eastAsia"/>
          <w:szCs w:val="21"/>
          <w:lang w:eastAsia="zh-CN"/>
        </w:rPr>
        <w:t>＋</w:t>
      </w:r>
      <w:r>
        <w:rPr>
          <w:rFonts w:ascii="宋体" w:eastAsia="宋体" w:hAnsi="宋体"/>
          <w:szCs w:val="21"/>
          <w:lang w:eastAsia="zh-CN"/>
        </w:rPr>
        <w:t xml:space="preserve">1 </w:t>
      </w:r>
      <w:r>
        <w:rPr>
          <w:rFonts w:ascii="宋体" w:eastAsia="宋体" w:hAnsi="宋体" w:hint="eastAsia"/>
          <w:szCs w:val="21"/>
          <w:lang w:eastAsia="zh-CN"/>
        </w:rPr>
        <w:t>模式</w:t>
      </w:r>
      <w:r>
        <w:rPr>
          <w:rFonts w:ascii="宋体" w:eastAsia="宋体" w:hAnsi="宋体"/>
          <w:szCs w:val="21"/>
          <w:lang w:eastAsia="zh-CN"/>
        </w:rPr>
        <w:t xml:space="preserve">,SFP </w:t>
      </w:r>
      <w:r>
        <w:rPr>
          <w:rFonts w:ascii="宋体" w:eastAsia="宋体" w:hAnsi="宋体" w:hint="eastAsia"/>
          <w:szCs w:val="21"/>
          <w:lang w:eastAsia="zh-CN"/>
        </w:rPr>
        <w:t xml:space="preserve">接口，支持 </w:t>
      </w:r>
      <w:r>
        <w:rPr>
          <w:rFonts w:ascii="宋体" w:eastAsia="宋体" w:hAnsi="宋体"/>
          <w:szCs w:val="21"/>
          <w:lang w:eastAsia="zh-CN"/>
        </w:rPr>
        <w:t>ALS</w:t>
      </w:r>
      <w:r>
        <w:rPr>
          <w:rFonts w:ascii="宋体" w:eastAsia="宋体" w:hAnsi="宋体" w:hint="eastAsia"/>
          <w:szCs w:val="21"/>
          <w:lang w:eastAsia="zh-CN"/>
        </w:rPr>
        <w:t>（</w:t>
      </w:r>
      <w:r>
        <w:rPr>
          <w:rFonts w:ascii="宋体" w:eastAsia="宋体" w:hAnsi="宋体"/>
          <w:szCs w:val="21"/>
          <w:lang w:eastAsia="zh-CN"/>
        </w:rPr>
        <w:t>Automatic Laser Shutdown</w:t>
      </w:r>
      <w:r>
        <w:rPr>
          <w:rFonts w:ascii="宋体" w:eastAsia="宋体" w:hAnsi="宋体" w:hint="eastAsia"/>
          <w:szCs w:val="21"/>
          <w:lang w:eastAsia="zh-CN"/>
        </w:rPr>
        <w:t xml:space="preserve">，激光器自动关断）和 </w:t>
      </w:r>
      <w:r>
        <w:rPr>
          <w:rFonts w:ascii="宋体" w:eastAsia="宋体" w:hAnsi="宋体"/>
          <w:szCs w:val="21"/>
          <w:lang w:eastAsia="zh-CN"/>
        </w:rPr>
        <w:t xml:space="preserve">SFP </w:t>
      </w:r>
      <w:r>
        <w:rPr>
          <w:rFonts w:ascii="宋体" w:eastAsia="宋体" w:hAnsi="宋体" w:hint="eastAsia"/>
          <w:szCs w:val="21"/>
          <w:lang w:eastAsia="zh-CN"/>
        </w:rPr>
        <w:t>数字诊断。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/>
          <w:szCs w:val="21"/>
          <w:lang w:eastAsia="zh-CN"/>
        </w:rPr>
        <w:t xml:space="preserve">2 </w:t>
      </w:r>
      <w:r>
        <w:rPr>
          <w:rFonts w:ascii="宋体" w:eastAsia="宋体" w:hAnsi="宋体" w:hint="eastAsia"/>
          <w:szCs w:val="21"/>
          <w:lang w:eastAsia="zh-CN"/>
        </w:rPr>
        <w:t xml:space="preserve">路 </w:t>
      </w:r>
      <w:r>
        <w:rPr>
          <w:rFonts w:ascii="宋体" w:eastAsia="宋体" w:hAnsi="宋体"/>
          <w:szCs w:val="21"/>
          <w:lang w:eastAsia="zh-CN"/>
        </w:rPr>
        <w:t xml:space="preserve">SDH </w:t>
      </w:r>
      <w:r>
        <w:rPr>
          <w:rFonts w:ascii="宋体" w:eastAsia="宋体" w:hAnsi="宋体" w:hint="eastAsia"/>
          <w:szCs w:val="21"/>
          <w:lang w:eastAsia="zh-CN"/>
        </w:rPr>
        <w:t xml:space="preserve">接口既可配置为独立工作模式，也可以配置为 </w:t>
      </w:r>
      <w:r>
        <w:rPr>
          <w:rFonts w:ascii="宋体" w:eastAsia="宋体" w:hAnsi="宋体"/>
          <w:szCs w:val="21"/>
          <w:lang w:eastAsia="zh-CN"/>
        </w:rPr>
        <w:t xml:space="preserve">1+1 </w:t>
      </w:r>
      <w:r>
        <w:rPr>
          <w:rFonts w:ascii="宋体" w:eastAsia="宋体" w:hAnsi="宋体" w:hint="eastAsia"/>
          <w:szCs w:val="21"/>
          <w:lang w:eastAsia="zh-CN"/>
        </w:rPr>
        <w:t xml:space="preserve">保护模式。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1+1 </w:t>
      </w:r>
      <w:r>
        <w:rPr>
          <w:rFonts w:ascii="宋体" w:eastAsia="宋体" w:hAnsi="宋体" w:hint="eastAsia"/>
          <w:szCs w:val="21"/>
          <w:lang w:eastAsia="zh-CN"/>
        </w:rPr>
        <w:t xml:space="preserve">复用段保护和 </w:t>
      </w:r>
      <w:r>
        <w:rPr>
          <w:rFonts w:ascii="宋体" w:eastAsia="宋体" w:hAnsi="宋体"/>
          <w:szCs w:val="21"/>
          <w:lang w:eastAsia="zh-CN"/>
        </w:rPr>
        <w:t xml:space="preserve">1+1 </w:t>
      </w:r>
      <w:r>
        <w:rPr>
          <w:rFonts w:ascii="宋体" w:eastAsia="宋体" w:hAnsi="宋体" w:hint="eastAsia"/>
          <w:szCs w:val="21"/>
          <w:lang w:eastAsia="zh-CN"/>
        </w:rPr>
        <w:t xml:space="preserve">低阶通道保护。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>63</w:t>
      </w:r>
      <w:r>
        <w:rPr>
          <w:rFonts w:ascii="宋体" w:eastAsia="宋体" w:hAnsi="宋体" w:hint="eastAsia"/>
          <w:szCs w:val="21"/>
          <w:lang w:eastAsia="zh-CN"/>
        </w:rPr>
        <w:t>×</w:t>
      </w:r>
      <w:r>
        <w:rPr>
          <w:rFonts w:ascii="宋体" w:eastAsia="宋体" w:hAnsi="宋体"/>
          <w:szCs w:val="21"/>
          <w:lang w:eastAsia="zh-CN"/>
        </w:rPr>
        <w:t>63  VC12/TU12</w:t>
      </w:r>
      <w:r>
        <w:rPr>
          <w:rFonts w:ascii="宋体" w:eastAsia="宋体" w:hAnsi="宋体" w:hint="eastAsia"/>
          <w:szCs w:val="21"/>
          <w:lang w:eastAsia="zh-CN"/>
        </w:rPr>
        <w:t>、</w:t>
      </w:r>
      <w:r>
        <w:rPr>
          <w:rFonts w:ascii="宋体" w:eastAsia="宋体" w:hAnsi="宋体"/>
          <w:szCs w:val="21"/>
          <w:lang w:eastAsia="zh-CN"/>
        </w:rPr>
        <w:t>3</w:t>
      </w:r>
      <w:r>
        <w:rPr>
          <w:rFonts w:ascii="宋体" w:eastAsia="宋体" w:hAnsi="宋体" w:hint="eastAsia"/>
          <w:szCs w:val="21"/>
          <w:lang w:eastAsia="zh-CN"/>
        </w:rPr>
        <w:t>×</w:t>
      </w:r>
      <w:r>
        <w:rPr>
          <w:rFonts w:ascii="宋体" w:eastAsia="宋体" w:hAnsi="宋体"/>
          <w:szCs w:val="21"/>
          <w:lang w:eastAsia="zh-CN"/>
        </w:rPr>
        <w:t xml:space="preserve">3 VC3/TU3 </w:t>
      </w:r>
      <w:r>
        <w:rPr>
          <w:rFonts w:ascii="宋体" w:eastAsia="宋体" w:hAnsi="宋体" w:hint="eastAsia"/>
          <w:szCs w:val="21"/>
          <w:lang w:eastAsia="zh-CN"/>
        </w:rPr>
        <w:t xml:space="preserve">交叉连接。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SDH </w:t>
      </w:r>
      <w:r>
        <w:rPr>
          <w:rFonts w:ascii="宋体" w:eastAsia="宋体" w:hAnsi="宋体" w:hint="eastAsia"/>
          <w:szCs w:val="21"/>
          <w:lang w:eastAsia="zh-CN"/>
        </w:rPr>
        <w:t xml:space="preserve">接口间的交叉连接。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支持通过时隙指派的方式配置面板 </w:t>
      </w:r>
      <w:r>
        <w:rPr>
          <w:rFonts w:ascii="宋体" w:eastAsia="宋体" w:hAnsi="宋体"/>
          <w:szCs w:val="21"/>
          <w:lang w:eastAsia="zh-CN"/>
        </w:rPr>
        <w:t>E1</w:t>
      </w:r>
      <w:r>
        <w:rPr>
          <w:rFonts w:ascii="宋体" w:eastAsia="宋体" w:hAnsi="宋体" w:hint="eastAsia"/>
          <w:szCs w:val="21"/>
          <w:lang w:eastAsia="zh-CN"/>
        </w:rPr>
        <w:t>、</w:t>
      </w:r>
      <w:r>
        <w:rPr>
          <w:rFonts w:ascii="宋体" w:eastAsia="宋体" w:hAnsi="宋体"/>
          <w:szCs w:val="21"/>
          <w:lang w:eastAsia="zh-CN"/>
        </w:rPr>
        <w:t>VCC</w:t>
      </w:r>
      <w:r>
        <w:rPr>
          <w:rFonts w:ascii="宋体" w:eastAsia="宋体" w:hAnsi="宋体" w:hint="eastAsia"/>
          <w:szCs w:val="21"/>
          <w:lang w:eastAsia="zh-CN"/>
        </w:rPr>
        <w:t>、</w:t>
      </w:r>
      <w:r>
        <w:rPr>
          <w:rFonts w:ascii="宋体" w:eastAsia="宋体" w:hAnsi="宋体"/>
          <w:szCs w:val="21"/>
          <w:lang w:eastAsia="zh-CN"/>
        </w:rPr>
        <w:t xml:space="preserve">VCG </w:t>
      </w:r>
      <w:r>
        <w:rPr>
          <w:rFonts w:ascii="宋体" w:eastAsia="宋体" w:hAnsi="宋体" w:hint="eastAsia"/>
          <w:szCs w:val="21"/>
          <w:lang w:eastAsia="zh-CN"/>
        </w:rPr>
        <w:t xml:space="preserve">到 </w:t>
      </w:r>
      <w:r>
        <w:rPr>
          <w:rFonts w:ascii="宋体" w:eastAsia="宋体" w:hAnsi="宋体"/>
          <w:szCs w:val="21"/>
          <w:lang w:eastAsia="zh-CN"/>
        </w:rPr>
        <w:t xml:space="preserve">SDH </w:t>
      </w:r>
      <w:r>
        <w:rPr>
          <w:rFonts w:ascii="宋体" w:eastAsia="宋体" w:hAnsi="宋体" w:hint="eastAsia"/>
          <w:szCs w:val="21"/>
          <w:lang w:eastAsia="zh-CN"/>
        </w:rPr>
        <w:t xml:space="preserve">接口的交叉连接。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提供的业务接口包括 16 路E1 接口、4 路百兆以太电接口和 1 组千兆COMBO 口。所有业务按 VC12 颗粒度映射到 SDH 网中。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所有以太网接口都支持交换功能</w:t>
      </w:r>
      <w:r>
        <w:rPr>
          <w:rFonts w:ascii="宋体" w:eastAsia="宋体" w:hAnsi="宋体"/>
          <w:szCs w:val="21"/>
          <w:lang w:eastAsia="zh-CN"/>
        </w:rPr>
        <w:t>.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/>
          <w:szCs w:val="21"/>
          <w:lang w:eastAsia="zh-CN"/>
        </w:rPr>
        <w:t xml:space="preserve">COMBO </w:t>
      </w:r>
      <w:r>
        <w:rPr>
          <w:rFonts w:ascii="宋体" w:eastAsia="宋体" w:hAnsi="宋体" w:hint="eastAsia"/>
          <w:szCs w:val="21"/>
          <w:lang w:eastAsia="zh-CN"/>
        </w:rPr>
        <w:t xml:space="preserve">接口支持 </w:t>
      </w:r>
      <w:r>
        <w:rPr>
          <w:rFonts w:ascii="宋体" w:eastAsia="宋体" w:hAnsi="宋体"/>
          <w:szCs w:val="21"/>
          <w:lang w:eastAsia="zh-CN"/>
        </w:rPr>
        <w:t xml:space="preserve">1 </w:t>
      </w:r>
      <w:r>
        <w:rPr>
          <w:rFonts w:ascii="宋体" w:eastAsia="宋体" w:hAnsi="宋体" w:hint="eastAsia"/>
          <w:szCs w:val="21"/>
          <w:lang w:eastAsia="zh-CN"/>
        </w:rPr>
        <w:t xml:space="preserve">光 </w:t>
      </w:r>
      <w:r>
        <w:rPr>
          <w:rFonts w:ascii="宋体" w:eastAsia="宋体" w:hAnsi="宋体"/>
          <w:szCs w:val="21"/>
          <w:lang w:eastAsia="zh-CN"/>
        </w:rPr>
        <w:t xml:space="preserve">1 </w:t>
      </w:r>
      <w:r>
        <w:rPr>
          <w:rFonts w:ascii="宋体" w:eastAsia="宋体" w:hAnsi="宋体" w:hint="eastAsia"/>
          <w:szCs w:val="21"/>
          <w:lang w:eastAsia="zh-CN"/>
        </w:rPr>
        <w:t>电（</w:t>
      </w:r>
      <w:r>
        <w:rPr>
          <w:rFonts w:ascii="宋体" w:eastAsia="宋体" w:hAnsi="宋体"/>
          <w:szCs w:val="21"/>
          <w:lang w:eastAsia="zh-CN"/>
        </w:rPr>
        <w:t>SFP+RJ45</w:t>
      </w:r>
      <w:r>
        <w:rPr>
          <w:rFonts w:ascii="宋体" w:eastAsia="宋体" w:hAnsi="宋体" w:hint="eastAsia"/>
          <w:szCs w:val="21"/>
          <w:lang w:eastAsia="zh-CN"/>
        </w:rPr>
        <w:t>），同一时刻只能选择光口或者电口进行使用。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以太网业务支持 GFP（Generic Framing Procedure，通用成帧规程），业务的最低带宽为 2Mbit/s。支持 VC12 虚级联和 LCAS（Link Capacity Adjustment Scheme，链路容量调整机制）功能，带宽可根据</w:t>
      </w:r>
      <w:r>
        <w:rPr>
          <w:rFonts w:ascii="宋体" w:eastAsia="宋体" w:hAnsi="宋体" w:hint="eastAsia"/>
          <w:szCs w:val="21"/>
        </w:rPr>
        <w:lastRenderedPageBreak/>
        <w:t>用户需要无损伤调整。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4 </w:t>
      </w:r>
      <w:r>
        <w:rPr>
          <w:rFonts w:ascii="宋体" w:eastAsia="宋体" w:hAnsi="宋体" w:hint="eastAsia"/>
          <w:szCs w:val="21"/>
          <w:lang w:eastAsia="zh-CN"/>
        </w:rPr>
        <w:t xml:space="preserve">个 </w:t>
      </w:r>
      <w:r>
        <w:rPr>
          <w:rFonts w:ascii="宋体" w:eastAsia="宋体" w:hAnsi="宋体"/>
          <w:szCs w:val="21"/>
          <w:lang w:eastAsia="zh-CN"/>
        </w:rPr>
        <w:t>VCG</w:t>
      </w:r>
      <w:r>
        <w:rPr>
          <w:rFonts w:ascii="宋体" w:eastAsia="宋体" w:hAnsi="宋体" w:hint="eastAsia"/>
          <w:szCs w:val="21"/>
          <w:lang w:eastAsia="zh-CN"/>
        </w:rPr>
        <w:t>。</w:t>
      </w:r>
      <w:r>
        <w:rPr>
          <w:rFonts w:ascii="宋体" w:eastAsia="宋体" w:hAnsi="宋体"/>
          <w:szCs w:val="21"/>
          <w:lang w:eastAsia="zh-CN"/>
        </w:rPr>
        <w:t>VCG1</w:t>
      </w:r>
      <w:r>
        <w:rPr>
          <w:rFonts w:ascii="宋体" w:eastAsia="宋体" w:hAnsi="宋体" w:hint="eastAsia"/>
          <w:szCs w:val="21"/>
          <w:lang w:eastAsia="zh-CN"/>
        </w:rPr>
        <w:t>～</w:t>
      </w:r>
      <w:r>
        <w:rPr>
          <w:rFonts w:ascii="宋体" w:eastAsia="宋体" w:hAnsi="宋体"/>
          <w:szCs w:val="21"/>
          <w:lang w:eastAsia="zh-CN"/>
        </w:rPr>
        <w:t xml:space="preserve">VCG4 </w:t>
      </w:r>
      <w:r>
        <w:rPr>
          <w:rFonts w:ascii="宋体" w:eastAsia="宋体" w:hAnsi="宋体" w:hint="eastAsia"/>
          <w:szCs w:val="21"/>
          <w:lang w:eastAsia="zh-CN"/>
        </w:rPr>
        <w:t xml:space="preserve">分别对应第 </w:t>
      </w:r>
      <w:r>
        <w:rPr>
          <w:rFonts w:ascii="宋体" w:eastAsia="宋体" w:hAnsi="宋体"/>
          <w:szCs w:val="21"/>
          <w:lang w:eastAsia="zh-CN"/>
        </w:rPr>
        <w:t>1</w:t>
      </w:r>
      <w:r>
        <w:rPr>
          <w:rFonts w:ascii="宋体" w:eastAsia="宋体" w:hAnsi="宋体" w:hint="eastAsia"/>
          <w:szCs w:val="21"/>
          <w:lang w:eastAsia="zh-CN"/>
        </w:rPr>
        <w:t>～</w:t>
      </w:r>
      <w:r>
        <w:rPr>
          <w:rFonts w:ascii="宋体" w:eastAsia="宋体" w:hAnsi="宋体"/>
          <w:szCs w:val="21"/>
          <w:lang w:eastAsia="zh-CN"/>
        </w:rPr>
        <w:t xml:space="preserve">4 </w:t>
      </w:r>
      <w:r>
        <w:rPr>
          <w:rFonts w:ascii="宋体" w:eastAsia="宋体" w:hAnsi="宋体" w:hint="eastAsia"/>
          <w:szCs w:val="21"/>
          <w:lang w:eastAsia="zh-CN"/>
        </w:rPr>
        <w:t>路百兆以太电接口。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支持通过带内网管或带外网管实现统一管理，支持近端和远端的软件在线升级，同时支持通过瑞斯康达公司统一的 NView NNM 网管系统进行图形化管理。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SNMP </w:t>
      </w:r>
      <w:r>
        <w:rPr>
          <w:rFonts w:ascii="宋体" w:eastAsia="宋体" w:hAnsi="宋体" w:hint="eastAsia"/>
          <w:szCs w:val="21"/>
          <w:lang w:eastAsia="zh-CN"/>
        </w:rPr>
        <w:t xml:space="preserve">带外网管接口和 </w:t>
      </w:r>
      <w:r>
        <w:rPr>
          <w:rFonts w:ascii="宋体" w:eastAsia="宋体" w:hAnsi="宋体"/>
          <w:szCs w:val="21"/>
          <w:lang w:eastAsia="zh-CN"/>
        </w:rPr>
        <w:t xml:space="preserve">Console </w:t>
      </w:r>
      <w:r>
        <w:rPr>
          <w:rFonts w:ascii="宋体" w:eastAsia="宋体" w:hAnsi="宋体" w:hint="eastAsia"/>
          <w:szCs w:val="21"/>
          <w:lang w:eastAsia="zh-CN"/>
        </w:rPr>
        <w:t xml:space="preserve">控制台接口。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具备远端设备掉电检测功能，可实现远端设备掉电告警。 </w:t>
      </w:r>
    </w:p>
    <w:p w:rsidR="00AD73E4" w:rsidRDefault="00AD73E4" w:rsidP="00AD73E4">
      <w:pPr>
        <w:pStyle w:val="3"/>
        <w:numPr>
          <w:ilvl w:val="0"/>
          <w:numId w:val="2"/>
        </w:numPr>
        <w:tabs>
          <w:tab w:val="left" w:pos="720"/>
        </w:tabs>
        <w:adjustRightInd w:val="0"/>
        <w:snapToGrid w:val="0"/>
        <w:spacing w:before="200" w:after="120"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SDH</w:t>
      </w:r>
      <w:r>
        <w:rPr>
          <w:rFonts w:eastAsia="宋体" w:hint="eastAsia"/>
          <w:sz w:val="24"/>
        </w:rPr>
        <w:t>光端机：</w:t>
      </w:r>
      <w:r>
        <w:rPr>
          <w:rFonts w:eastAsia="宋体" w:hint="eastAsia"/>
          <w:sz w:val="24"/>
        </w:rPr>
        <w:t>OPCOM3107-8E1-AC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>标准的 19 英寸宽、1U 高的台式小型MSTP设备</w:t>
      </w:r>
      <w:r>
        <w:rPr>
          <w:rFonts w:ascii="宋体" w:hAnsi="宋体" w:hint="eastAsia"/>
          <w:szCs w:val="21"/>
          <w:lang w:eastAsia="zh-CN"/>
        </w:rPr>
        <w:t>，交流</w:t>
      </w:r>
      <w:r>
        <w:rPr>
          <w:rFonts w:ascii="宋体" w:hAnsi="宋体"/>
          <w:szCs w:val="21"/>
          <w:lang w:eastAsia="zh-CN"/>
        </w:rPr>
        <w:t>22V</w:t>
      </w:r>
      <w:r>
        <w:rPr>
          <w:rFonts w:ascii="宋体" w:hAnsi="宋体" w:hint="eastAsia"/>
          <w:szCs w:val="21"/>
          <w:lang w:eastAsia="zh-CN"/>
        </w:rPr>
        <w:t>供电，提供双电源保护</w:t>
      </w:r>
      <w:r>
        <w:rPr>
          <w:rFonts w:ascii="宋体" w:eastAsia="宋体" w:hAnsi="宋体" w:hint="eastAsia"/>
          <w:szCs w:val="21"/>
          <w:lang w:eastAsia="zh-CN"/>
        </w:rPr>
        <w:t>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提供两个 SDH </w:t>
      </w:r>
      <w:r>
        <w:rPr>
          <w:rFonts w:ascii="宋体" w:eastAsia="宋体" w:hAnsi="宋体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Cs w:val="21"/>
          <w:lang w:eastAsia="zh-CN"/>
        </w:rPr>
        <w:t xml:space="preserve">STM-1 接口，可以配置为 </w:t>
      </w:r>
      <w:r>
        <w:rPr>
          <w:rFonts w:ascii="宋体" w:eastAsia="宋体" w:hAnsi="宋体"/>
          <w:szCs w:val="21"/>
          <w:lang w:eastAsia="zh-CN"/>
        </w:rPr>
        <w:t xml:space="preserve">2 </w:t>
      </w:r>
      <w:r>
        <w:rPr>
          <w:rFonts w:ascii="宋体" w:eastAsia="宋体" w:hAnsi="宋体" w:hint="eastAsia"/>
          <w:szCs w:val="21"/>
          <w:lang w:eastAsia="zh-CN"/>
        </w:rPr>
        <w:t xml:space="preserve">路独立或 </w:t>
      </w:r>
      <w:r>
        <w:rPr>
          <w:rFonts w:ascii="宋体" w:eastAsia="宋体" w:hAnsi="宋体"/>
          <w:szCs w:val="21"/>
          <w:lang w:eastAsia="zh-CN"/>
        </w:rPr>
        <w:t>1</w:t>
      </w:r>
      <w:r>
        <w:rPr>
          <w:rFonts w:ascii="宋体" w:eastAsia="宋体" w:hAnsi="宋体" w:hint="eastAsia"/>
          <w:szCs w:val="21"/>
          <w:lang w:eastAsia="zh-CN"/>
        </w:rPr>
        <w:t>＋</w:t>
      </w:r>
      <w:r>
        <w:rPr>
          <w:rFonts w:ascii="宋体" w:eastAsia="宋体" w:hAnsi="宋体"/>
          <w:szCs w:val="21"/>
          <w:lang w:eastAsia="zh-CN"/>
        </w:rPr>
        <w:t xml:space="preserve">1 </w:t>
      </w:r>
      <w:r>
        <w:rPr>
          <w:rFonts w:ascii="宋体" w:eastAsia="宋体" w:hAnsi="宋体" w:hint="eastAsia"/>
          <w:szCs w:val="21"/>
          <w:lang w:eastAsia="zh-CN"/>
        </w:rPr>
        <w:t>模式</w:t>
      </w:r>
      <w:r>
        <w:rPr>
          <w:rFonts w:ascii="宋体" w:eastAsia="宋体" w:hAnsi="宋体"/>
          <w:szCs w:val="21"/>
          <w:lang w:eastAsia="zh-CN"/>
        </w:rPr>
        <w:t xml:space="preserve">,SFP </w:t>
      </w:r>
      <w:r>
        <w:rPr>
          <w:rFonts w:ascii="宋体" w:eastAsia="宋体" w:hAnsi="宋体" w:hint="eastAsia"/>
          <w:szCs w:val="21"/>
          <w:lang w:eastAsia="zh-CN"/>
        </w:rPr>
        <w:t xml:space="preserve">接口，支持 </w:t>
      </w:r>
      <w:r>
        <w:rPr>
          <w:rFonts w:ascii="宋体" w:eastAsia="宋体" w:hAnsi="宋体"/>
          <w:szCs w:val="21"/>
          <w:lang w:eastAsia="zh-CN"/>
        </w:rPr>
        <w:t>ALS</w:t>
      </w:r>
      <w:r>
        <w:rPr>
          <w:rFonts w:ascii="宋体" w:eastAsia="宋体" w:hAnsi="宋体" w:hint="eastAsia"/>
          <w:szCs w:val="21"/>
          <w:lang w:eastAsia="zh-CN"/>
        </w:rPr>
        <w:t>（</w:t>
      </w:r>
      <w:r>
        <w:rPr>
          <w:rFonts w:ascii="宋体" w:eastAsia="宋体" w:hAnsi="宋体"/>
          <w:szCs w:val="21"/>
          <w:lang w:eastAsia="zh-CN"/>
        </w:rPr>
        <w:t>Automatic Laser Shutdown</w:t>
      </w:r>
      <w:r>
        <w:rPr>
          <w:rFonts w:ascii="宋体" w:eastAsia="宋体" w:hAnsi="宋体" w:hint="eastAsia"/>
          <w:szCs w:val="21"/>
          <w:lang w:eastAsia="zh-CN"/>
        </w:rPr>
        <w:t xml:space="preserve">，激光器自动关断）和 </w:t>
      </w:r>
      <w:r>
        <w:rPr>
          <w:rFonts w:ascii="宋体" w:eastAsia="宋体" w:hAnsi="宋体"/>
          <w:szCs w:val="21"/>
          <w:lang w:eastAsia="zh-CN"/>
        </w:rPr>
        <w:t xml:space="preserve">SFP </w:t>
      </w:r>
      <w:r>
        <w:rPr>
          <w:rFonts w:ascii="宋体" w:eastAsia="宋体" w:hAnsi="宋体" w:hint="eastAsia"/>
          <w:szCs w:val="21"/>
          <w:lang w:eastAsia="zh-CN"/>
        </w:rPr>
        <w:t xml:space="preserve">数字诊断。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/>
          <w:szCs w:val="21"/>
          <w:lang w:eastAsia="zh-CN"/>
        </w:rPr>
        <w:t xml:space="preserve">2 </w:t>
      </w:r>
      <w:r>
        <w:rPr>
          <w:rFonts w:ascii="宋体" w:eastAsia="宋体" w:hAnsi="宋体" w:hint="eastAsia"/>
          <w:szCs w:val="21"/>
          <w:lang w:eastAsia="zh-CN"/>
        </w:rPr>
        <w:t xml:space="preserve">路 </w:t>
      </w:r>
      <w:r>
        <w:rPr>
          <w:rFonts w:ascii="宋体" w:eastAsia="宋体" w:hAnsi="宋体"/>
          <w:szCs w:val="21"/>
          <w:lang w:eastAsia="zh-CN"/>
        </w:rPr>
        <w:t xml:space="preserve">SDH </w:t>
      </w:r>
      <w:r>
        <w:rPr>
          <w:rFonts w:ascii="宋体" w:eastAsia="宋体" w:hAnsi="宋体" w:hint="eastAsia"/>
          <w:szCs w:val="21"/>
          <w:lang w:eastAsia="zh-CN"/>
        </w:rPr>
        <w:t xml:space="preserve">接口既可配置为独立工作模式，也可以配置为 </w:t>
      </w:r>
      <w:r>
        <w:rPr>
          <w:rFonts w:ascii="宋体" w:eastAsia="宋体" w:hAnsi="宋体"/>
          <w:szCs w:val="21"/>
          <w:lang w:eastAsia="zh-CN"/>
        </w:rPr>
        <w:t xml:space="preserve">1+1 </w:t>
      </w:r>
      <w:r>
        <w:rPr>
          <w:rFonts w:ascii="宋体" w:eastAsia="宋体" w:hAnsi="宋体" w:hint="eastAsia"/>
          <w:szCs w:val="21"/>
          <w:lang w:eastAsia="zh-CN"/>
        </w:rPr>
        <w:t xml:space="preserve">保护模式。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1+1 </w:t>
      </w:r>
      <w:r>
        <w:rPr>
          <w:rFonts w:ascii="宋体" w:eastAsia="宋体" w:hAnsi="宋体" w:hint="eastAsia"/>
          <w:szCs w:val="21"/>
          <w:lang w:eastAsia="zh-CN"/>
        </w:rPr>
        <w:t xml:space="preserve">复用段保护和 </w:t>
      </w:r>
      <w:r>
        <w:rPr>
          <w:rFonts w:ascii="宋体" w:eastAsia="宋体" w:hAnsi="宋体"/>
          <w:szCs w:val="21"/>
          <w:lang w:eastAsia="zh-CN"/>
        </w:rPr>
        <w:t xml:space="preserve">1+1 </w:t>
      </w:r>
      <w:r>
        <w:rPr>
          <w:rFonts w:ascii="宋体" w:eastAsia="宋体" w:hAnsi="宋体" w:hint="eastAsia"/>
          <w:szCs w:val="21"/>
          <w:lang w:eastAsia="zh-CN"/>
        </w:rPr>
        <w:t xml:space="preserve">低阶通道保护。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>63</w:t>
      </w:r>
      <w:r>
        <w:rPr>
          <w:rFonts w:ascii="宋体" w:eastAsia="宋体" w:hAnsi="宋体" w:hint="eastAsia"/>
          <w:szCs w:val="21"/>
          <w:lang w:eastAsia="zh-CN"/>
        </w:rPr>
        <w:t>×</w:t>
      </w:r>
      <w:r>
        <w:rPr>
          <w:rFonts w:ascii="宋体" w:eastAsia="宋体" w:hAnsi="宋体"/>
          <w:szCs w:val="21"/>
          <w:lang w:eastAsia="zh-CN"/>
        </w:rPr>
        <w:t>63 VC12/TU12</w:t>
      </w:r>
      <w:r>
        <w:rPr>
          <w:rFonts w:ascii="宋体" w:eastAsia="宋体" w:hAnsi="宋体" w:hint="eastAsia"/>
          <w:szCs w:val="21"/>
          <w:lang w:eastAsia="zh-CN"/>
        </w:rPr>
        <w:t>、</w:t>
      </w:r>
      <w:r>
        <w:rPr>
          <w:rFonts w:ascii="宋体" w:eastAsia="宋体" w:hAnsi="宋体"/>
          <w:szCs w:val="21"/>
          <w:lang w:eastAsia="zh-CN"/>
        </w:rPr>
        <w:t>3</w:t>
      </w:r>
      <w:r>
        <w:rPr>
          <w:rFonts w:ascii="宋体" w:eastAsia="宋体" w:hAnsi="宋体" w:hint="eastAsia"/>
          <w:szCs w:val="21"/>
          <w:lang w:eastAsia="zh-CN"/>
        </w:rPr>
        <w:t>×</w:t>
      </w:r>
      <w:r>
        <w:rPr>
          <w:rFonts w:ascii="宋体" w:eastAsia="宋体" w:hAnsi="宋体"/>
          <w:szCs w:val="21"/>
          <w:lang w:eastAsia="zh-CN"/>
        </w:rPr>
        <w:t xml:space="preserve">3 VC3/TU3 </w:t>
      </w:r>
      <w:r>
        <w:rPr>
          <w:rFonts w:ascii="宋体" w:eastAsia="宋体" w:hAnsi="宋体" w:hint="eastAsia"/>
          <w:szCs w:val="21"/>
          <w:lang w:eastAsia="zh-CN"/>
        </w:rPr>
        <w:t xml:space="preserve">交叉连接。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SDH </w:t>
      </w:r>
      <w:r>
        <w:rPr>
          <w:rFonts w:ascii="宋体" w:eastAsia="宋体" w:hAnsi="宋体" w:hint="eastAsia"/>
          <w:szCs w:val="21"/>
          <w:lang w:eastAsia="zh-CN"/>
        </w:rPr>
        <w:t xml:space="preserve">接口间的交叉连接。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支持通过时隙指派的方式配置面板 </w:t>
      </w:r>
      <w:r>
        <w:rPr>
          <w:rFonts w:ascii="宋体" w:eastAsia="宋体" w:hAnsi="宋体"/>
          <w:szCs w:val="21"/>
          <w:lang w:eastAsia="zh-CN"/>
        </w:rPr>
        <w:t>E1</w:t>
      </w:r>
      <w:r>
        <w:rPr>
          <w:rFonts w:ascii="宋体" w:eastAsia="宋体" w:hAnsi="宋体" w:hint="eastAsia"/>
          <w:szCs w:val="21"/>
          <w:lang w:eastAsia="zh-CN"/>
        </w:rPr>
        <w:t>、</w:t>
      </w:r>
      <w:r>
        <w:rPr>
          <w:rFonts w:ascii="宋体" w:eastAsia="宋体" w:hAnsi="宋体"/>
          <w:szCs w:val="21"/>
          <w:lang w:eastAsia="zh-CN"/>
        </w:rPr>
        <w:t>VCC</w:t>
      </w:r>
      <w:r>
        <w:rPr>
          <w:rFonts w:ascii="宋体" w:eastAsia="宋体" w:hAnsi="宋体" w:hint="eastAsia"/>
          <w:szCs w:val="21"/>
          <w:lang w:eastAsia="zh-CN"/>
        </w:rPr>
        <w:t>、</w:t>
      </w:r>
      <w:r>
        <w:rPr>
          <w:rFonts w:ascii="宋体" w:eastAsia="宋体" w:hAnsi="宋体"/>
          <w:szCs w:val="21"/>
          <w:lang w:eastAsia="zh-CN"/>
        </w:rPr>
        <w:t xml:space="preserve">VCG </w:t>
      </w:r>
      <w:r>
        <w:rPr>
          <w:rFonts w:ascii="宋体" w:eastAsia="宋体" w:hAnsi="宋体" w:hint="eastAsia"/>
          <w:szCs w:val="21"/>
          <w:lang w:eastAsia="zh-CN"/>
        </w:rPr>
        <w:t xml:space="preserve">到 </w:t>
      </w:r>
      <w:r>
        <w:rPr>
          <w:rFonts w:ascii="宋体" w:eastAsia="宋体" w:hAnsi="宋体"/>
          <w:szCs w:val="21"/>
          <w:lang w:eastAsia="zh-CN"/>
        </w:rPr>
        <w:t xml:space="preserve">SDH </w:t>
      </w:r>
      <w:r>
        <w:rPr>
          <w:rFonts w:ascii="宋体" w:eastAsia="宋体" w:hAnsi="宋体" w:hint="eastAsia"/>
          <w:szCs w:val="21"/>
          <w:lang w:eastAsia="zh-CN"/>
        </w:rPr>
        <w:t xml:space="preserve">接口的交叉连接。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8 </w:t>
      </w:r>
      <w:r>
        <w:rPr>
          <w:rFonts w:ascii="宋体" w:eastAsia="宋体" w:hAnsi="宋体" w:hint="eastAsia"/>
          <w:szCs w:val="21"/>
          <w:lang w:eastAsia="zh-CN"/>
        </w:rPr>
        <w:t xml:space="preserve">个 </w:t>
      </w:r>
      <w:r>
        <w:rPr>
          <w:rFonts w:ascii="宋体" w:eastAsia="宋体" w:hAnsi="宋体"/>
          <w:szCs w:val="21"/>
          <w:lang w:eastAsia="zh-CN"/>
        </w:rPr>
        <w:t>VCG</w:t>
      </w:r>
      <w:r>
        <w:rPr>
          <w:rFonts w:ascii="宋体" w:eastAsia="宋体" w:hAnsi="宋体" w:hint="eastAsia"/>
          <w:szCs w:val="21"/>
          <w:lang w:eastAsia="zh-CN"/>
        </w:rPr>
        <w:t xml:space="preserve">，每个 </w:t>
      </w:r>
      <w:r>
        <w:rPr>
          <w:rFonts w:ascii="宋体" w:eastAsia="宋体" w:hAnsi="宋体"/>
          <w:szCs w:val="21"/>
          <w:lang w:eastAsia="zh-CN"/>
        </w:rPr>
        <w:t xml:space="preserve">VCG </w:t>
      </w:r>
      <w:r>
        <w:rPr>
          <w:rFonts w:ascii="宋体" w:eastAsia="宋体" w:hAnsi="宋体" w:hint="eastAsia"/>
          <w:szCs w:val="21"/>
          <w:lang w:eastAsia="zh-CN"/>
        </w:rPr>
        <w:t xml:space="preserve">最多支持 </w:t>
      </w:r>
      <w:r>
        <w:rPr>
          <w:rFonts w:ascii="宋体" w:eastAsia="宋体" w:hAnsi="宋体"/>
          <w:szCs w:val="21"/>
          <w:lang w:eastAsia="zh-CN"/>
        </w:rPr>
        <w:t xml:space="preserve">63 </w:t>
      </w:r>
      <w:r>
        <w:rPr>
          <w:rFonts w:ascii="宋体" w:eastAsia="宋体" w:hAnsi="宋体" w:hint="eastAsia"/>
          <w:szCs w:val="21"/>
          <w:lang w:eastAsia="zh-CN"/>
        </w:rPr>
        <w:t xml:space="preserve">个 </w:t>
      </w:r>
      <w:r>
        <w:rPr>
          <w:rFonts w:ascii="宋体" w:eastAsia="宋体" w:hAnsi="宋体"/>
          <w:szCs w:val="21"/>
          <w:lang w:eastAsia="zh-CN"/>
        </w:rPr>
        <w:t xml:space="preserve">VC12/TU12 </w:t>
      </w:r>
      <w:r>
        <w:rPr>
          <w:rFonts w:ascii="宋体" w:eastAsia="宋体" w:hAnsi="宋体" w:hint="eastAsia"/>
          <w:szCs w:val="21"/>
          <w:lang w:eastAsia="zh-CN"/>
        </w:rPr>
        <w:t xml:space="preserve">或 </w:t>
      </w:r>
      <w:r>
        <w:rPr>
          <w:rFonts w:ascii="宋体" w:eastAsia="宋体" w:hAnsi="宋体"/>
          <w:szCs w:val="21"/>
          <w:lang w:eastAsia="zh-CN"/>
        </w:rPr>
        <w:t xml:space="preserve">3 </w:t>
      </w:r>
      <w:r>
        <w:rPr>
          <w:rFonts w:ascii="宋体" w:eastAsia="宋体" w:hAnsi="宋体" w:hint="eastAsia"/>
          <w:szCs w:val="21"/>
          <w:lang w:eastAsia="zh-CN"/>
        </w:rPr>
        <w:t xml:space="preserve">个 </w:t>
      </w:r>
      <w:r>
        <w:rPr>
          <w:rFonts w:ascii="宋体" w:eastAsia="宋体" w:hAnsi="宋体"/>
          <w:szCs w:val="21"/>
          <w:lang w:eastAsia="zh-CN"/>
        </w:rPr>
        <w:t>VC3/TU3</w:t>
      </w:r>
      <w:r>
        <w:rPr>
          <w:rFonts w:ascii="宋体" w:eastAsia="宋体" w:hAnsi="宋体" w:hint="eastAsia"/>
          <w:szCs w:val="21"/>
          <w:lang w:eastAsia="zh-CN"/>
        </w:rPr>
        <w:t>。</w:t>
      </w:r>
      <w:r>
        <w:rPr>
          <w:rFonts w:ascii="宋体" w:eastAsia="宋体" w:hAnsi="宋体"/>
          <w:szCs w:val="21"/>
          <w:lang w:eastAsia="zh-CN"/>
        </w:rPr>
        <w:t>VCG1</w:t>
      </w:r>
      <w:r>
        <w:rPr>
          <w:rFonts w:ascii="宋体" w:eastAsia="宋体" w:hAnsi="宋体" w:hint="eastAsia"/>
          <w:szCs w:val="21"/>
          <w:lang w:eastAsia="zh-CN"/>
        </w:rPr>
        <w:t>～</w:t>
      </w:r>
      <w:r>
        <w:rPr>
          <w:rFonts w:ascii="宋体" w:eastAsia="宋体" w:hAnsi="宋体"/>
          <w:szCs w:val="21"/>
          <w:lang w:eastAsia="zh-CN"/>
        </w:rPr>
        <w:t xml:space="preserve">VCG8 </w:t>
      </w:r>
      <w:r>
        <w:rPr>
          <w:rFonts w:ascii="宋体" w:eastAsia="宋体" w:hAnsi="宋体" w:hint="eastAsia"/>
          <w:szCs w:val="21"/>
          <w:lang w:eastAsia="zh-CN"/>
        </w:rPr>
        <w:t xml:space="preserve">分别对应第 </w:t>
      </w:r>
      <w:r>
        <w:rPr>
          <w:rFonts w:ascii="宋体" w:eastAsia="宋体" w:hAnsi="宋体"/>
          <w:szCs w:val="21"/>
          <w:lang w:eastAsia="zh-CN"/>
        </w:rPr>
        <w:t>1</w:t>
      </w:r>
      <w:r>
        <w:rPr>
          <w:rFonts w:ascii="宋体" w:eastAsia="宋体" w:hAnsi="宋体" w:hint="eastAsia"/>
          <w:szCs w:val="21"/>
          <w:lang w:eastAsia="zh-CN"/>
        </w:rPr>
        <w:t>～</w:t>
      </w:r>
      <w:r>
        <w:rPr>
          <w:rFonts w:ascii="宋体" w:eastAsia="宋体" w:hAnsi="宋体"/>
          <w:szCs w:val="21"/>
          <w:lang w:eastAsia="zh-CN"/>
        </w:rPr>
        <w:t xml:space="preserve">8 </w:t>
      </w:r>
      <w:r>
        <w:rPr>
          <w:rFonts w:ascii="宋体" w:eastAsia="宋体" w:hAnsi="宋体" w:hint="eastAsia"/>
          <w:szCs w:val="21"/>
          <w:lang w:eastAsia="zh-CN"/>
        </w:rPr>
        <w:t>路百兆以太电接口。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8 </w:t>
      </w:r>
      <w:r>
        <w:rPr>
          <w:rFonts w:ascii="宋体" w:eastAsia="宋体" w:hAnsi="宋体" w:hint="eastAsia"/>
          <w:szCs w:val="21"/>
          <w:lang w:eastAsia="zh-CN"/>
        </w:rPr>
        <w:t xml:space="preserve">路 </w:t>
      </w:r>
      <w:r>
        <w:rPr>
          <w:rFonts w:ascii="宋体" w:eastAsia="宋体" w:hAnsi="宋体"/>
          <w:szCs w:val="21"/>
          <w:lang w:eastAsia="zh-CN"/>
        </w:rPr>
        <w:t xml:space="preserve">75Ω </w:t>
      </w:r>
      <w:r>
        <w:rPr>
          <w:rFonts w:ascii="宋体" w:eastAsia="宋体" w:hAnsi="宋体" w:hint="eastAsia"/>
          <w:szCs w:val="21"/>
          <w:lang w:eastAsia="zh-CN"/>
        </w:rPr>
        <w:t xml:space="preserve">非平衡 </w:t>
      </w:r>
      <w:r>
        <w:rPr>
          <w:rFonts w:ascii="宋体" w:eastAsia="宋体" w:hAnsi="宋体"/>
          <w:szCs w:val="21"/>
          <w:lang w:eastAsia="zh-CN"/>
        </w:rPr>
        <w:t xml:space="preserve">E1 </w:t>
      </w:r>
      <w:r>
        <w:rPr>
          <w:rFonts w:ascii="宋体" w:eastAsia="宋体" w:hAnsi="宋体" w:hint="eastAsia"/>
          <w:szCs w:val="21"/>
          <w:lang w:eastAsia="zh-CN"/>
        </w:rPr>
        <w:t xml:space="preserve">接口，非成帧模式。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8 </w:t>
      </w:r>
      <w:r>
        <w:rPr>
          <w:rFonts w:ascii="宋体" w:eastAsia="宋体" w:hAnsi="宋体" w:hint="eastAsia"/>
          <w:szCs w:val="21"/>
          <w:lang w:eastAsia="zh-CN"/>
        </w:rPr>
        <w:t xml:space="preserve">路 </w:t>
      </w:r>
      <w:r>
        <w:rPr>
          <w:rFonts w:ascii="宋体" w:eastAsia="宋体" w:hAnsi="宋体"/>
          <w:szCs w:val="21"/>
          <w:lang w:eastAsia="zh-CN"/>
        </w:rPr>
        <w:t>10/100M</w:t>
      </w:r>
      <w:r>
        <w:rPr>
          <w:rFonts w:ascii="宋体" w:eastAsia="宋体" w:hAnsi="宋体" w:hint="eastAsia"/>
          <w:szCs w:val="21"/>
          <w:lang w:eastAsia="zh-CN"/>
        </w:rPr>
        <w:t>自适应</w:t>
      </w:r>
      <w:r>
        <w:rPr>
          <w:rFonts w:ascii="宋体" w:eastAsia="宋体" w:hAnsi="宋体"/>
          <w:szCs w:val="21"/>
          <w:lang w:eastAsia="zh-CN"/>
        </w:rPr>
        <w:t xml:space="preserve">FE </w:t>
      </w:r>
      <w:r>
        <w:rPr>
          <w:rFonts w:ascii="宋体" w:eastAsia="宋体" w:hAnsi="宋体" w:hint="eastAsia"/>
          <w:szCs w:val="21"/>
          <w:lang w:eastAsia="zh-CN"/>
        </w:rPr>
        <w:t xml:space="preserve">电接口，接口之间的业务相互独立。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  <w:lang w:eastAsia="zh-CN"/>
        </w:rPr>
        <w:t xml:space="preserve">支持 </w:t>
      </w:r>
      <w:r>
        <w:rPr>
          <w:rFonts w:ascii="宋体" w:eastAsia="宋体" w:hAnsi="宋体"/>
          <w:szCs w:val="21"/>
          <w:lang w:eastAsia="zh-CN"/>
        </w:rPr>
        <w:t xml:space="preserve">SNMP </w:t>
      </w:r>
      <w:r>
        <w:rPr>
          <w:rFonts w:ascii="宋体" w:eastAsia="宋体" w:hAnsi="宋体" w:hint="eastAsia"/>
          <w:szCs w:val="21"/>
          <w:lang w:eastAsia="zh-CN"/>
        </w:rPr>
        <w:t xml:space="preserve">带外网管接口和 </w:t>
      </w:r>
      <w:r>
        <w:rPr>
          <w:rFonts w:ascii="宋体" w:eastAsia="宋体" w:hAnsi="宋体"/>
          <w:szCs w:val="21"/>
          <w:lang w:eastAsia="zh-CN"/>
        </w:rPr>
        <w:t xml:space="preserve">Console </w:t>
      </w:r>
      <w:r>
        <w:rPr>
          <w:rFonts w:ascii="宋体" w:eastAsia="宋体" w:hAnsi="宋体" w:hint="eastAsia"/>
          <w:szCs w:val="21"/>
          <w:lang w:eastAsia="zh-CN"/>
        </w:rPr>
        <w:t xml:space="preserve">控制台接口。 </w:t>
      </w:r>
    </w:p>
    <w:p w:rsidR="00AD73E4" w:rsidRDefault="00AD73E4" w:rsidP="00AD73E4">
      <w:pPr>
        <w:pStyle w:val="10"/>
        <w:widowControl w:val="0"/>
        <w:numPr>
          <w:ilvl w:val="0"/>
          <w:numId w:val="3"/>
        </w:numPr>
        <w:spacing w:line="360" w:lineRule="auto"/>
        <w:ind w:firstLineChars="0"/>
        <w:jc w:val="both"/>
        <w:rPr>
          <w:rFonts w:ascii="方正仿宋简体" w:eastAsia="方正仿宋简体" w:hAnsi="方正仿宋简体"/>
          <w:szCs w:val="24"/>
          <w:lang w:eastAsia="zh-CN"/>
        </w:rPr>
      </w:pPr>
      <w:r>
        <w:rPr>
          <w:rFonts w:ascii="宋体" w:eastAsia="宋体" w:hAnsi="宋体" w:hint="eastAsia"/>
          <w:szCs w:val="21"/>
          <w:lang w:eastAsia="zh-CN"/>
        </w:rPr>
        <w:t xml:space="preserve">具备远端设备掉电检测功能，可实现远端设备掉电告警。 </w:t>
      </w:r>
    </w:p>
    <w:p w:rsidR="00AD73E4" w:rsidRDefault="00AD73E4" w:rsidP="00AD73E4">
      <w:pPr>
        <w:pStyle w:val="a3"/>
        <w:spacing w:beforeLines="50" w:before="156" w:after="15" w:line="360" w:lineRule="auto"/>
        <w:ind w:firstLineChars="200" w:firstLine="480"/>
        <w:rPr>
          <w:rFonts w:ascii="宋体" w:hAnsi="宋体" w:cs="宋体"/>
          <w:kern w:val="0"/>
          <w:sz w:val="24"/>
        </w:rPr>
      </w:pPr>
    </w:p>
    <w:p w:rsidR="00AD56E0" w:rsidRPr="00AD73E4" w:rsidRDefault="00AD56E0">
      <w:bookmarkStart w:id="0" w:name="_GoBack"/>
      <w:bookmarkEnd w:id="0"/>
    </w:p>
    <w:sectPr w:rsidR="00AD56E0" w:rsidRPr="00AD7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Ebrima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6259D"/>
    <w:multiLevelType w:val="multilevel"/>
    <w:tmpl w:val="44C6259D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6815F47"/>
    <w:multiLevelType w:val="multilevel"/>
    <w:tmpl w:val="56815F47"/>
    <w:lvl w:ilvl="0">
      <w:start w:val="1"/>
      <w:numFmt w:val="decimal"/>
      <w:lvlText w:val="2.%1.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A1E71F"/>
    <w:multiLevelType w:val="multilevel"/>
    <w:tmpl w:val="60A1E71F"/>
    <w:lvl w:ilvl="0">
      <w:start w:val="1"/>
      <w:numFmt w:val="decimal"/>
      <w:lvlText w:val="2.2.%1"/>
      <w:lvlJc w:val="left"/>
      <w:pPr>
        <w:ind w:left="480" w:hanging="48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E4"/>
    <w:rsid w:val="00AD56E0"/>
    <w:rsid w:val="00AD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6432-0071-46FE-9C84-09FFAC0C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73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73E4"/>
    <w:pPr>
      <w:keepNext/>
      <w:keepLines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D73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AD73E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AD73E4"/>
    <w:rPr>
      <w:rFonts w:ascii="DejaVu Sans" w:eastAsia="方正黑体_GBK" w:hAnsi="DejaVu Sans"/>
      <w:b/>
      <w:sz w:val="32"/>
    </w:rPr>
  </w:style>
  <w:style w:type="character" w:customStyle="1" w:styleId="3Char">
    <w:name w:val="标题 3 Char"/>
    <w:basedOn w:val="a0"/>
    <w:link w:val="3"/>
    <w:uiPriority w:val="9"/>
    <w:rsid w:val="00AD73E4"/>
    <w:rPr>
      <w:b/>
      <w:bCs/>
      <w:sz w:val="32"/>
      <w:szCs w:val="32"/>
    </w:rPr>
  </w:style>
  <w:style w:type="paragraph" w:styleId="a3">
    <w:name w:val="Body Text"/>
    <w:basedOn w:val="a"/>
    <w:link w:val="Char"/>
    <w:uiPriority w:val="99"/>
    <w:unhideWhenUsed/>
    <w:qFormat/>
    <w:rsid w:val="00AD73E4"/>
    <w:pPr>
      <w:widowControl/>
      <w:spacing w:after="120"/>
      <w:jc w:val="left"/>
    </w:pPr>
  </w:style>
  <w:style w:type="character" w:customStyle="1" w:styleId="Char">
    <w:name w:val="正文文本 Char"/>
    <w:basedOn w:val="a0"/>
    <w:link w:val="a3"/>
    <w:uiPriority w:val="99"/>
    <w:qFormat/>
    <w:rsid w:val="00AD73E4"/>
  </w:style>
  <w:style w:type="paragraph" w:customStyle="1" w:styleId="10">
    <w:name w:val="列表段落1"/>
    <w:basedOn w:val="a"/>
    <w:uiPriority w:val="34"/>
    <w:qFormat/>
    <w:rsid w:val="00AD73E4"/>
    <w:pPr>
      <w:widowControl/>
      <w:ind w:firstLineChars="200" w:firstLine="420"/>
      <w:jc w:val="left"/>
    </w:pPr>
    <w:rPr>
      <w:rFonts w:ascii="Calibri" w:hAnsi="Calibri"/>
      <w:kern w:val="0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盐城分公司系统管理员</dc:creator>
  <cp:keywords/>
  <dc:description/>
  <cp:lastModifiedBy>盐城分公司系统管理员</cp:lastModifiedBy>
  <cp:revision>1</cp:revision>
  <dcterms:created xsi:type="dcterms:W3CDTF">2021-05-28T02:41:00Z</dcterms:created>
  <dcterms:modified xsi:type="dcterms:W3CDTF">2021-05-28T02:41:00Z</dcterms:modified>
</cp:coreProperties>
</file>