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440" w:lineRule="exact"/>
        <w:rPr>
          <w:rFonts w:ascii="宋体" w:hAnsi="宋体" w:eastAsia="宋体"/>
          <w:b/>
          <w:spacing w:val="8"/>
          <w:kern w:val="0"/>
          <w:sz w:val="35"/>
        </w:rPr>
      </w:pPr>
    </w:p>
    <w:p>
      <w:pPr>
        <w:spacing w:before="100" w:after="100"/>
        <w:jc w:val="center"/>
        <w:rPr>
          <w:rFonts w:hint="eastAsia" w:ascii="黑体" w:hAnsi="黑体" w:eastAsia="黑体" w:cs="宋体"/>
          <w:b/>
          <w:color w:val="000000"/>
          <w:sz w:val="52"/>
          <w:szCs w:val="52"/>
        </w:rPr>
      </w:pPr>
      <w:r>
        <w:rPr>
          <w:rFonts w:hint="eastAsia" w:ascii="黑体" w:hAnsi="黑体" w:eastAsia="黑体" w:cs="宋体"/>
          <w:b/>
          <w:color w:val="000000"/>
          <w:sz w:val="52"/>
          <w:szCs w:val="52"/>
        </w:rPr>
        <w:t>江苏有线泰</w:t>
      </w:r>
      <w:r>
        <w:rPr>
          <w:rFonts w:hint="eastAsia" w:ascii="黑体" w:hAnsi="黑体" w:eastAsia="黑体" w:cs="宋体"/>
          <w:b/>
          <w:color w:val="000000"/>
          <w:sz w:val="52"/>
          <w:szCs w:val="52"/>
          <w:lang w:eastAsia="zh-CN"/>
        </w:rPr>
        <w:t>兴</w:t>
      </w:r>
      <w:r>
        <w:rPr>
          <w:rFonts w:hint="eastAsia" w:ascii="黑体" w:hAnsi="黑体" w:eastAsia="黑体" w:cs="宋体"/>
          <w:b/>
          <w:color w:val="000000"/>
          <w:sz w:val="52"/>
          <w:szCs w:val="52"/>
        </w:rPr>
        <w:t>分公司</w:t>
      </w:r>
    </w:p>
    <w:p>
      <w:pPr>
        <w:jc w:val="center"/>
        <w:outlineLvl w:val="0"/>
        <w:rPr>
          <w:rFonts w:ascii="黑体" w:eastAsia="黑体"/>
          <w:b/>
          <w:sz w:val="52"/>
          <w:szCs w:val="52"/>
        </w:rPr>
      </w:pPr>
      <w:r>
        <w:rPr>
          <w:rFonts w:hint="eastAsia" w:ascii="黑体" w:eastAsia="黑体"/>
          <w:b/>
          <w:sz w:val="52"/>
          <w:szCs w:val="52"/>
          <w:lang w:eastAsia="zh-CN"/>
        </w:rPr>
        <w:t>广陵集镇及村居弱电杆线整治</w:t>
      </w:r>
      <w:r>
        <w:rPr>
          <w:rFonts w:hint="eastAsia" w:ascii="黑体" w:eastAsia="黑体"/>
          <w:b/>
          <w:sz w:val="52"/>
          <w:szCs w:val="52"/>
        </w:rPr>
        <w:t>项目</w:t>
      </w:r>
    </w:p>
    <w:p>
      <w:pPr>
        <w:jc w:val="center"/>
        <w:rPr>
          <w:rFonts w:hint="eastAsia" w:ascii="黑体" w:hAnsi="黑体" w:eastAsia="黑体"/>
          <w:sz w:val="72"/>
          <w:szCs w:val="72"/>
        </w:rPr>
      </w:pPr>
    </w:p>
    <w:p>
      <w:pPr>
        <w:jc w:val="center"/>
        <w:rPr>
          <w:rFonts w:hint="eastAsia"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招</w:t>
      </w:r>
    </w:p>
    <w:p>
      <w:pPr>
        <w:jc w:val="center"/>
        <w:rPr>
          <w:rFonts w:ascii="黑体" w:hAnsi="黑体" w:eastAsia="黑体"/>
          <w:sz w:val="72"/>
          <w:szCs w:val="72"/>
        </w:rPr>
      </w:pPr>
      <w:r>
        <w:rPr>
          <w:rFonts w:hint="eastAsia" w:ascii="黑体" w:hAnsi="黑体" w:eastAsia="黑体" w:cs="宋体"/>
          <w:sz w:val="72"/>
          <w:szCs w:val="72"/>
        </w:rPr>
        <w:t>标</w:t>
      </w:r>
    </w:p>
    <w:p>
      <w:pPr>
        <w:jc w:val="center"/>
        <w:rPr>
          <w:rFonts w:ascii="黑体" w:hAnsi="黑体" w:eastAsia="黑体"/>
          <w:sz w:val="72"/>
          <w:szCs w:val="72"/>
        </w:rPr>
      </w:pPr>
      <w:r>
        <w:rPr>
          <w:rFonts w:hint="eastAsia" w:ascii="黑体" w:hAnsi="黑体" w:eastAsia="黑体"/>
          <w:sz w:val="72"/>
          <w:szCs w:val="72"/>
        </w:rPr>
        <w:t>邀</w:t>
      </w:r>
    </w:p>
    <w:p>
      <w:pPr>
        <w:jc w:val="center"/>
        <w:rPr>
          <w:rFonts w:ascii="黑体" w:hAnsi="黑体" w:eastAsia="黑体"/>
          <w:sz w:val="72"/>
          <w:szCs w:val="72"/>
        </w:rPr>
      </w:pPr>
      <w:r>
        <w:rPr>
          <w:rFonts w:hint="eastAsia" w:ascii="黑体" w:hAnsi="黑体" w:eastAsia="黑体" w:cs="宋体"/>
          <w:sz w:val="72"/>
          <w:szCs w:val="72"/>
        </w:rPr>
        <w:t>请</w:t>
      </w:r>
    </w:p>
    <w:p>
      <w:pPr>
        <w:jc w:val="center"/>
      </w:pPr>
      <w:r>
        <w:rPr>
          <w:rFonts w:hint="eastAsia" w:ascii="黑体" w:hAnsi="黑体" w:eastAsia="黑体"/>
          <w:sz w:val="72"/>
          <w:szCs w:val="72"/>
        </w:rPr>
        <w:t>函</w:t>
      </w:r>
    </w:p>
    <w:p>
      <w:pPr>
        <w:autoSpaceDE w:val="0"/>
        <w:autoSpaceDN w:val="0"/>
        <w:adjustRightInd w:val="0"/>
        <w:jc w:val="center"/>
        <w:rPr>
          <w:rFonts w:eastAsia="黑体"/>
          <w:b/>
          <w:sz w:val="60"/>
        </w:rPr>
      </w:pPr>
    </w:p>
    <w:p>
      <w:pPr>
        <w:autoSpaceDE w:val="0"/>
        <w:autoSpaceDN w:val="0"/>
        <w:adjustRightInd w:val="0"/>
        <w:jc w:val="center"/>
        <w:rPr>
          <w:rFonts w:eastAsia="黑体"/>
          <w:b/>
          <w:sz w:val="60"/>
        </w:rPr>
      </w:pPr>
    </w:p>
    <w:p>
      <w:pPr>
        <w:autoSpaceDE w:val="0"/>
        <w:autoSpaceDN w:val="0"/>
        <w:adjustRightInd w:val="0"/>
        <w:jc w:val="center"/>
        <w:rPr>
          <w:rFonts w:ascii="宋体" w:hAnsi="宋体" w:eastAsia="宋体"/>
          <w:b/>
          <w:sz w:val="44"/>
        </w:rPr>
      </w:pPr>
    </w:p>
    <w:p>
      <w:pPr>
        <w:autoSpaceDE w:val="0"/>
        <w:autoSpaceDN w:val="0"/>
        <w:adjustRightInd w:val="0"/>
        <w:rPr>
          <w:rFonts w:ascii="宋体" w:hAnsi="宋体" w:eastAsia="宋体"/>
          <w:b/>
          <w:sz w:val="44"/>
        </w:rPr>
      </w:pPr>
    </w:p>
    <w:p>
      <w:pPr>
        <w:autoSpaceDE w:val="0"/>
        <w:autoSpaceDN w:val="0"/>
        <w:adjustRightInd w:val="0"/>
        <w:jc w:val="center"/>
        <w:rPr>
          <w:rFonts w:ascii="宋体" w:hAnsi="宋体" w:eastAsia="宋体"/>
          <w:b/>
          <w:sz w:val="44"/>
        </w:rPr>
      </w:pPr>
    </w:p>
    <w:p>
      <w:pPr>
        <w:autoSpaceDE w:val="0"/>
        <w:autoSpaceDN w:val="0"/>
        <w:adjustRightInd w:val="0"/>
        <w:rPr>
          <w:rFonts w:ascii="宋体" w:hAnsi="宋体" w:eastAsia="宋体"/>
          <w:b/>
          <w:sz w:val="44"/>
        </w:rPr>
      </w:pPr>
    </w:p>
    <w:p>
      <w:pPr>
        <w:autoSpaceDE w:val="0"/>
        <w:autoSpaceDN w:val="0"/>
        <w:adjustRightInd w:val="0"/>
        <w:spacing w:line="360" w:lineRule="auto"/>
        <w:ind w:firstLine="420"/>
        <w:jc w:val="center"/>
        <w:rPr>
          <w:rFonts w:hint="eastAsia" w:eastAsia="黑体"/>
          <w:b/>
          <w:sz w:val="32"/>
          <w:lang w:eastAsia="zh-CN"/>
        </w:rPr>
      </w:pPr>
      <w:r>
        <w:rPr>
          <w:rFonts w:hint="eastAsia" w:eastAsia="黑体"/>
          <w:b/>
          <w:sz w:val="32"/>
        </w:rPr>
        <w:t>采购人：</w:t>
      </w:r>
      <w:r>
        <w:rPr>
          <w:rFonts w:hint="eastAsia" w:eastAsia="黑体"/>
          <w:b/>
          <w:sz w:val="32"/>
          <w:lang w:eastAsia="zh-CN"/>
        </w:rPr>
        <w:t>江苏有线网络发展有限责任公司</w:t>
      </w:r>
    </w:p>
    <w:p>
      <w:pPr>
        <w:autoSpaceDE w:val="0"/>
        <w:autoSpaceDN w:val="0"/>
        <w:adjustRightInd w:val="0"/>
        <w:spacing w:line="360" w:lineRule="auto"/>
        <w:ind w:firstLine="420"/>
        <w:jc w:val="center"/>
        <w:rPr>
          <w:rFonts w:eastAsia="黑体"/>
          <w:b/>
          <w:sz w:val="32"/>
        </w:rPr>
        <w:sectPr>
          <w:headerReference r:id="rId5" w:type="first"/>
          <w:footerReference r:id="rId8" w:type="first"/>
          <w:headerReference r:id="rId3" w:type="default"/>
          <w:footerReference r:id="rId6" w:type="default"/>
          <w:headerReference r:id="rId4" w:type="even"/>
          <w:footerReference r:id="rId7" w:type="even"/>
          <w:pgSz w:w="11907" w:h="16840"/>
          <w:pgMar w:top="1440" w:right="1134" w:bottom="1440" w:left="1418" w:header="851" w:footer="992" w:gutter="0"/>
          <w:cols w:space="720" w:num="1"/>
          <w:titlePg/>
          <w:docGrid w:linePitch="312" w:charSpace="0"/>
        </w:sectPr>
      </w:pPr>
      <w:r>
        <w:rPr>
          <w:rFonts w:hint="eastAsia" w:eastAsia="黑体"/>
          <w:b/>
          <w:sz w:val="32"/>
        </w:rPr>
        <w:t>泰</w:t>
      </w:r>
      <w:r>
        <w:rPr>
          <w:rFonts w:hint="eastAsia" w:eastAsia="黑体"/>
          <w:b/>
          <w:sz w:val="32"/>
          <w:lang w:eastAsia="zh-CN"/>
        </w:rPr>
        <w:t>兴</w:t>
      </w:r>
      <w:r>
        <w:rPr>
          <w:rFonts w:hint="eastAsia" w:eastAsia="黑体"/>
          <w:b/>
          <w:sz w:val="32"/>
        </w:rPr>
        <w:t>分公司</w:t>
      </w:r>
    </w:p>
    <w:p>
      <w:pPr>
        <w:spacing w:line="360" w:lineRule="auto"/>
        <w:jc w:val="center"/>
        <w:outlineLvl w:val="0"/>
        <w:rPr>
          <w:rStyle w:val="72"/>
        </w:rPr>
      </w:pPr>
      <w:bookmarkStart w:id="0" w:name="_Toc221528680"/>
      <w:bookmarkStart w:id="1" w:name="_Toc144030055"/>
      <w:r>
        <w:rPr>
          <w:rStyle w:val="72"/>
          <w:rFonts w:hint="eastAsia"/>
        </w:rPr>
        <w:t>招标邀请函</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江苏有线网络发展有限责任公司泰兴分公司</w:t>
      </w:r>
      <w:r>
        <w:rPr>
          <w:rFonts w:hint="eastAsia" w:asciiTheme="minorEastAsia" w:hAnsiTheme="minorEastAsia" w:eastAsiaTheme="minorEastAsia"/>
          <w:sz w:val="24"/>
          <w:szCs w:val="24"/>
        </w:rPr>
        <w:t>（以下简称</w:t>
      </w:r>
      <w:r>
        <w:rPr>
          <w:rFonts w:hint="eastAsia" w:asciiTheme="minorEastAsia" w:hAnsiTheme="minorEastAsia" w:eastAsiaTheme="minorEastAsia"/>
          <w:sz w:val="24"/>
          <w:szCs w:val="24"/>
          <w:lang w:eastAsia="zh-CN"/>
        </w:rPr>
        <w:t>江苏有线泰兴分公司</w:t>
      </w:r>
      <w:r>
        <w:rPr>
          <w:rFonts w:hint="eastAsia" w:asciiTheme="minorEastAsia" w:hAnsiTheme="minorEastAsia" w:eastAsiaTheme="minorEastAsia"/>
          <w:sz w:val="24"/>
          <w:szCs w:val="24"/>
        </w:rPr>
        <w:t>）拟对泰兴市</w:t>
      </w:r>
      <w:r>
        <w:rPr>
          <w:rFonts w:hint="eastAsia" w:asciiTheme="minorEastAsia" w:hAnsiTheme="minorEastAsia" w:eastAsiaTheme="minorEastAsia"/>
          <w:sz w:val="24"/>
          <w:szCs w:val="24"/>
          <w:lang w:eastAsia="zh-CN"/>
        </w:rPr>
        <w:t>广陵集镇及村居弱电杆线整治</w:t>
      </w:r>
      <w:r>
        <w:rPr>
          <w:rFonts w:hint="eastAsia" w:asciiTheme="minorEastAsia" w:hAnsiTheme="minorEastAsia" w:eastAsiaTheme="minorEastAsia"/>
          <w:sz w:val="24"/>
          <w:szCs w:val="24"/>
        </w:rPr>
        <w:t>项目进行自主招标采购，现邀请有意向且满足基本资质要求的单位参加。</w:t>
      </w:r>
    </w:p>
    <w:p>
      <w:pPr>
        <w:pStyle w:val="6"/>
      </w:pPr>
      <w:r>
        <w:rPr>
          <w:rFonts w:hint="eastAsia"/>
        </w:rPr>
        <w:t>一、</w:t>
      </w:r>
      <w:r>
        <w:rPr>
          <w:rFonts w:hint="eastAsia" w:ascii="宋体" w:hAnsi="宋体" w:eastAsia="宋体" w:cs="宋体"/>
        </w:rPr>
        <w:t>项</w:t>
      </w:r>
      <w:r>
        <w:rPr>
          <w:rFonts w:hint="eastAsia" w:ascii="MS Gothic" w:hAnsi="MS Gothic" w:eastAsia="MS Gothic" w:cs="MS Gothic"/>
        </w:rPr>
        <w:t>目名称</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lang w:eastAsia="zh-CN"/>
        </w:rPr>
        <w:t>广陵集镇及村居弱电杆线整治</w:t>
      </w:r>
      <w:r>
        <w:rPr>
          <w:rFonts w:hint="eastAsia" w:asciiTheme="minorEastAsia" w:hAnsiTheme="minorEastAsia" w:eastAsiaTheme="minorEastAsia"/>
          <w:sz w:val="24"/>
          <w:szCs w:val="24"/>
        </w:rPr>
        <w:t>项目。</w:t>
      </w:r>
    </w:p>
    <w:p>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采购人：</w:t>
      </w:r>
      <w:r>
        <w:rPr>
          <w:rFonts w:hint="eastAsia" w:asciiTheme="minorEastAsia" w:hAnsiTheme="minorEastAsia" w:eastAsiaTheme="minorEastAsia"/>
          <w:sz w:val="24"/>
          <w:szCs w:val="24"/>
          <w:lang w:eastAsia="zh-CN"/>
        </w:rPr>
        <w:t>江苏有线泰兴分公司</w:t>
      </w:r>
    </w:p>
    <w:p>
      <w:pPr>
        <w:pStyle w:val="6"/>
      </w:pPr>
      <w:r>
        <w:rPr>
          <w:rFonts w:hint="eastAsia"/>
        </w:rPr>
        <w:t>二、项目内容及限价</w:t>
      </w:r>
    </w:p>
    <w:p>
      <w:pPr>
        <w:spacing w:line="360" w:lineRule="auto"/>
        <w:rPr>
          <w:rFonts w:ascii="宋体" w:hAnsi="宋体" w:eastAsia="宋体" w:cs="宋体"/>
          <w:bCs/>
          <w:sz w:val="24"/>
          <w:szCs w:val="24"/>
        </w:rPr>
      </w:pPr>
      <w:r>
        <w:rPr>
          <w:rFonts w:hint="eastAsia" w:ascii="宋体" w:hAnsi="宋体" w:eastAsia="宋体" w:cs="宋体"/>
          <w:bCs/>
          <w:sz w:val="24"/>
          <w:szCs w:val="24"/>
        </w:rPr>
        <w:t>1、项目内容：</w:t>
      </w:r>
    </w:p>
    <w:p>
      <w:pPr>
        <w:spacing w:line="360" w:lineRule="auto"/>
        <w:ind w:firstLine="480" w:firstLineChars="200"/>
        <w:rPr>
          <w:rFonts w:hint="eastAsia"/>
          <w:lang w:eastAsia="zh-CN"/>
        </w:rPr>
      </w:pPr>
      <w:r>
        <w:rPr>
          <w:rFonts w:hint="eastAsia" w:asciiTheme="minorEastAsia" w:hAnsiTheme="minorEastAsia" w:eastAsiaTheme="minorEastAsia"/>
          <w:sz w:val="24"/>
          <w:szCs w:val="24"/>
          <w:lang w:eastAsia="zh-CN"/>
        </w:rPr>
        <w:t>江苏有线泰兴分公司于</w:t>
      </w:r>
      <w:r>
        <w:rPr>
          <w:rFonts w:hint="eastAsia" w:asciiTheme="minorEastAsia" w:hAnsiTheme="minorEastAsia" w:eastAsiaTheme="minorEastAsia"/>
          <w:sz w:val="24"/>
          <w:szCs w:val="24"/>
          <w:lang w:val="en-US" w:eastAsia="zh-CN"/>
        </w:rPr>
        <w:t>2023年7月签订</w:t>
      </w:r>
      <w:r>
        <w:rPr>
          <w:rFonts w:hint="eastAsia" w:asciiTheme="minorEastAsia" w:hAnsiTheme="minorEastAsia" w:eastAsiaTheme="minorEastAsia"/>
          <w:sz w:val="24"/>
          <w:szCs w:val="24"/>
          <w:lang w:eastAsia="zh-CN"/>
        </w:rPr>
        <w:t>广陵集镇及村居弱电杆线整治施工合同，根据广陵集镇及村居弱电杆线整治</w:t>
      </w:r>
      <w:r>
        <w:rPr>
          <w:rFonts w:hint="eastAsia" w:asciiTheme="minorEastAsia" w:hAnsiTheme="minorEastAsia" w:eastAsiaTheme="minorEastAsia"/>
          <w:sz w:val="24"/>
          <w:szCs w:val="24"/>
        </w:rPr>
        <w:t>的需求，结合</w:t>
      </w:r>
      <w:r>
        <w:rPr>
          <w:rFonts w:hint="eastAsia" w:asciiTheme="minorEastAsia" w:hAnsiTheme="minorEastAsia" w:eastAsiaTheme="minorEastAsia"/>
          <w:sz w:val="24"/>
          <w:szCs w:val="24"/>
          <w:lang w:eastAsia="zh-CN"/>
        </w:rPr>
        <w:t>现有</w:t>
      </w:r>
      <w:r>
        <w:rPr>
          <w:rFonts w:hint="eastAsia" w:asciiTheme="minorEastAsia" w:hAnsiTheme="minorEastAsia" w:eastAsiaTheme="minorEastAsia"/>
          <w:sz w:val="24"/>
          <w:szCs w:val="24"/>
        </w:rPr>
        <w:t>建设基础，主要</w:t>
      </w:r>
      <w:r>
        <w:rPr>
          <w:rFonts w:hint="eastAsia" w:asciiTheme="minorEastAsia" w:hAnsiTheme="minorEastAsia" w:eastAsiaTheme="minorEastAsia"/>
          <w:sz w:val="24"/>
          <w:szCs w:val="24"/>
          <w:lang w:eastAsia="zh-CN"/>
        </w:rPr>
        <w:t>对广陵镇集镇、副中心、其他15个村办公室周边，张庄桥、苏庄桥、大有桥、宁界村十字路口、新宁路、李曹高架桥下等节点的电信、移动、广电杆线整治</w:t>
      </w:r>
      <w:r>
        <w:rPr>
          <w:rFonts w:hint="eastAsia" w:asciiTheme="minorEastAsia" w:hAnsiTheme="minorEastAsia" w:eastAsiaTheme="minorEastAsia"/>
          <w:sz w:val="24"/>
          <w:szCs w:val="24"/>
        </w:rPr>
        <w:t>，具体采购清单详见技术规范书。</w:t>
      </w:r>
    </w:p>
    <w:p>
      <w:pPr>
        <w:keepNext w:val="0"/>
        <w:keepLines w:val="0"/>
        <w:pageBreakBefore w:val="0"/>
        <w:widowControl/>
        <w:kinsoku/>
        <w:wordWrap/>
        <w:overflowPunct/>
        <w:topLinePunct w:val="0"/>
        <w:autoSpaceDE/>
        <w:autoSpaceDN/>
        <w:bidi w:val="0"/>
        <w:adjustRightInd w:val="0"/>
        <w:snapToGrid w:val="0"/>
        <w:spacing w:before="157" w:beforeLines="50" w:line="360" w:lineRule="auto"/>
        <w:textAlignment w:val="auto"/>
        <w:rPr>
          <w:rFonts w:ascii="等线" w:hAnsi="等线" w:eastAsia="等线" w:cs="宋体"/>
          <w:color w:val="000000"/>
          <w:kern w:val="0"/>
          <w:sz w:val="22"/>
          <w:szCs w:val="22"/>
        </w:rPr>
      </w:pPr>
      <w:r>
        <w:rPr>
          <w:rFonts w:asciiTheme="minorEastAsia" w:hAnsiTheme="minorEastAsia" w:eastAsiaTheme="minorEastAsia"/>
          <w:bCs/>
          <w:color w:val="000000" w:themeColor="text1"/>
          <w:sz w:val="24"/>
          <w:szCs w:val="24"/>
          <w14:textFill>
            <w14:solidFill>
              <w14:schemeClr w14:val="tx1"/>
            </w14:solidFill>
          </w14:textFill>
        </w:rPr>
        <w:t>2</w:t>
      </w:r>
      <w:r>
        <w:rPr>
          <w:rFonts w:hint="eastAsia" w:asciiTheme="minorEastAsia" w:hAnsiTheme="minorEastAsia" w:eastAsiaTheme="minorEastAsia"/>
          <w:bCs/>
          <w:color w:val="000000" w:themeColor="text1"/>
          <w:sz w:val="24"/>
          <w:szCs w:val="24"/>
          <w14:textFill>
            <w14:solidFill>
              <w14:schemeClr w14:val="tx1"/>
            </w14:solidFill>
          </w14:textFill>
        </w:rPr>
        <w:t>、本项目</w:t>
      </w:r>
      <w:r>
        <w:rPr>
          <w:rFonts w:hint="eastAsia" w:asciiTheme="minorEastAsia" w:hAnsiTheme="minorEastAsia" w:eastAsiaTheme="minorEastAsia"/>
          <w:color w:val="000000" w:themeColor="text1"/>
          <w:sz w:val="24"/>
          <w:szCs w:val="24"/>
          <w14:textFill>
            <w14:solidFill>
              <w14:schemeClr w14:val="tx1"/>
            </w14:solidFill>
          </w14:textFill>
        </w:rPr>
        <w:t>整体最</w:t>
      </w:r>
      <w:r>
        <w:rPr>
          <w:rFonts w:hint="eastAsia" w:asciiTheme="minorEastAsia" w:hAnsiTheme="minorEastAsia" w:eastAsiaTheme="minorEastAsia"/>
          <w:color w:val="000000" w:themeColor="text1"/>
          <w:sz w:val="24"/>
          <w:szCs w:val="24"/>
          <w:highlight w:val="none"/>
          <w14:textFill>
            <w14:solidFill>
              <w14:schemeClr w14:val="tx1"/>
            </w14:solidFill>
          </w14:textFill>
        </w:rPr>
        <w:t>高限价</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16.8万</w:t>
      </w:r>
      <w:r>
        <w:rPr>
          <w:rFonts w:hint="eastAsia" w:asciiTheme="minorEastAsia" w:hAnsiTheme="minorEastAsia" w:eastAsiaTheme="minorEastAsia"/>
          <w:color w:val="000000" w:themeColor="text1"/>
          <w:sz w:val="24"/>
          <w:szCs w:val="24"/>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hint="eastAsia" w:asciiTheme="minorEastAsia" w:hAnsiTheme="minorEastAsia" w:eastAsiaTheme="minorEastAsia" w:cstheme="minorEastAsia"/>
          <w:bCs/>
          <w:sz w:val="24"/>
          <w:szCs w:val="24"/>
        </w:rPr>
        <w:t>采用最低投标报价法，评标委员会对满足招标文件实质要求的投标文件，按照报价由低到高顺序推荐中标候选人</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、招标人保留在授标之前任何时候接受或拒绝任何报价，宣布询价程序无效或拒绝所有报价的权力，对受影响的参与人不承担任何责任，也无义务向受影响的参与人解释采取这一行动的理由。</w:t>
      </w:r>
    </w:p>
    <w:p>
      <w:pPr>
        <w:pStyle w:val="6"/>
      </w:pPr>
      <w:r>
        <w:rPr>
          <w:rFonts w:hint="eastAsia"/>
        </w:rPr>
        <w:t>三、投标人的基本资质要求</w:t>
      </w:r>
    </w:p>
    <w:p>
      <w:pPr>
        <w:spacing w:line="360" w:lineRule="auto"/>
        <w:ind w:firstLine="470" w:firstLineChars="196"/>
        <w:rPr>
          <w:rFonts w:asciiTheme="minorEastAsia" w:hAnsiTheme="minorEastAsia" w:eastAsiaTheme="minorEastAsia"/>
          <w:bCs/>
          <w:sz w:val="24"/>
          <w:szCs w:val="24"/>
        </w:rPr>
      </w:pPr>
      <w:r>
        <w:rPr>
          <w:rFonts w:hint="eastAsia" w:cs="宋体" w:asciiTheme="minorEastAsia" w:hAnsiTheme="minorEastAsia" w:eastAsiaTheme="minorEastAsia"/>
          <w:sz w:val="24"/>
          <w:szCs w:val="24"/>
        </w:rPr>
        <w:t>1、</w:t>
      </w:r>
      <w:r>
        <w:rPr>
          <w:rFonts w:hint="eastAsia" w:asciiTheme="minorEastAsia" w:hAnsiTheme="minorEastAsia" w:eastAsiaTheme="minorEastAsia"/>
          <w:bCs/>
          <w:sz w:val="24"/>
          <w:szCs w:val="24"/>
        </w:rPr>
        <w:t>为在中华人民共和国境内注册，具有合法经营资格；</w:t>
      </w:r>
    </w:p>
    <w:p>
      <w:pPr>
        <w:spacing w:line="360" w:lineRule="auto"/>
        <w:ind w:firstLine="470" w:firstLineChars="196"/>
        <w:rPr>
          <w:rFonts w:asciiTheme="minorEastAsia" w:hAnsiTheme="minorEastAsia" w:eastAsiaTheme="minorEastAsia"/>
          <w:bCs/>
          <w:sz w:val="24"/>
          <w:szCs w:val="24"/>
        </w:rPr>
      </w:pPr>
      <w:r>
        <w:rPr>
          <w:rFonts w:hint="eastAsia" w:asciiTheme="minorEastAsia" w:hAnsiTheme="minorEastAsia" w:eastAsiaTheme="minorEastAsia"/>
          <w:bCs/>
          <w:sz w:val="24"/>
          <w:szCs w:val="24"/>
        </w:rPr>
        <w:t>2、具有良好的履约能力和售后服务，是所投设备的生产厂家或经销商；</w:t>
      </w:r>
    </w:p>
    <w:p>
      <w:pPr>
        <w:spacing w:line="360" w:lineRule="auto"/>
        <w:ind w:firstLine="470" w:firstLineChars="196"/>
        <w:rPr>
          <w:rFonts w:asciiTheme="minorEastAsia" w:hAnsiTheme="minorEastAsia" w:eastAsiaTheme="minorEastAsia"/>
          <w:bCs/>
          <w:sz w:val="24"/>
          <w:szCs w:val="24"/>
        </w:rPr>
      </w:pPr>
      <w:r>
        <w:rPr>
          <w:rFonts w:hint="eastAsia" w:asciiTheme="minorEastAsia" w:hAnsiTheme="minorEastAsia" w:eastAsiaTheme="minorEastAsia"/>
          <w:bCs/>
          <w:sz w:val="24"/>
          <w:szCs w:val="24"/>
        </w:rPr>
        <w:t>3、所投产品必须符合国家相关标准、行业规范等；</w:t>
      </w:r>
    </w:p>
    <w:p>
      <w:pPr>
        <w:spacing w:line="360" w:lineRule="auto"/>
        <w:ind w:firstLine="470" w:firstLineChars="196"/>
        <w:rPr>
          <w:rFonts w:asciiTheme="minorEastAsia" w:hAnsiTheme="minorEastAsia" w:eastAsiaTheme="minorEastAsia"/>
          <w:bCs/>
          <w:sz w:val="24"/>
          <w:szCs w:val="24"/>
        </w:rPr>
      </w:pPr>
      <w:r>
        <w:rPr>
          <w:rFonts w:hint="eastAsia" w:asciiTheme="minorEastAsia" w:hAnsiTheme="minorEastAsia" w:eastAsiaTheme="minorEastAsia"/>
          <w:bCs/>
          <w:sz w:val="24"/>
          <w:szCs w:val="24"/>
        </w:rPr>
        <w:t>4、具有独立承担民事责任的能力、具有良好的商业信誉和健全的财务会计制度、有依法缴纳税收和社会保障资金的良好记录；</w:t>
      </w:r>
    </w:p>
    <w:p>
      <w:pPr>
        <w:spacing w:line="360" w:lineRule="auto"/>
        <w:ind w:firstLine="470" w:firstLineChars="196"/>
        <w:rPr>
          <w:rFonts w:asciiTheme="minorEastAsia" w:hAnsiTheme="minorEastAsia" w:eastAsiaTheme="minorEastAsia"/>
          <w:bCs/>
          <w:sz w:val="24"/>
          <w:szCs w:val="24"/>
        </w:rPr>
      </w:pPr>
      <w:r>
        <w:rPr>
          <w:rFonts w:hint="eastAsia" w:asciiTheme="minorEastAsia" w:hAnsiTheme="minorEastAsia" w:eastAsiaTheme="minorEastAsia"/>
          <w:bCs/>
          <w:sz w:val="24"/>
          <w:szCs w:val="24"/>
        </w:rPr>
        <w:t>5、未被“信用中国”网站（www.creditchina.gov.cn）列入失信被执行人、重大税收违法案件当事人名单、政府采购严重失信行为记录名单；</w:t>
      </w:r>
    </w:p>
    <w:p>
      <w:pPr>
        <w:pStyle w:val="6"/>
      </w:pPr>
      <w:r>
        <w:t>四、</w:t>
      </w:r>
      <w:r>
        <w:rPr>
          <w:rFonts w:hint="eastAsia"/>
        </w:rPr>
        <w:t>投标</w:t>
      </w:r>
      <w:r>
        <w:t>参与单位</w:t>
      </w:r>
    </w:p>
    <w:p>
      <w:pPr>
        <w:spacing w:line="360" w:lineRule="auto"/>
        <w:ind w:firstLine="480" w:firstLineChars="200"/>
        <w:rPr>
          <w:rFonts w:hint="eastAsia" w:ascii="宋体" w:eastAsia="宋体"/>
          <w:sz w:val="24"/>
          <w:highlight w:val="none"/>
        </w:rPr>
      </w:pPr>
      <w:r>
        <w:rPr>
          <w:rFonts w:hint="eastAsia" w:ascii="宋体" w:eastAsia="宋体"/>
          <w:sz w:val="24"/>
          <w:highlight w:val="none"/>
          <w:lang w:eastAsia="zh-CN"/>
        </w:rPr>
        <w:t>泰州悦升科技</w:t>
      </w:r>
      <w:r>
        <w:rPr>
          <w:rFonts w:hint="eastAsia" w:ascii="宋体" w:eastAsia="宋体"/>
          <w:sz w:val="24"/>
          <w:highlight w:val="none"/>
        </w:rPr>
        <w:t>有限公司</w:t>
      </w:r>
    </w:p>
    <w:p>
      <w:pPr>
        <w:spacing w:line="360" w:lineRule="auto"/>
        <w:ind w:firstLine="480" w:firstLineChars="200"/>
        <w:rPr>
          <w:rFonts w:hint="eastAsia" w:ascii="宋体" w:eastAsia="宋体"/>
          <w:sz w:val="24"/>
          <w:highlight w:val="none"/>
          <w:lang w:eastAsia="zh-CN"/>
        </w:rPr>
      </w:pPr>
      <w:r>
        <w:rPr>
          <w:rFonts w:hint="eastAsia" w:ascii="宋体" w:eastAsia="宋体"/>
          <w:sz w:val="24"/>
          <w:highlight w:val="none"/>
        </w:rPr>
        <w:t>江苏</w:t>
      </w:r>
      <w:r>
        <w:rPr>
          <w:rFonts w:hint="eastAsia" w:ascii="宋体" w:eastAsia="宋体"/>
          <w:sz w:val="24"/>
          <w:highlight w:val="none"/>
          <w:lang w:eastAsia="zh-CN"/>
        </w:rPr>
        <w:t>微讯达网络科技有限公司</w:t>
      </w:r>
    </w:p>
    <w:p>
      <w:pPr>
        <w:spacing w:line="360" w:lineRule="auto"/>
        <w:ind w:firstLine="480" w:firstLineChars="200"/>
        <w:rPr>
          <w:rFonts w:hint="eastAsia" w:ascii="宋体" w:eastAsia="宋体"/>
          <w:sz w:val="24"/>
          <w:highlight w:val="none"/>
          <w:lang w:eastAsia="zh-CN"/>
        </w:rPr>
      </w:pPr>
      <w:r>
        <w:rPr>
          <w:rFonts w:hint="eastAsia" w:ascii="宋体" w:eastAsia="宋体"/>
          <w:sz w:val="24"/>
          <w:highlight w:val="none"/>
          <w:lang w:eastAsia="zh-CN"/>
        </w:rPr>
        <w:t>泰兴市睿佳科技有限公司</w:t>
      </w:r>
    </w:p>
    <w:p>
      <w:pPr>
        <w:pStyle w:val="6"/>
      </w:pPr>
      <w:r>
        <w:rPr>
          <w:rFonts w:hint="eastAsia"/>
        </w:rPr>
        <w:t>五、招标文件的发布</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时间</w:t>
      </w:r>
      <w:r>
        <w:rPr>
          <w:rFonts w:hint="eastAsia" w:asciiTheme="minorEastAsia" w:hAnsiTheme="minorEastAsia" w:eastAsiaTheme="minorEastAsia"/>
          <w:sz w:val="24"/>
          <w:szCs w:val="24"/>
        </w:rPr>
        <w:t>：2</w:t>
      </w:r>
      <w:r>
        <w:rPr>
          <w:rFonts w:asciiTheme="minorEastAsia" w:hAnsiTheme="minorEastAsia" w:eastAsiaTheme="minorEastAsia"/>
          <w:sz w:val="24"/>
          <w:szCs w:val="24"/>
        </w:rPr>
        <w:t>023</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日</w:t>
      </w:r>
    </w:p>
    <w:p>
      <w:pPr>
        <w:spacing w:line="360" w:lineRule="auto"/>
        <w:ind w:left="1200" w:hanging="1200" w:hangingChars="5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发布地点：</w:t>
      </w:r>
      <w:r>
        <w:rPr>
          <w:rFonts w:hint="eastAsia" w:asciiTheme="minorEastAsia" w:hAnsiTheme="minorEastAsia" w:eastAsiaTheme="minorEastAsia"/>
          <w:sz w:val="24"/>
          <w:szCs w:val="24"/>
          <w:lang w:eastAsia="zh-CN"/>
        </w:rPr>
        <w:t>江苏有线网络发展有限责任公司泰兴分公司</w:t>
      </w:r>
    </w:p>
    <w:p>
      <w:pPr>
        <w:spacing w:line="360" w:lineRule="auto"/>
        <w:ind w:left="1050" w:leftChars="5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泰</w:t>
      </w:r>
      <w:r>
        <w:rPr>
          <w:rFonts w:hint="eastAsia" w:asciiTheme="minorEastAsia" w:hAnsiTheme="minorEastAsia" w:eastAsiaTheme="minorEastAsia"/>
          <w:sz w:val="24"/>
          <w:szCs w:val="24"/>
          <w:lang w:eastAsia="zh-CN"/>
        </w:rPr>
        <w:t>兴</w:t>
      </w:r>
      <w:r>
        <w:rPr>
          <w:rFonts w:hint="eastAsia" w:asciiTheme="minorEastAsia" w:hAnsiTheme="minorEastAsia" w:eastAsiaTheme="minorEastAsia"/>
          <w:sz w:val="24"/>
          <w:szCs w:val="24"/>
        </w:rPr>
        <w:t>市</w:t>
      </w:r>
      <w:r>
        <w:rPr>
          <w:rFonts w:hint="eastAsia" w:asciiTheme="minorEastAsia" w:hAnsiTheme="minorEastAsia" w:eastAsiaTheme="minorEastAsia"/>
          <w:sz w:val="24"/>
          <w:szCs w:val="24"/>
          <w:lang w:eastAsia="zh-CN"/>
        </w:rPr>
        <w:t>济川南路</w:t>
      </w:r>
      <w:r>
        <w:rPr>
          <w:rFonts w:hint="eastAsia" w:asciiTheme="minorEastAsia" w:hAnsiTheme="minorEastAsia" w:eastAsiaTheme="minorEastAsia"/>
          <w:sz w:val="24"/>
          <w:szCs w:val="24"/>
          <w:lang w:val="en-US" w:eastAsia="zh-CN"/>
        </w:rPr>
        <w:t>81</w:t>
      </w:r>
      <w:r>
        <w:rPr>
          <w:rFonts w:hint="eastAsia" w:asciiTheme="minorEastAsia" w:hAnsiTheme="minorEastAsia" w:eastAsiaTheme="minorEastAsia"/>
          <w:sz w:val="24"/>
          <w:szCs w:val="24"/>
        </w:rPr>
        <w:t>号</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发布方式：</w:t>
      </w:r>
      <w:r>
        <w:rPr>
          <w:rFonts w:hint="eastAsia" w:asciiTheme="minorEastAsia" w:hAnsiTheme="minorEastAsia" w:eastAsiaTheme="minorEastAsia"/>
          <w:sz w:val="24"/>
          <w:szCs w:val="24"/>
          <w:lang w:eastAsia="zh-CN"/>
        </w:rPr>
        <w:t>江苏有线泰州分公司</w:t>
      </w:r>
      <w:r>
        <w:rPr>
          <w:rFonts w:hint="eastAsia" w:asciiTheme="minorEastAsia" w:hAnsiTheme="minorEastAsia" w:eastAsiaTheme="minorEastAsia"/>
          <w:sz w:val="24"/>
          <w:szCs w:val="24"/>
        </w:rPr>
        <w:t>网站，网址：http://www.jscnnet.com/tz/</w:t>
      </w:r>
    </w:p>
    <w:p>
      <w:pPr>
        <w:pStyle w:val="6"/>
      </w:pPr>
      <w:r>
        <w:rPr>
          <w:rFonts w:hint="eastAsia"/>
        </w:rPr>
        <w:t>六、投标文件</w:t>
      </w:r>
    </w:p>
    <w:p>
      <w:pPr>
        <w:pStyle w:val="2"/>
      </w:pPr>
      <w:r>
        <w:rPr>
          <w:rFonts w:hint="eastAsia"/>
        </w:rPr>
        <w:t>1、投标文件包含的内容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1）企业法人营业执照复印件。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2）法定代表人授权书。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3）法人及委托人身份证复印件。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eastAsia="zh-CN"/>
        </w:rPr>
        <w:t>投标报价单</w:t>
      </w:r>
      <w:r>
        <w:rPr>
          <w:rFonts w:hint="eastAsia" w:ascii="宋体" w:hAnsi="宋体" w:eastAsia="宋体" w:cs="宋体"/>
          <w:sz w:val="24"/>
          <w:szCs w:val="24"/>
        </w:rPr>
        <w:t>。</w:t>
      </w:r>
    </w:p>
    <w:p>
      <w:pPr>
        <w:pStyle w:val="5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）售后服务承诺书。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
          <w:sz w:val="24"/>
          <w:szCs w:val="24"/>
        </w:rPr>
      </w:pPr>
      <w:r>
        <w:rPr>
          <w:rFonts w:hint="eastAsia" w:asciiTheme="minorEastAsia" w:hAnsiTheme="minorEastAsia" w:eastAsiaTheme="minorEastAsia"/>
          <w:b/>
          <w:sz w:val="24"/>
          <w:szCs w:val="24"/>
        </w:rPr>
        <w:t>以上文件需单独加盖公司公章，缺少任意一项将自动丧失竞争资格。</w:t>
      </w:r>
    </w:p>
    <w:p>
      <w:pPr>
        <w:pStyle w:val="2"/>
      </w:pPr>
      <w:r>
        <w:rPr>
          <w:rFonts w:hint="eastAsia"/>
        </w:rPr>
        <w:t>2、投标文件的递交</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投标文件截止时间：2</w:t>
      </w:r>
      <w:r>
        <w:rPr>
          <w:rFonts w:cs="宋体" w:asciiTheme="minorEastAsia" w:hAnsiTheme="minorEastAsia" w:eastAsiaTheme="minorEastAsia"/>
          <w:sz w:val="24"/>
          <w:szCs w:val="24"/>
        </w:rPr>
        <w:t>023</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lang w:val="en-US" w:eastAsia="zh-CN"/>
        </w:rPr>
        <w:t>11</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lang w:val="en-US" w:eastAsia="zh-CN"/>
        </w:rPr>
        <w:t>23</w:t>
      </w:r>
      <w:r>
        <w:rPr>
          <w:rFonts w:hint="eastAsia" w:cs="宋体" w:asciiTheme="minorEastAsia" w:hAnsiTheme="minorEastAsia" w:eastAsiaTheme="minorEastAsia"/>
          <w:sz w:val="24"/>
          <w:szCs w:val="24"/>
        </w:rPr>
        <w:t>日14时，逾期收到或不符合规定的报价文件恕不接受。</w:t>
      </w:r>
    </w:p>
    <w:p>
      <w:pPr>
        <w:spacing w:line="360" w:lineRule="auto"/>
        <w:ind w:firstLine="42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递交投标文件地点：投标文件密封盖章后邮寄或送达</w:t>
      </w:r>
      <w:r>
        <w:rPr>
          <w:rFonts w:hint="eastAsia" w:asciiTheme="minorEastAsia" w:hAnsiTheme="minorEastAsia" w:eastAsiaTheme="minorEastAsia"/>
          <w:sz w:val="24"/>
          <w:szCs w:val="24"/>
          <w:lang w:eastAsia="zh-CN"/>
        </w:rPr>
        <w:t>江苏有线网络发展有限责任公司泰兴分公司</w:t>
      </w:r>
      <w:r>
        <w:rPr>
          <w:rFonts w:hint="eastAsia" w:asciiTheme="minorEastAsia" w:hAnsiTheme="minorEastAsia" w:eastAsiaTheme="minorEastAsia"/>
          <w:sz w:val="24"/>
          <w:szCs w:val="24"/>
        </w:rPr>
        <w:t>。</w:t>
      </w:r>
    </w:p>
    <w:p>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采购人：</w:t>
      </w:r>
      <w:r>
        <w:rPr>
          <w:rFonts w:hint="eastAsia" w:asciiTheme="minorEastAsia" w:hAnsiTheme="minorEastAsia" w:eastAsiaTheme="minorEastAsia"/>
          <w:sz w:val="24"/>
          <w:szCs w:val="24"/>
          <w:lang w:eastAsia="zh-CN"/>
        </w:rPr>
        <w:t>江苏有线网络发展有限责任公司泰兴分公司</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  址：泰</w:t>
      </w:r>
      <w:r>
        <w:rPr>
          <w:rFonts w:hint="eastAsia" w:asciiTheme="minorEastAsia" w:hAnsiTheme="minorEastAsia" w:eastAsiaTheme="minorEastAsia"/>
          <w:sz w:val="24"/>
          <w:szCs w:val="24"/>
          <w:lang w:eastAsia="zh-CN"/>
        </w:rPr>
        <w:t>兴</w:t>
      </w:r>
      <w:r>
        <w:rPr>
          <w:rFonts w:hint="eastAsia" w:asciiTheme="minorEastAsia" w:hAnsiTheme="minorEastAsia" w:eastAsiaTheme="minorEastAsia"/>
          <w:sz w:val="24"/>
          <w:szCs w:val="24"/>
        </w:rPr>
        <w:t>市</w:t>
      </w:r>
      <w:r>
        <w:rPr>
          <w:rFonts w:hint="eastAsia" w:asciiTheme="minorEastAsia" w:hAnsiTheme="minorEastAsia" w:eastAsiaTheme="minorEastAsia"/>
          <w:sz w:val="24"/>
          <w:szCs w:val="24"/>
          <w:lang w:eastAsia="zh-CN"/>
        </w:rPr>
        <w:t>济川南路</w:t>
      </w:r>
      <w:r>
        <w:rPr>
          <w:rFonts w:hint="eastAsia" w:asciiTheme="minorEastAsia" w:hAnsiTheme="minorEastAsia" w:eastAsiaTheme="minorEastAsia"/>
          <w:sz w:val="24"/>
          <w:szCs w:val="24"/>
          <w:lang w:val="en-US" w:eastAsia="zh-CN"/>
        </w:rPr>
        <w:t>81</w:t>
      </w:r>
      <w:r>
        <w:rPr>
          <w:rFonts w:hint="eastAsia" w:asciiTheme="minorEastAsia" w:hAnsiTheme="minorEastAsia" w:eastAsiaTheme="minorEastAsia"/>
          <w:sz w:val="24"/>
          <w:szCs w:val="24"/>
        </w:rPr>
        <w:t>号</w:t>
      </w:r>
    </w:p>
    <w:p>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商务联系人：</w:t>
      </w:r>
      <w:r>
        <w:rPr>
          <w:rFonts w:hint="eastAsia" w:asciiTheme="minorEastAsia" w:hAnsiTheme="minorEastAsia" w:eastAsiaTheme="minorEastAsia"/>
          <w:sz w:val="24"/>
          <w:szCs w:val="24"/>
          <w:lang w:eastAsia="zh-CN"/>
        </w:rPr>
        <w:t>陈先生</w:t>
      </w:r>
    </w:p>
    <w:p>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联系电话：</w:t>
      </w:r>
      <w:r>
        <w:rPr>
          <w:rFonts w:hint="eastAsia"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lang w:val="en-US" w:eastAsia="zh-CN"/>
        </w:rPr>
        <w:t>3376035600</w:t>
      </w:r>
    </w:p>
    <w:p>
      <w:pPr>
        <w:spacing w:line="360" w:lineRule="auto"/>
        <w:ind w:left="2820" w:leftChars="200" w:hanging="2400" w:hangingChars="1000"/>
        <w:rPr>
          <w:rFonts w:asciiTheme="minorEastAsia" w:hAnsiTheme="minorEastAsia" w:eastAsiaTheme="minorEastAsia"/>
          <w:sz w:val="24"/>
          <w:szCs w:val="24"/>
        </w:rPr>
      </w:pPr>
      <w:r>
        <w:rPr>
          <w:rFonts w:hint="eastAsia" w:asciiTheme="minorEastAsia" w:hAnsiTheme="minorEastAsia" w:eastAsiaTheme="minorEastAsia"/>
          <w:sz w:val="24"/>
          <w:szCs w:val="24"/>
        </w:rPr>
        <w:t>技术联系人：</w:t>
      </w:r>
      <w:r>
        <w:rPr>
          <w:rFonts w:hint="eastAsia" w:asciiTheme="minorEastAsia" w:hAnsiTheme="minorEastAsia" w:eastAsiaTheme="minorEastAsia"/>
          <w:sz w:val="24"/>
          <w:szCs w:val="24"/>
          <w:lang w:eastAsia="zh-CN"/>
        </w:rPr>
        <w:t>卢</w:t>
      </w:r>
      <w:r>
        <w:rPr>
          <w:rFonts w:hint="eastAsia" w:asciiTheme="minorEastAsia" w:hAnsiTheme="minorEastAsia" w:eastAsiaTheme="minorEastAsia"/>
          <w:sz w:val="24"/>
          <w:szCs w:val="24"/>
        </w:rPr>
        <w:t>先生</w:t>
      </w:r>
    </w:p>
    <w:p>
      <w:pPr>
        <w:spacing w:line="360" w:lineRule="auto"/>
        <w:ind w:left="2820" w:leftChars="200" w:hanging="2400" w:hangingChars="10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联系电话：</w:t>
      </w:r>
      <w:bookmarkEnd w:id="0"/>
      <w:bookmarkEnd w:id="1"/>
      <w:bookmarkStart w:id="2" w:name="_Toc221528684"/>
      <w:bookmarkStart w:id="3" w:name="_Toc144030079"/>
      <w:bookmarkStart w:id="4" w:name="_Toc144030366"/>
      <w:bookmarkStart w:id="5" w:name="_Toc214454991"/>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3852844499</w:t>
      </w:r>
    </w:p>
    <w:p>
      <w:pPr>
        <w:pStyle w:val="51"/>
        <w:ind w:left="0" w:leftChars="0" w:firstLine="0" w:firstLineChars="0"/>
      </w:pPr>
    </w:p>
    <w:p>
      <w:pPr>
        <w:spacing w:line="360" w:lineRule="auto"/>
        <w:jc w:val="center"/>
        <w:outlineLvl w:val="0"/>
        <w:rPr>
          <w:rFonts w:asciiTheme="minorEastAsia" w:hAnsiTheme="minorEastAsia" w:eastAsiaTheme="minorEastAsia"/>
          <w:b/>
          <w:sz w:val="44"/>
          <w:szCs w:val="44"/>
        </w:rPr>
      </w:pPr>
      <w:r>
        <w:rPr>
          <w:rFonts w:hint="eastAsia" w:asciiTheme="minorEastAsia" w:hAnsiTheme="minorEastAsia" w:eastAsiaTheme="minorEastAsia"/>
          <w:b/>
          <w:sz w:val="44"/>
          <w:szCs w:val="44"/>
        </w:rPr>
        <w:t>商务内容</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1</w:t>
      </w:r>
      <w:r>
        <w:rPr>
          <w:rFonts w:hint="eastAsia" w:cs="宋体" w:asciiTheme="minorEastAsia" w:hAnsiTheme="minorEastAsia" w:eastAsiaTheme="minorEastAsia"/>
          <w:sz w:val="24"/>
          <w:szCs w:val="24"/>
        </w:rPr>
        <w:t>、在确定供货商后，</w:t>
      </w:r>
      <w:r>
        <w:rPr>
          <w:rFonts w:hint="eastAsia" w:cs="宋体" w:asciiTheme="minorEastAsia" w:hAnsiTheme="minorEastAsia" w:eastAsiaTheme="minorEastAsia"/>
          <w:sz w:val="24"/>
          <w:szCs w:val="24"/>
          <w:lang w:eastAsia="zh-CN"/>
        </w:rPr>
        <w:t>江苏有线泰兴分公司</w:t>
      </w:r>
      <w:r>
        <w:rPr>
          <w:rFonts w:hint="eastAsia" w:cs="宋体" w:asciiTheme="minorEastAsia" w:hAnsiTheme="minorEastAsia" w:eastAsiaTheme="minorEastAsia"/>
          <w:sz w:val="24"/>
          <w:szCs w:val="24"/>
        </w:rPr>
        <w:t>将与供货商签订供货合同；</w:t>
      </w:r>
    </w:p>
    <w:p>
      <w:pPr>
        <w:spacing w:line="360" w:lineRule="auto"/>
        <w:ind w:firstLine="420"/>
        <w:rPr>
          <w:rFonts w:cs="宋体" w:asciiTheme="minorEastAsia" w:hAnsiTheme="minorEastAsia" w:eastAsiaTheme="minorEastAsia"/>
          <w:sz w:val="24"/>
          <w:szCs w:val="24"/>
          <w:highlight w:val="none"/>
        </w:rPr>
      </w:pP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、付款方式及期限：</w:t>
      </w:r>
      <w:r>
        <w:rPr>
          <w:rFonts w:hint="eastAsia" w:cs="宋体" w:asciiTheme="minorEastAsia" w:hAnsiTheme="minorEastAsia" w:eastAsiaTheme="minorEastAsia"/>
          <w:sz w:val="24"/>
          <w:szCs w:val="24"/>
          <w:lang w:eastAsia="zh-CN"/>
        </w:rPr>
        <w:t>乙方完成全部工程量且经甲方验收合格，甲方向乙方支付合同价款的90%，第二年甲方向乙方支付合同价款的10%</w:t>
      </w:r>
      <w:r>
        <w:rPr>
          <w:rFonts w:hint="eastAsia" w:cs="宋体" w:asciiTheme="minorEastAsia" w:hAnsiTheme="minorEastAsia" w:eastAsiaTheme="minorEastAsia"/>
          <w:sz w:val="24"/>
          <w:szCs w:val="24"/>
          <w:highlight w:val="none"/>
        </w:rPr>
        <w:t>。</w:t>
      </w:r>
    </w:p>
    <w:p>
      <w:pPr>
        <w:spacing w:line="360" w:lineRule="auto"/>
        <w:ind w:firstLine="420"/>
        <w:rPr>
          <w:rFonts w:cs="宋体" w:asciiTheme="minorEastAsia" w:hAnsiTheme="minorEastAsia" w:eastAsiaTheme="minorEastAsia"/>
          <w:sz w:val="24"/>
          <w:szCs w:val="24"/>
          <w:highlight w:val="none"/>
        </w:rPr>
      </w:pPr>
      <w:r>
        <w:rPr>
          <w:rFonts w:cs="宋体" w:asciiTheme="minorEastAsia" w:hAnsiTheme="minorEastAsia" w:eastAsiaTheme="minorEastAsia"/>
          <w:sz w:val="24"/>
          <w:szCs w:val="24"/>
          <w:highlight w:val="none"/>
        </w:rPr>
        <w:t>3</w:t>
      </w:r>
      <w:r>
        <w:rPr>
          <w:rFonts w:hint="eastAsia" w:cs="宋体" w:asciiTheme="minorEastAsia" w:hAnsiTheme="minorEastAsia" w:eastAsiaTheme="minorEastAsia"/>
          <w:sz w:val="24"/>
          <w:szCs w:val="24"/>
          <w:highlight w:val="none"/>
        </w:rPr>
        <w:t>、供货商供货材料与投标文件中型号不相符的，</w:t>
      </w:r>
      <w:r>
        <w:rPr>
          <w:rFonts w:hint="eastAsia" w:cs="宋体" w:asciiTheme="minorEastAsia" w:hAnsiTheme="minorEastAsia" w:eastAsiaTheme="minorEastAsia"/>
          <w:sz w:val="24"/>
          <w:szCs w:val="24"/>
          <w:highlight w:val="none"/>
          <w:lang w:eastAsia="zh-CN"/>
        </w:rPr>
        <w:t>江苏有线泰兴分公司</w:t>
      </w:r>
      <w:r>
        <w:rPr>
          <w:rFonts w:hint="eastAsia" w:cs="宋体" w:asciiTheme="minorEastAsia" w:hAnsiTheme="minorEastAsia" w:eastAsiaTheme="minorEastAsia"/>
          <w:sz w:val="24"/>
          <w:szCs w:val="24"/>
          <w:highlight w:val="none"/>
        </w:rPr>
        <w:t>有权作退货处理。</w:t>
      </w:r>
    </w:p>
    <w:p>
      <w:pPr>
        <w:spacing w:line="360" w:lineRule="auto"/>
        <w:ind w:firstLine="420"/>
        <w:rPr>
          <w:rFonts w:hint="eastAsia"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rPr>
        <w:t>4</w:t>
      </w:r>
      <w:r>
        <w:rPr>
          <w:rFonts w:hint="eastAsia" w:cs="宋体" w:asciiTheme="minorEastAsia" w:hAnsiTheme="minorEastAsia" w:eastAsiaTheme="minorEastAsia"/>
          <w:sz w:val="24"/>
          <w:szCs w:val="24"/>
          <w:highlight w:val="none"/>
        </w:rPr>
        <w:t>、自合同签订之日起</w:t>
      </w:r>
      <w:r>
        <w:rPr>
          <w:rFonts w:hint="eastAsia" w:cs="宋体" w:asciiTheme="minorEastAsia" w:hAnsiTheme="minorEastAsia" w:eastAsiaTheme="minorEastAsia"/>
          <w:sz w:val="24"/>
          <w:szCs w:val="24"/>
          <w:highlight w:val="none"/>
          <w:lang w:val="en-US" w:eastAsia="zh-CN"/>
        </w:rPr>
        <w:t>60</w:t>
      </w:r>
      <w:r>
        <w:rPr>
          <w:rFonts w:hint="eastAsia" w:cs="宋体" w:asciiTheme="minorEastAsia" w:hAnsiTheme="minorEastAsia" w:eastAsiaTheme="minorEastAsia"/>
          <w:sz w:val="24"/>
          <w:szCs w:val="24"/>
          <w:highlight w:val="none"/>
        </w:rPr>
        <w:t>日历天内完成本项目</w:t>
      </w:r>
      <w:bookmarkStart w:id="155" w:name="_GoBack"/>
      <w:bookmarkEnd w:id="155"/>
      <w:r>
        <w:rPr>
          <w:rFonts w:hint="eastAsia" w:cs="宋体" w:asciiTheme="minorEastAsia" w:hAnsiTheme="minorEastAsia" w:eastAsiaTheme="minorEastAsia"/>
          <w:sz w:val="24"/>
          <w:szCs w:val="24"/>
          <w:highlight w:val="none"/>
          <w:lang w:eastAsia="zh-CN"/>
        </w:rPr>
        <w:t>。</w:t>
      </w:r>
    </w:p>
    <w:p>
      <w:pPr>
        <w:widowControl/>
        <w:jc w:val="left"/>
        <w:rPr>
          <w:rFonts w:asciiTheme="minorEastAsia" w:hAnsiTheme="minorEastAsia" w:eastAsiaTheme="minorEastAsia"/>
          <w:b/>
          <w:sz w:val="44"/>
          <w:szCs w:val="44"/>
          <w:highlight w:val="none"/>
        </w:rPr>
      </w:pPr>
      <w:r>
        <w:rPr>
          <w:rFonts w:asciiTheme="minorEastAsia" w:hAnsiTheme="minorEastAsia" w:eastAsiaTheme="minorEastAsia"/>
          <w:b/>
          <w:sz w:val="44"/>
          <w:szCs w:val="44"/>
          <w:highlight w:val="none"/>
        </w:rPr>
        <w:br w:type="page"/>
      </w:r>
    </w:p>
    <w:p>
      <w:pPr>
        <w:spacing w:line="360" w:lineRule="auto"/>
        <w:jc w:val="center"/>
        <w:outlineLvl w:val="0"/>
        <w:rPr>
          <w:rFonts w:hint="eastAsia" w:asciiTheme="minorEastAsia" w:hAnsiTheme="minorEastAsia" w:eastAsiaTheme="minorEastAsia"/>
          <w:b/>
          <w:sz w:val="44"/>
          <w:szCs w:val="44"/>
        </w:rPr>
      </w:pPr>
      <w:r>
        <w:rPr>
          <w:rFonts w:hint="eastAsia" w:asciiTheme="minorEastAsia" w:hAnsiTheme="minorEastAsia" w:eastAsiaTheme="minorEastAsia"/>
          <w:b/>
          <w:sz w:val="44"/>
          <w:szCs w:val="44"/>
        </w:rPr>
        <w:t>技术及服务要求</w:t>
      </w:r>
      <w:bookmarkEnd w:id="2"/>
      <w:bookmarkEnd w:id="3"/>
      <w:bookmarkEnd w:id="4"/>
      <w:bookmarkEnd w:id="5"/>
    </w:p>
    <w:p>
      <w:pPr>
        <w:pStyle w:val="6"/>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一、项目技术要求</w:t>
      </w:r>
    </w:p>
    <w:p>
      <w:pPr>
        <w:keepNext w:val="0"/>
        <w:keepLines w:val="0"/>
        <w:pageBreakBefore w:val="0"/>
        <w:numPr>
          <w:ilvl w:val="0"/>
          <w:numId w:val="6"/>
        </w:numPr>
        <w:kinsoku/>
        <w:wordWrap/>
        <w:overflowPunct/>
        <w:topLinePunct w:val="0"/>
        <w:autoSpaceDE/>
        <w:autoSpaceDN/>
        <w:bidi w:val="0"/>
        <w:adjustRightInd w:val="0"/>
        <w:snapToGrid w:val="0"/>
        <w:spacing w:line="360" w:lineRule="auto"/>
        <w:ind w:left="0" w:firstLine="0"/>
        <w:rPr>
          <w:rFonts w:hint="eastAsia" w:ascii="宋体" w:hAnsi="宋体" w:eastAsia="宋体" w:cs="宋体"/>
          <w:b/>
          <w:bCs/>
          <w:szCs w:val="21"/>
        </w:rPr>
      </w:pPr>
      <w:r>
        <w:rPr>
          <w:rFonts w:hint="eastAsia" w:ascii="宋体" w:hAnsi="宋体" w:eastAsia="宋体" w:cs="宋体"/>
          <w:b/>
          <w:bCs/>
          <w:szCs w:val="21"/>
        </w:rPr>
        <w:t>项目简介</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因建设文明城市需要，需对广陵镇集镇、副中心、其他15个村办公室周边，张庄桥、苏庄桥、大有桥、宁界村十字路口、新宁路、李曹高架桥下等节点的电信、移动、广电杆线进行整治。</w:t>
      </w:r>
    </w:p>
    <w:p>
      <w:pPr>
        <w:keepNext w:val="0"/>
        <w:keepLines w:val="0"/>
        <w:pageBreakBefore w:val="0"/>
        <w:numPr>
          <w:ilvl w:val="0"/>
          <w:numId w:val="6"/>
        </w:numPr>
        <w:kinsoku/>
        <w:wordWrap/>
        <w:overflowPunct/>
        <w:topLinePunct w:val="0"/>
        <w:autoSpaceDE/>
        <w:autoSpaceDN/>
        <w:bidi w:val="0"/>
        <w:adjustRightInd w:val="0"/>
        <w:snapToGrid w:val="0"/>
        <w:spacing w:line="360" w:lineRule="auto"/>
        <w:ind w:left="0" w:firstLine="0"/>
        <w:rPr>
          <w:rFonts w:hint="eastAsia" w:ascii="宋体" w:hAnsi="宋体" w:eastAsia="宋体" w:cs="宋体"/>
          <w:b/>
          <w:bCs/>
          <w:szCs w:val="21"/>
        </w:rPr>
      </w:pPr>
      <w:r>
        <w:rPr>
          <w:rFonts w:hint="eastAsia" w:ascii="宋体" w:hAnsi="宋体" w:eastAsia="宋体" w:cs="宋体"/>
          <w:b/>
          <w:bCs/>
          <w:szCs w:val="21"/>
        </w:rPr>
        <w:t>项目内容</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项目清单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广陵镇集镇、副中心、其他15个村办公室周边，张庄桥、苏庄桥、大有桥、宁界村十字路口、新宁路、李曹高架桥下等节点的电信、移动、广电杆线整治。</w:t>
      </w:r>
    </w:p>
    <w:p>
      <w:pPr>
        <w:pStyle w:val="59"/>
        <w:jc w:val="left"/>
        <w:rPr>
          <w:rFonts w:hint="eastAsia" w:ascii="宋体" w:hAnsi="宋体" w:eastAsia="宋体" w:cs="宋体"/>
          <w:lang w:val="en-US" w:eastAsia="zh-CN"/>
        </w:rPr>
      </w:pPr>
    </w:p>
    <w:p>
      <w:pPr>
        <w:numPr>
          <w:ilvl w:val="0"/>
          <w:numId w:val="6"/>
        </w:numPr>
        <w:adjustRightInd w:val="0"/>
        <w:snapToGrid w:val="0"/>
        <w:spacing w:line="360" w:lineRule="auto"/>
        <w:ind w:left="0" w:firstLine="0"/>
        <w:rPr>
          <w:rFonts w:hint="eastAsia" w:ascii="宋体" w:hAnsi="宋体" w:eastAsia="宋体" w:cs="宋体"/>
          <w:b/>
          <w:bCs/>
          <w:szCs w:val="21"/>
        </w:rPr>
      </w:pPr>
      <w:r>
        <w:rPr>
          <w:rFonts w:hint="eastAsia" w:ascii="宋体" w:hAnsi="宋体" w:eastAsia="宋体" w:cs="宋体"/>
          <w:b/>
          <w:bCs/>
          <w:szCs w:val="21"/>
        </w:rPr>
        <w:t>项目实施具体要求</w:t>
      </w:r>
    </w:p>
    <w:p>
      <w:pPr>
        <w:adjustRightInd w:val="0"/>
        <w:snapToGrid w:val="0"/>
        <w:spacing w:line="360" w:lineRule="auto"/>
        <w:rPr>
          <w:rFonts w:hint="default" w:ascii="宋体" w:hAnsi="宋体" w:eastAsia="宋体" w:cs="宋体"/>
          <w:bCs/>
          <w:szCs w:val="21"/>
          <w:lang w:val="en-US" w:eastAsia="zh-CN"/>
        </w:rPr>
      </w:pPr>
      <w:r>
        <w:rPr>
          <w:rFonts w:hint="eastAsia" w:ascii="宋体" w:hAnsi="宋体" w:eastAsia="宋体" w:cs="宋体"/>
          <w:bCs/>
          <w:szCs w:val="21"/>
        </w:rPr>
        <w:t>3.1质保期：</w:t>
      </w:r>
      <w:r>
        <w:rPr>
          <w:rFonts w:hint="eastAsia" w:ascii="宋体" w:hAnsi="宋体" w:eastAsia="宋体" w:cs="宋体"/>
          <w:bCs/>
          <w:szCs w:val="21"/>
          <w:lang w:val="en-US" w:eastAsia="zh-CN"/>
        </w:rPr>
        <w:t>12个月</w:t>
      </w:r>
    </w:p>
    <w:p>
      <w:pPr>
        <w:adjustRightInd w:val="0"/>
        <w:snapToGrid w:val="0"/>
        <w:spacing w:line="360" w:lineRule="auto"/>
        <w:rPr>
          <w:rFonts w:hint="eastAsia" w:ascii="宋体" w:hAnsi="宋体" w:eastAsia="宋体" w:cs="宋体"/>
          <w:b/>
          <w:bCs/>
          <w:szCs w:val="21"/>
        </w:rPr>
      </w:pPr>
      <w:r>
        <w:rPr>
          <w:rFonts w:hint="eastAsia" w:ascii="宋体" w:hAnsi="宋体" w:eastAsia="宋体" w:cs="宋体"/>
          <w:bCs/>
          <w:szCs w:val="21"/>
        </w:rPr>
        <w:t>3.2安装部署调试要求</w:t>
      </w:r>
    </w:p>
    <w:p>
      <w:pPr>
        <w:adjustRightInd w:val="0"/>
        <w:snapToGrid w:val="0"/>
        <w:spacing w:line="360" w:lineRule="auto"/>
        <w:rPr>
          <w:rFonts w:hint="eastAsia" w:ascii="宋体" w:hAnsi="宋体" w:eastAsia="宋体" w:cs="宋体"/>
          <w:b/>
          <w:bCs/>
          <w:szCs w:val="21"/>
        </w:rPr>
      </w:pPr>
      <w:r>
        <w:rPr>
          <w:rFonts w:hint="eastAsia" w:ascii="宋体" w:hAnsi="宋体" w:eastAsia="宋体" w:cs="宋体"/>
          <w:bCs/>
          <w:szCs w:val="21"/>
        </w:rPr>
        <w:t>（1）、卖方根据项目组评审通过的实施方案，结合最佳实践现场进行安装部署实施。</w:t>
      </w:r>
    </w:p>
    <w:p>
      <w:pPr>
        <w:adjustRightInd w:val="0"/>
        <w:snapToGrid w:val="0"/>
        <w:spacing w:line="360" w:lineRule="auto"/>
        <w:rPr>
          <w:rFonts w:hint="eastAsia" w:ascii="宋体" w:hAnsi="宋体" w:eastAsia="宋体" w:cs="宋体"/>
          <w:b/>
          <w:bCs/>
          <w:szCs w:val="21"/>
        </w:rPr>
      </w:pPr>
      <w:r>
        <w:rPr>
          <w:rFonts w:hint="eastAsia" w:ascii="宋体" w:hAnsi="宋体" w:eastAsia="宋体" w:cs="宋体"/>
          <w:bCs/>
          <w:szCs w:val="21"/>
        </w:rPr>
        <w:t>（2）、卖方完成进行网络联调工作。</w:t>
      </w:r>
    </w:p>
    <w:p>
      <w:pPr>
        <w:adjustRightInd w:val="0"/>
        <w:snapToGrid w:val="0"/>
        <w:spacing w:line="360" w:lineRule="auto"/>
        <w:rPr>
          <w:rFonts w:hint="eastAsia" w:ascii="宋体" w:hAnsi="宋体" w:eastAsia="宋体" w:cs="宋体"/>
          <w:b/>
          <w:bCs/>
          <w:szCs w:val="21"/>
        </w:rPr>
      </w:pPr>
      <w:r>
        <w:rPr>
          <w:rFonts w:hint="eastAsia" w:ascii="宋体" w:hAnsi="宋体" w:eastAsia="宋体" w:cs="宋体"/>
          <w:bCs/>
          <w:szCs w:val="21"/>
        </w:rPr>
        <w:t>（3）、卖方对于部署中的系统的配置进行各硬件兼容性检查以及配置项的最佳实践检查，保证系统配置项完全符合最佳实践。</w:t>
      </w:r>
    </w:p>
    <w:p>
      <w:pPr>
        <w:rPr>
          <w:rFonts w:hint="eastAsia" w:ascii="宋体" w:hAnsi="宋体" w:eastAsia="宋体" w:cs="宋体"/>
        </w:rPr>
      </w:pPr>
    </w:p>
    <w:p>
      <w:pPr>
        <w:pStyle w:val="6"/>
        <w:spacing w:line="360" w:lineRule="auto"/>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、质量和商务要求</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供货要求：</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（1）货物必须是原制造商制造的非淘汰类全新产品整机无污染，无侵权行为、表面无划损、无任何缺陷隐患，在中国境内可依常规安全合法使用。</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2）货物为原厂商未启封全新包装，具出厂合格证，序列号、包装箱号与出厂批号一致，并可追索查阅。应附关键主机设备的用户手册、保修手册、有关单证资料及配备件、随机工具等，设备使用操作及安全须知等重要资料应附有中文说明。</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（3）对于影响货物正常工作的必要组成部分，无论在技术规范中指出与否，投标人都应提供在投标文件中明确列出。</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（4）报价中应当包括在拆除和改造中设备正常工作必要的临时设备和保护措施费用。</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交货、安装调试时间：</w:t>
      </w:r>
      <w:r>
        <w:rPr>
          <w:rFonts w:hint="eastAsia" w:ascii="宋体" w:hAnsi="宋体" w:eastAsia="宋体" w:cs="宋体"/>
          <w:color w:val="000000"/>
          <w:sz w:val="24"/>
          <w:lang w:val="en-US" w:eastAsia="zh-CN"/>
        </w:rPr>
        <w:t>60</w:t>
      </w:r>
      <w:r>
        <w:rPr>
          <w:rFonts w:hint="eastAsia" w:ascii="宋体" w:hAnsi="宋体" w:eastAsia="宋体" w:cs="宋体"/>
          <w:color w:val="000000"/>
          <w:sz w:val="24"/>
        </w:rPr>
        <w:t>日历天；</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交货地点：招标人指定地点。</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包装和发运要求：</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（1）货物的包装和发运必须符合货物特性要求；</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（2）为了保证货物在长途运输和装卸过程中的安全，货物包装应符合国家或者行业标准规定。由于包装不善导致货物锈蚀、失缺或者损坏，由供货商承担一切责任。</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5</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安装调试、验收要求：</w:t>
      </w:r>
    </w:p>
    <w:p>
      <w:pPr>
        <w:autoSpaceDE w:val="0"/>
        <w:autoSpaceDN w:val="0"/>
        <w:adjustRightInd w:val="0"/>
        <w:spacing w:line="360" w:lineRule="auto"/>
        <w:ind w:left="0" w:leftChars="0" w:firstLine="420" w:firstLineChars="0"/>
        <w:rPr>
          <w:rFonts w:hint="eastAsia" w:ascii="宋体" w:hAnsi="宋体" w:eastAsia="宋体" w:cs="宋体"/>
          <w:color w:val="000000"/>
          <w:sz w:val="24"/>
        </w:rPr>
      </w:pPr>
      <w:r>
        <w:rPr>
          <w:rFonts w:hint="eastAsia" w:ascii="宋体" w:hAnsi="宋体" w:eastAsia="宋体" w:cs="宋体"/>
          <w:color w:val="000000"/>
          <w:sz w:val="24"/>
        </w:rPr>
        <w:t>（1）设备的安装、调试：</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1）投标供应商负责合同内容下设备的安装调试，一切费用由投标供应商负责。</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2）投标供应商安装时必须对各安装场地内的其它设备、设施有良好保护。</w:t>
      </w:r>
    </w:p>
    <w:p>
      <w:pPr>
        <w:autoSpaceDE w:val="0"/>
        <w:autoSpaceDN w:val="0"/>
        <w:adjustRightInd w:val="0"/>
        <w:spacing w:line="360" w:lineRule="auto"/>
        <w:ind w:left="0" w:leftChars="0" w:firstLine="420" w:firstLineChars="0"/>
        <w:rPr>
          <w:rFonts w:hint="eastAsia" w:ascii="宋体" w:hAnsi="宋体" w:eastAsia="宋体" w:cs="宋体"/>
          <w:color w:val="000000"/>
          <w:sz w:val="24"/>
        </w:rPr>
      </w:pPr>
      <w:r>
        <w:rPr>
          <w:rFonts w:hint="eastAsia" w:ascii="宋体" w:hAnsi="宋体" w:eastAsia="宋体" w:cs="宋体"/>
          <w:color w:val="000000"/>
          <w:sz w:val="24"/>
        </w:rPr>
        <w:t>（2）设备的验收：</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1）验收应在采购人和中标人双方共同参加下进行。</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2）验收按国家有关的规定、规范进行。验收时如发现所交付的货物有短缺、次品、损坏或其它不符合采购文件规定之情形者，采购人应做出详尽的现场记录，或由采购人和中标人双方签署备忘录。此现场记录或备忘录可用作补充、缺失和更换损坏部件的有效证据。由此产生的有关费用由中标人承担。</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3）如果合同设备运输和安装调试过程中因事故造成货物短缺、损坏，中标人应及时安排换货，以保证合同设备安装调试的成功完成。换货的相关费用由中标人承担。</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6</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售后服务要求：</w:t>
      </w:r>
    </w:p>
    <w:p>
      <w:pPr>
        <w:autoSpaceDE w:val="0"/>
        <w:autoSpaceDN w:val="0"/>
        <w:adjustRightInd w:val="0"/>
        <w:spacing w:line="360" w:lineRule="auto"/>
        <w:ind w:left="0" w:leftChars="0" w:firstLine="420" w:firstLineChars="0"/>
        <w:rPr>
          <w:rFonts w:hint="eastAsia" w:ascii="宋体" w:hAnsi="宋体" w:eastAsia="宋体" w:cs="宋体"/>
          <w:color w:val="000000"/>
          <w:sz w:val="24"/>
        </w:rPr>
      </w:pPr>
      <w:r>
        <w:rPr>
          <w:rFonts w:hint="eastAsia" w:ascii="宋体" w:hAnsi="宋体" w:eastAsia="宋体" w:cs="宋体"/>
          <w:color w:val="000000"/>
          <w:sz w:val="24"/>
        </w:rPr>
        <w:t>（1）所有货物保证在交付采购人使用之日起，承诺</w:t>
      </w:r>
      <w:r>
        <w:rPr>
          <w:rFonts w:hint="eastAsia" w:ascii="宋体" w:hAnsi="宋体" w:eastAsia="宋体" w:cs="宋体"/>
          <w:color w:val="000000"/>
          <w:sz w:val="24"/>
          <w:lang w:eastAsia="zh-CN"/>
        </w:rPr>
        <w:t>壹</w:t>
      </w:r>
      <w:r>
        <w:rPr>
          <w:rFonts w:hint="eastAsia" w:ascii="宋体" w:hAnsi="宋体" w:eastAsia="宋体" w:cs="宋体"/>
          <w:color w:val="000000"/>
          <w:sz w:val="24"/>
        </w:rPr>
        <w:t>年免费原厂售后服务质量保证期，终身维护，在质保期内中标单位免费提供货物正常使用情况下的维修及保养服务。</w:t>
      </w:r>
    </w:p>
    <w:p>
      <w:pPr>
        <w:autoSpaceDE w:val="0"/>
        <w:autoSpaceDN w:val="0"/>
        <w:adjustRightInd w:val="0"/>
        <w:spacing w:line="360" w:lineRule="auto"/>
        <w:ind w:left="0" w:leftChars="0" w:firstLine="420" w:firstLineChars="0"/>
        <w:rPr>
          <w:rFonts w:hint="eastAsia" w:ascii="宋体" w:hAnsi="宋体" w:eastAsia="宋体" w:cs="宋体"/>
          <w:color w:val="000000"/>
          <w:sz w:val="24"/>
        </w:rPr>
      </w:pPr>
      <w:r>
        <w:rPr>
          <w:rFonts w:hint="eastAsia" w:ascii="宋体" w:hAnsi="宋体" w:eastAsia="宋体" w:cs="宋体"/>
          <w:color w:val="000000"/>
          <w:sz w:val="24"/>
        </w:rPr>
        <w:t>（2）招标人按中标价格和数量向中标单位采购本项目货物后，若需增加采购相同品牌型号的货物，中标单位必须按相同的配置和不高于中标价格销售给采购人。对提供的货物，即使中标人产品更新换代，不再批量生产该产品，也必须随时有备品零配件供应，并提供终身技术服务。</w:t>
      </w:r>
    </w:p>
    <w:p>
      <w:pPr>
        <w:autoSpaceDE w:val="0"/>
        <w:autoSpaceDN w:val="0"/>
        <w:adjustRightInd w:val="0"/>
        <w:spacing w:line="360" w:lineRule="auto"/>
        <w:ind w:left="0" w:leftChars="0" w:firstLine="420" w:firstLineChars="0"/>
        <w:rPr>
          <w:rFonts w:hint="eastAsia" w:ascii="宋体" w:hAnsi="宋体" w:eastAsia="宋体" w:cs="宋体"/>
          <w:color w:val="000000"/>
          <w:sz w:val="24"/>
        </w:rPr>
      </w:pPr>
      <w:r>
        <w:rPr>
          <w:rFonts w:hint="eastAsia" w:ascii="宋体" w:hAnsi="宋体" w:eastAsia="宋体" w:cs="宋体"/>
          <w:color w:val="000000"/>
          <w:sz w:val="24"/>
        </w:rPr>
        <w:t>（3）中标单位所供货物须按厂家承诺实行“三包”， 若发现本次采购的货物本身存在缺陷，供应商须无条件退货或者更换同类产品。</w:t>
      </w:r>
    </w:p>
    <w:p>
      <w:pPr>
        <w:autoSpaceDE w:val="0"/>
        <w:autoSpaceDN w:val="0"/>
        <w:adjustRightInd w:val="0"/>
        <w:spacing w:line="360" w:lineRule="auto"/>
        <w:ind w:left="0" w:leftChars="0" w:firstLine="420" w:firstLineChars="0"/>
        <w:rPr>
          <w:rFonts w:hint="eastAsia" w:ascii="宋体" w:hAnsi="宋体" w:eastAsia="宋体" w:cs="宋体"/>
          <w:color w:val="000000"/>
          <w:sz w:val="24"/>
        </w:rPr>
      </w:pPr>
      <w:r>
        <w:rPr>
          <w:rFonts w:hint="eastAsia" w:ascii="宋体" w:hAnsi="宋体" w:eastAsia="宋体" w:cs="宋体"/>
          <w:color w:val="000000"/>
          <w:sz w:val="24"/>
        </w:rPr>
        <w:t>（4）在保用的期限内，系统产品货物出现故障的，无偿为采购人维修或者更换相应货物，并保证采购人的正常使用；中标单位应在接到故障通知后 1 小时内给予解答指导排除，对于解答指导不能排除的故障，12 小时之内到达现场服务，一般情况在24小时内须排除故障，特殊情况需与采购人说明情况，并提供代用货物，保证采购人的正常工作使用。</w:t>
      </w:r>
    </w:p>
    <w:p>
      <w:pPr>
        <w:autoSpaceDE w:val="0"/>
        <w:autoSpaceDN w:val="0"/>
        <w:adjustRightInd w:val="0"/>
        <w:spacing w:line="360" w:lineRule="auto"/>
        <w:ind w:left="0" w:leftChars="0" w:firstLine="420" w:firstLineChars="0"/>
        <w:rPr>
          <w:rFonts w:hint="eastAsia" w:ascii="宋体" w:hAnsi="宋体" w:eastAsia="宋体" w:cs="宋体"/>
          <w:color w:val="000000"/>
          <w:sz w:val="24"/>
        </w:rPr>
      </w:pPr>
      <w:r>
        <w:rPr>
          <w:rFonts w:hint="eastAsia" w:ascii="宋体" w:hAnsi="宋体" w:eastAsia="宋体" w:cs="宋体"/>
          <w:color w:val="000000"/>
          <w:sz w:val="24"/>
        </w:rPr>
        <w:t>（5）所有货物均由中标单位免费送货至采购人指定的交货地点并安装好。</w:t>
      </w:r>
    </w:p>
    <w:p>
      <w:pPr>
        <w:autoSpaceDE w:val="0"/>
        <w:autoSpaceDN w:val="0"/>
        <w:adjustRightInd w:val="0"/>
        <w:spacing w:line="360" w:lineRule="auto"/>
        <w:ind w:left="0" w:leftChars="0" w:firstLine="420" w:firstLineChars="0"/>
        <w:rPr>
          <w:rFonts w:hint="eastAsia" w:ascii="宋体" w:hAnsi="宋体" w:eastAsia="宋体" w:cs="宋体"/>
          <w:color w:val="000000"/>
          <w:sz w:val="24"/>
        </w:rPr>
      </w:pPr>
      <w:r>
        <w:rPr>
          <w:rFonts w:hint="eastAsia" w:ascii="宋体" w:hAnsi="宋体" w:eastAsia="宋体" w:cs="宋体"/>
          <w:color w:val="000000"/>
          <w:sz w:val="24"/>
        </w:rPr>
        <w:t>（6）设备全部安装完毕及投入正常使用后，中标人必须向采购方提供相关设备 电路控制图，并在安装现场教会用户单位人员直至能独立操作为止。</w:t>
      </w:r>
    </w:p>
    <w:p>
      <w:pPr>
        <w:autoSpaceDE w:val="0"/>
        <w:autoSpaceDN w:val="0"/>
        <w:adjustRightInd w:val="0"/>
        <w:spacing w:line="360" w:lineRule="auto"/>
        <w:ind w:left="0" w:leftChars="0" w:firstLine="420" w:firstLineChars="0"/>
        <w:rPr>
          <w:rFonts w:hint="eastAsia" w:ascii="宋体" w:hAnsi="宋体" w:eastAsia="宋体" w:cs="宋体"/>
          <w:color w:val="000000"/>
          <w:sz w:val="24"/>
        </w:rPr>
      </w:pPr>
      <w:r>
        <w:rPr>
          <w:rFonts w:hint="eastAsia" w:ascii="宋体" w:hAnsi="宋体" w:eastAsia="宋体" w:cs="宋体"/>
          <w:color w:val="000000"/>
          <w:sz w:val="24"/>
        </w:rPr>
        <w:t>（7）中标单位应提供包括但不限于满足货物使用和维护的技术文件，如货物和附件装箱清单、质量合格检定证明文件、保修服务卡、使用说明（原版正本） 和中文维护手册。中标单位将货物、产品介绍说明资料（原装彩印）作为一并提供。</w:t>
      </w:r>
    </w:p>
    <w:p>
      <w:pPr>
        <w:autoSpaceDE w:val="0"/>
        <w:autoSpaceDN w:val="0"/>
        <w:adjustRightInd w:val="0"/>
        <w:spacing w:line="360" w:lineRule="auto"/>
        <w:ind w:left="0" w:leftChars="0" w:firstLine="420" w:firstLineChars="0"/>
        <w:rPr>
          <w:rFonts w:hint="eastAsia" w:ascii="宋体" w:hAnsi="宋体" w:eastAsia="宋体" w:cs="宋体"/>
          <w:color w:val="000000"/>
          <w:sz w:val="24"/>
        </w:rPr>
      </w:pPr>
      <w:r>
        <w:rPr>
          <w:rFonts w:hint="eastAsia" w:ascii="宋体" w:hAnsi="宋体" w:eastAsia="宋体" w:cs="宋体"/>
          <w:color w:val="000000"/>
          <w:sz w:val="24"/>
        </w:rPr>
        <w:t>（8）在投标文件中应详细列明培训计划时间安排、培训内容、人数、地点，所需费用计入投标报价，不再另行计算。</w:t>
      </w:r>
    </w:p>
    <w:p>
      <w:pPr>
        <w:autoSpaceDE w:val="0"/>
        <w:autoSpaceDN w:val="0"/>
        <w:adjustRightInd w:val="0"/>
        <w:spacing w:line="360" w:lineRule="auto"/>
        <w:ind w:left="0" w:leftChars="0" w:firstLine="420" w:firstLineChars="0"/>
        <w:rPr>
          <w:rFonts w:hint="eastAsia" w:ascii="宋体" w:hAnsi="宋体" w:eastAsia="宋体" w:cs="宋体"/>
          <w:color w:val="000000"/>
          <w:sz w:val="24"/>
        </w:rPr>
      </w:pPr>
      <w:r>
        <w:rPr>
          <w:rFonts w:hint="eastAsia" w:ascii="宋体" w:hAnsi="宋体" w:eastAsia="宋体" w:cs="宋体"/>
          <w:color w:val="000000"/>
          <w:sz w:val="24"/>
        </w:rPr>
        <w:t>（9）根据采购人需要，提供现场安装指导，调试和验收服务。</w:t>
      </w:r>
    </w:p>
    <w:p>
      <w:pPr>
        <w:autoSpaceDE w:val="0"/>
        <w:autoSpaceDN w:val="0"/>
        <w:adjustRightInd w:val="0"/>
        <w:spacing w:line="360" w:lineRule="auto"/>
        <w:ind w:left="0" w:leftChars="0" w:firstLine="420" w:firstLineChars="0"/>
        <w:rPr>
          <w:rFonts w:hint="eastAsia" w:ascii="宋体" w:hAnsi="宋体" w:eastAsia="宋体" w:cs="宋体"/>
          <w:color w:val="000000"/>
          <w:sz w:val="24"/>
        </w:rPr>
      </w:pPr>
      <w:r>
        <w:rPr>
          <w:rFonts w:hint="eastAsia" w:ascii="宋体" w:hAnsi="宋体" w:eastAsia="宋体" w:cs="宋体"/>
          <w:color w:val="000000"/>
          <w:sz w:val="24"/>
        </w:rPr>
        <w:t>（10）设备软件系统权限</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投标人应可通过远程操作为招标人提供设备的故障预判、远程维护及维修等服务。交付后招标人相关负责人具有操作权限，保证系统整体的完整性、安全性和私密性。</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项目所涉及的软件系统在质保期外有维护需求时，招标人有权利选择中标人协议维护方式，或采用第三方维修机构组织进行维护。</w:t>
      </w:r>
    </w:p>
    <w:p>
      <w:pPr>
        <w:pStyle w:val="6"/>
        <w:spacing w:line="360" w:lineRule="auto"/>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、其他说明</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1）投标报价应包括采购、制作、运输、安装、售后服务（培训）费、税金、其他费用等须由中标单位支付的所有费用（包括各种人工费、交通费、机械及仪器使用费、管理、利润、税务费、必要的保险费用、必须的专用工具、辅助材料费及合同实施过程中不可预见的费用等）的总和，招标人不再支付其他任何费用。各单项货物报价不得超过预算单价。</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（2）中标单位必须保证所有进场货物为原厂全新货物，密封包装完好，货物进场前由招标单位现场负责人验收，验收不合格不得进场。</w:t>
      </w:r>
    </w:p>
    <w:p>
      <w:pPr>
        <w:autoSpaceDE w:val="0"/>
        <w:autoSpaceDN w:val="0"/>
        <w:adjustRightInd w:val="0"/>
        <w:spacing w:line="360" w:lineRule="auto"/>
        <w:ind w:firstLine="560"/>
        <w:rPr>
          <w:rFonts w:hint="eastAsia" w:ascii="宋体" w:hAnsi="宋体" w:eastAsia="宋体" w:cs="宋体"/>
          <w:color w:val="000000"/>
          <w:sz w:val="24"/>
        </w:rPr>
      </w:pPr>
      <w:r>
        <w:rPr>
          <w:rFonts w:hint="eastAsia" w:ascii="宋体" w:hAnsi="宋体" w:eastAsia="宋体" w:cs="宋体"/>
          <w:color w:val="000000"/>
          <w:sz w:val="24"/>
        </w:rPr>
        <w:t>（3）投标单位应踏勘现场，如投标单位因未及时踏勘现场而导致的报价缺项漏项废标、或中标后无法完工，供应商自行承担一切后果。</w:t>
      </w:r>
    </w:p>
    <w:p>
      <w:pPr>
        <w:rPr>
          <w:rFonts w:hint="eastAsia" w:ascii="宋体" w:hAnsi="宋体" w:eastAsia="宋体" w:cs="宋体"/>
          <w:b/>
          <w:sz w:val="44"/>
          <w:szCs w:val="44"/>
        </w:rPr>
      </w:pPr>
      <w:r>
        <w:rPr>
          <w:rFonts w:hint="eastAsia" w:ascii="宋体" w:hAnsi="宋体" w:eastAsia="宋体" w:cs="宋体"/>
          <w:b/>
          <w:sz w:val="44"/>
          <w:szCs w:val="44"/>
        </w:rPr>
        <w:br w:type="page"/>
      </w:r>
    </w:p>
    <w:p>
      <w:pPr>
        <w:spacing w:line="360" w:lineRule="auto"/>
        <w:jc w:val="center"/>
        <w:outlineLvl w:val="0"/>
        <w:rPr>
          <w:rFonts w:hint="eastAsia" w:ascii="宋体" w:hAnsi="宋体" w:eastAsia="宋体" w:cs="宋体"/>
          <w:b/>
          <w:sz w:val="44"/>
          <w:szCs w:val="44"/>
        </w:rPr>
      </w:pPr>
      <w:r>
        <w:rPr>
          <w:rFonts w:hint="eastAsia" w:ascii="宋体" w:hAnsi="宋体" w:eastAsia="宋体" w:cs="宋体"/>
          <w:b/>
          <w:sz w:val="44"/>
          <w:szCs w:val="44"/>
        </w:rPr>
        <w:t>评</w:t>
      </w:r>
      <w:r>
        <w:rPr>
          <w:rFonts w:hint="eastAsia" w:ascii="宋体" w:hAnsi="宋体" w:eastAsia="宋体" w:cs="宋体"/>
          <w:b/>
          <w:sz w:val="44"/>
          <w:szCs w:val="44"/>
          <w:lang w:eastAsia="zh-CN"/>
        </w:rPr>
        <w:t>标</w:t>
      </w:r>
      <w:r>
        <w:rPr>
          <w:rFonts w:hint="eastAsia" w:ascii="宋体" w:hAnsi="宋体" w:eastAsia="宋体" w:cs="宋体"/>
          <w:b/>
          <w:sz w:val="44"/>
          <w:szCs w:val="44"/>
        </w:rPr>
        <w:t>标准</w:t>
      </w:r>
    </w:p>
    <w:p>
      <w:pPr>
        <w:autoSpaceDE w:val="0"/>
        <w:autoSpaceDN w:val="0"/>
        <w:spacing w:line="360" w:lineRule="auto"/>
        <w:ind w:firstLine="420" w:firstLineChars="200"/>
        <w:rPr>
          <w:rFonts w:hint="eastAsia" w:ascii="宋体" w:hAnsi="宋体" w:eastAsia="宋体" w:cs="宋体"/>
          <w:color w:val="FF0000"/>
          <w:szCs w:val="21"/>
        </w:rPr>
      </w:pPr>
    </w:p>
    <w:p>
      <w:pPr>
        <w:pStyle w:val="6"/>
        <w:rPr>
          <w:rFonts w:hint="eastAsia" w:ascii="宋体" w:hAnsi="宋体" w:eastAsia="宋体" w:cs="宋体"/>
          <w:sz w:val="24"/>
          <w:szCs w:val="24"/>
        </w:rPr>
      </w:pPr>
      <w:bookmarkStart w:id="6" w:name="_Toc426469921"/>
      <w:r>
        <w:rPr>
          <w:rFonts w:hint="eastAsia" w:ascii="宋体" w:hAnsi="宋体" w:eastAsia="宋体" w:cs="宋体"/>
          <w:sz w:val="24"/>
          <w:szCs w:val="24"/>
        </w:rPr>
        <w:t>1.评标办法</w:t>
      </w:r>
    </w:p>
    <w:bookmarkEnd w:id="6"/>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评标采用最低投标报价法，评标委员会对满足招标文件实质要求的投标文件，按照报价由低到高顺序推荐中标候选人。</w:t>
      </w:r>
    </w:p>
    <w:p>
      <w:pPr>
        <w:pStyle w:val="6"/>
        <w:rPr>
          <w:rFonts w:hint="eastAsia" w:ascii="宋体" w:hAnsi="宋体" w:eastAsia="宋体" w:cs="宋体"/>
          <w:sz w:val="24"/>
          <w:szCs w:val="24"/>
        </w:rPr>
      </w:pPr>
      <w:bookmarkStart w:id="7" w:name="_Toc426469922"/>
      <w:r>
        <w:rPr>
          <w:rFonts w:hint="eastAsia" w:ascii="宋体" w:hAnsi="宋体" w:eastAsia="宋体" w:cs="宋体"/>
          <w:sz w:val="24"/>
          <w:szCs w:val="24"/>
        </w:rPr>
        <w:t>2. 评审标准</w:t>
      </w:r>
      <w:bookmarkEnd w:id="7"/>
    </w:p>
    <w:p>
      <w:pPr>
        <w:pStyle w:val="6"/>
        <w:adjustRightInd w:val="0"/>
        <w:snapToGrid w:val="0"/>
        <w:spacing w:before="0" w:after="0" w:line="400" w:lineRule="exact"/>
        <w:jc w:val="left"/>
        <w:rPr>
          <w:rFonts w:hint="eastAsia" w:ascii="宋体" w:hAnsi="宋体" w:eastAsia="宋体" w:cs="宋体"/>
          <w:b/>
          <w:sz w:val="24"/>
          <w:szCs w:val="24"/>
        </w:rPr>
      </w:pPr>
      <w:bookmarkStart w:id="8" w:name="_Toc426469923"/>
      <w:r>
        <w:rPr>
          <w:rFonts w:hint="eastAsia" w:ascii="宋体" w:hAnsi="宋体" w:eastAsia="宋体" w:cs="宋体"/>
          <w:b/>
          <w:sz w:val="24"/>
          <w:szCs w:val="24"/>
          <w:highlight w:val="white"/>
          <w:lang w:val="en-US" w:eastAsia="zh-CN"/>
        </w:rPr>
        <w:t>1）</w:t>
      </w:r>
      <w:r>
        <w:rPr>
          <w:rFonts w:hint="eastAsia" w:ascii="宋体" w:hAnsi="宋体" w:eastAsia="宋体" w:cs="宋体"/>
          <w:b/>
          <w:sz w:val="24"/>
          <w:szCs w:val="24"/>
          <w:highlight w:val="white"/>
        </w:rPr>
        <w:t xml:space="preserve"> 投标文件初审</w:t>
      </w:r>
      <w:bookmarkEnd w:id="8"/>
    </w:p>
    <w:p>
      <w:pPr>
        <w:numPr>
          <w:ilvl w:val="0"/>
          <w:numId w:val="7"/>
        </w:numPr>
        <w:adjustRightInd w:val="0"/>
        <w:snapToGrid w:val="0"/>
        <w:spacing w:line="400" w:lineRule="exact"/>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 xml:space="preserve"> 资格性检查：见</w:t>
      </w:r>
      <w:r>
        <w:rPr>
          <w:rFonts w:hint="eastAsia" w:ascii="宋体" w:hAnsi="宋体" w:eastAsia="宋体" w:cs="宋体"/>
          <w:sz w:val="24"/>
          <w:szCs w:val="24"/>
          <w:highlight w:val="white"/>
          <w:lang w:eastAsia="zh-CN"/>
        </w:rPr>
        <w:t>招标邀请函第三条投标人的基本要求</w:t>
      </w:r>
      <w:r>
        <w:rPr>
          <w:rFonts w:hint="eastAsia" w:ascii="宋体" w:hAnsi="宋体" w:eastAsia="宋体" w:cs="宋体"/>
          <w:sz w:val="24"/>
          <w:szCs w:val="24"/>
          <w:highlight w:val="white"/>
        </w:rPr>
        <w:t>。</w:t>
      </w:r>
    </w:p>
    <w:p>
      <w:pPr>
        <w:numPr>
          <w:ilvl w:val="0"/>
          <w:numId w:val="7"/>
        </w:numPr>
        <w:adjustRightInd w:val="0"/>
        <w:snapToGrid w:val="0"/>
        <w:spacing w:line="400" w:lineRule="exact"/>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 xml:space="preserve"> 符合性检查：见</w:t>
      </w:r>
      <w:r>
        <w:rPr>
          <w:rFonts w:hint="eastAsia" w:ascii="宋体" w:hAnsi="宋体" w:eastAsia="宋体" w:cs="宋体"/>
          <w:sz w:val="24"/>
          <w:szCs w:val="24"/>
          <w:highlight w:val="white"/>
          <w:lang w:eastAsia="zh-CN"/>
        </w:rPr>
        <w:t>技术及服务要求</w:t>
      </w:r>
      <w:r>
        <w:rPr>
          <w:rFonts w:hint="eastAsia" w:ascii="宋体" w:hAnsi="宋体" w:eastAsia="宋体" w:cs="宋体"/>
          <w:sz w:val="24"/>
          <w:szCs w:val="24"/>
          <w:highlight w:val="white"/>
        </w:rPr>
        <w:t>。</w:t>
      </w:r>
    </w:p>
    <w:p>
      <w:pPr>
        <w:pStyle w:val="6"/>
        <w:adjustRightInd w:val="0"/>
        <w:snapToGrid w:val="0"/>
        <w:spacing w:before="0" w:after="0" w:line="400" w:lineRule="exact"/>
        <w:jc w:val="left"/>
        <w:rPr>
          <w:rFonts w:hint="eastAsia" w:ascii="宋体" w:hAnsi="宋体" w:eastAsia="宋体" w:cs="宋体"/>
          <w:b/>
          <w:sz w:val="24"/>
          <w:szCs w:val="24"/>
        </w:rPr>
      </w:pPr>
      <w:r>
        <w:rPr>
          <w:rFonts w:hint="eastAsia" w:ascii="宋体" w:hAnsi="宋体" w:eastAsia="宋体" w:cs="宋体"/>
          <w:b/>
          <w:sz w:val="24"/>
          <w:szCs w:val="24"/>
          <w:highlight w:val="white"/>
          <w:lang w:val="en-US" w:eastAsia="zh-CN"/>
        </w:rPr>
        <w:t>2）</w:t>
      </w:r>
      <w:r>
        <w:rPr>
          <w:rFonts w:hint="eastAsia" w:ascii="宋体" w:hAnsi="宋体" w:eastAsia="宋体" w:cs="宋体"/>
          <w:b/>
          <w:sz w:val="24"/>
          <w:szCs w:val="24"/>
        </w:rPr>
        <w:t>最低投标报价法</w:t>
      </w:r>
    </w:p>
    <w:p>
      <w:pPr>
        <w:numPr>
          <w:ilvl w:val="0"/>
          <w:numId w:val="8"/>
        </w:numPr>
        <w:adjustRightInd w:val="0"/>
        <w:snapToGrid w:val="0"/>
        <w:spacing w:line="400" w:lineRule="exact"/>
        <w:ind w:left="0" w:leftChars="0" w:firstLine="480" w:firstLineChars="200"/>
        <w:jc w:val="left"/>
        <w:rPr>
          <w:rFonts w:hint="eastAsia" w:ascii="宋体" w:hAnsi="宋体" w:eastAsia="宋体" w:cs="宋体"/>
          <w:sz w:val="24"/>
          <w:szCs w:val="24"/>
          <w:highlight w:val="white"/>
        </w:rPr>
      </w:pPr>
      <w:r>
        <w:rPr>
          <w:rFonts w:hint="eastAsia" w:ascii="宋体" w:hAnsi="宋体" w:eastAsia="宋体" w:cs="宋体"/>
          <w:sz w:val="24"/>
          <w:szCs w:val="24"/>
          <w:highlight w:val="white"/>
        </w:rPr>
        <w:t>在通过资格性审查、符合性审查的投标人中，按报价由低到高低排列名次列出有顺序的中标候选人1-3名；招标人应当确定排名第一的中标候选人为中标人。</w:t>
      </w:r>
    </w:p>
    <w:p>
      <w:pPr>
        <w:adjustRightInd w:val="0"/>
        <w:snapToGrid w:val="0"/>
        <w:spacing w:line="400" w:lineRule="exact"/>
        <w:ind w:firstLine="240" w:firstLineChars="100"/>
        <w:jc w:val="left"/>
        <w:rPr>
          <w:rFonts w:hint="eastAsia" w:ascii="宋体" w:hAnsi="宋体" w:eastAsia="宋体" w:cs="宋体"/>
          <w:sz w:val="24"/>
          <w:szCs w:val="24"/>
          <w:highlight w:val="white"/>
        </w:rPr>
      </w:pPr>
      <w:r>
        <w:rPr>
          <w:rFonts w:hint="eastAsia" w:ascii="宋体" w:hAnsi="宋体" w:eastAsia="宋体" w:cs="宋体"/>
          <w:sz w:val="24"/>
          <w:szCs w:val="24"/>
          <w:highlight w:val="white"/>
        </w:rPr>
        <w:t>若第一中标候选人放弃中标、因不可抗力提出不能履行合同，招标人可以确定排名第二的中标候选人为中标人，其余类推。</w:t>
      </w:r>
    </w:p>
    <w:p>
      <w:pPr>
        <w:numPr>
          <w:ilvl w:val="0"/>
          <w:numId w:val="8"/>
        </w:numPr>
        <w:adjustRightInd w:val="0"/>
        <w:snapToGrid w:val="0"/>
        <w:spacing w:line="400" w:lineRule="exact"/>
        <w:ind w:left="0" w:leftChars="0" w:firstLine="480" w:firstLineChars="200"/>
        <w:jc w:val="left"/>
        <w:rPr>
          <w:rFonts w:hint="eastAsia" w:ascii="宋体" w:hAnsi="宋体" w:eastAsia="宋体" w:cs="宋体"/>
          <w:bCs/>
          <w:sz w:val="24"/>
          <w:szCs w:val="24"/>
          <w:highlight w:val="white"/>
        </w:rPr>
      </w:pPr>
      <w:r>
        <w:rPr>
          <w:rFonts w:hint="eastAsia" w:ascii="宋体" w:hAnsi="宋体" w:eastAsia="宋体" w:cs="宋体"/>
          <w:bCs/>
          <w:sz w:val="24"/>
          <w:szCs w:val="24"/>
          <w:highlight w:val="white"/>
        </w:rPr>
        <w:t>评标委员会各成员独立进行评价、打分。评审结束后，将评审结果递交给</w:t>
      </w:r>
      <w:r>
        <w:rPr>
          <w:rFonts w:hint="eastAsia" w:ascii="宋体" w:hAnsi="宋体" w:eastAsia="宋体" w:cs="宋体"/>
          <w:bCs/>
          <w:sz w:val="24"/>
          <w:szCs w:val="24"/>
          <w:highlight w:val="white"/>
          <w:lang w:eastAsia="zh-CN"/>
        </w:rPr>
        <w:t>此次招标负责人进行汇总</w:t>
      </w:r>
      <w:r>
        <w:rPr>
          <w:rFonts w:hint="eastAsia" w:ascii="宋体" w:hAnsi="宋体" w:eastAsia="宋体" w:cs="宋体"/>
          <w:bCs/>
          <w:sz w:val="24"/>
          <w:szCs w:val="24"/>
          <w:highlight w:val="white"/>
        </w:rPr>
        <w:t>。</w:t>
      </w:r>
    </w:p>
    <w:p>
      <w:pPr>
        <w:pStyle w:val="6"/>
        <w:adjustRightInd w:val="0"/>
        <w:snapToGrid w:val="0"/>
        <w:spacing w:before="0" w:after="0" w:line="400" w:lineRule="exact"/>
        <w:jc w:val="left"/>
        <w:rPr>
          <w:rFonts w:hint="eastAsia" w:ascii="宋体" w:hAnsi="宋体" w:eastAsia="宋体" w:cs="宋体"/>
          <w:b/>
          <w:sz w:val="24"/>
          <w:szCs w:val="24"/>
          <w:highlight w:val="white"/>
        </w:rPr>
      </w:pPr>
      <w:bookmarkStart w:id="9" w:name="_Toc383760953"/>
      <w:bookmarkStart w:id="10" w:name="_Toc354417675"/>
      <w:bookmarkStart w:id="11" w:name="_Toc426469927"/>
      <w:r>
        <w:rPr>
          <w:rFonts w:hint="eastAsia" w:ascii="宋体" w:hAnsi="宋体" w:eastAsia="宋体" w:cs="宋体"/>
          <w:b/>
          <w:sz w:val="24"/>
          <w:szCs w:val="24"/>
          <w:highlight w:val="white"/>
          <w:lang w:val="en-US" w:eastAsia="zh-CN"/>
        </w:rPr>
        <w:t>3）</w:t>
      </w:r>
      <w:r>
        <w:rPr>
          <w:rFonts w:hint="eastAsia" w:ascii="宋体" w:hAnsi="宋体" w:eastAsia="宋体" w:cs="宋体"/>
          <w:b/>
          <w:sz w:val="24"/>
          <w:szCs w:val="24"/>
          <w:highlight w:val="white"/>
        </w:rPr>
        <w:t>推荐中标候选人</w:t>
      </w:r>
      <w:bookmarkEnd w:id="9"/>
      <w:bookmarkEnd w:id="10"/>
      <w:bookmarkEnd w:id="11"/>
    </w:p>
    <w:p>
      <w:pPr>
        <w:adjustRightInd w:val="0"/>
        <w:snapToGrid w:val="0"/>
        <w:spacing w:line="400" w:lineRule="exact"/>
        <w:ind w:firstLine="480" w:firstLineChars="200"/>
        <w:jc w:val="left"/>
        <w:rPr>
          <w:rFonts w:hint="eastAsia" w:asciiTheme="minorEastAsia" w:hAnsiTheme="minorEastAsia" w:eastAsiaTheme="minorEastAsia" w:cstheme="minorEastAsia"/>
          <w:sz w:val="24"/>
          <w:szCs w:val="24"/>
        </w:rPr>
      </w:pPr>
      <w:r>
        <w:rPr>
          <w:rFonts w:hint="eastAsia" w:ascii="宋体" w:hAnsi="宋体" w:eastAsia="宋体" w:cs="宋体"/>
          <w:sz w:val="24"/>
          <w:szCs w:val="24"/>
          <w:highlight w:val="white"/>
        </w:rPr>
        <w:t>评标委员会在推荐中标候选人时，按照投标报价由低到高的顺序，推荐1-3名中标候选人。</w:t>
      </w:r>
      <w:r>
        <w:rPr>
          <w:rFonts w:hint="eastAsia" w:ascii="宋体" w:hAnsi="宋体" w:eastAsia="宋体" w:cs="宋体"/>
          <w:sz w:val="24"/>
          <w:szCs w:val="24"/>
        </w:rPr>
        <w:t>如投标报价相同，由招标人抽签确定排序</w:t>
      </w:r>
      <w:r>
        <w:rPr>
          <w:rFonts w:hint="eastAsia" w:asciiTheme="minorEastAsia" w:hAnsiTheme="minorEastAsia" w:eastAsiaTheme="minorEastAsia" w:cstheme="minorEastAsia"/>
          <w:sz w:val="24"/>
          <w:szCs w:val="24"/>
        </w:rPr>
        <w:t>。</w:t>
      </w:r>
    </w:p>
    <w:p>
      <w:pPr>
        <w:rPr>
          <w:rFonts w:hint="eastAsia"/>
        </w:rPr>
      </w:pPr>
    </w:p>
    <w:p>
      <w:pPr>
        <w:pStyle w:val="51"/>
        <w:ind w:firstLine="480"/>
      </w:pPr>
    </w:p>
    <w:p>
      <w:pPr>
        <w:pStyle w:val="51"/>
        <w:ind w:firstLine="480"/>
      </w:pPr>
    </w:p>
    <w:p>
      <w:pPr>
        <w:pStyle w:val="51"/>
        <w:ind w:firstLine="480"/>
      </w:pPr>
    </w:p>
    <w:p>
      <w:pPr>
        <w:rPr>
          <w:rFonts w:hint="eastAsia" w:asciiTheme="minorEastAsia" w:hAnsiTheme="minorEastAsia" w:eastAsiaTheme="minorEastAsia"/>
          <w:b/>
          <w:sz w:val="44"/>
          <w:szCs w:val="44"/>
        </w:rPr>
      </w:pPr>
      <w:r>
        <w:rPr>
          <w:rFonts w:asciiTheme="minorEastAsia" w:hAnsiTheme="minorEastAsia" w:eastAsiaTheme="minorEastAsia"/>
          <w:b/>
          <w:sz w:val="44"/>
          <w:szCs w:val="44"/>
        </w:rPr>
        <w:br w:type="page"/>
      </w:r>
    </w:p>
    <w:p>
      <w:pPr>
        <w:spacing w:line="360" w:lineRule="auto"/>
        <w:jc w:val="center"/>
        <w:outlineLvl w:val="0"/>
        <w:rPr>
          <w:rFonts w:asciiTheme="minorEastAsia" w:hAnsiTheme="minorEastAsia" w:eastAsiaTheme="minorEastAsia"/>
          <w:b/>
          <w:sz w:val="44"/>
          <w:szCs w:val="44"/>
        </w:rPr>
      </w:pPr>
      <w:r>
        <w:rPr>
          <w:rFonts w:hint="eastAsia" w:asciiTheme="minorEastAsia" w:hAnsiTheme="minorEastAsia" w:eastAsiaTheme="minorEastAsia"/>
          <w:b/>
          <w:sz w:val="44"/>
          <w:szCs w:val="44"/>
        </w:rPr>
        <w:t>法人授权委托书格式</w:t>
      </w:r>
    </w:p>
    <w:p>
      <w:pPr>
        <w:pStyle w:val="27"/>
        <w:spacing w:line="500" w:lineRule="exact"/>
        <w:rPr>
          <w:rFonts w:asciiTheme="minorEastAsia" w:hAnsiTheme="minorEastAsia" w:eastAsiaTheme="minorEastAsia"/>
          <w:b/>
          <w:sz w:val="24"/>
          <w:szCs w:val="24"/>
          <w:u w:val="single"/>
        </w:rPr>
      </w:pPr>
      <w:r>
        <w:rPr>
          <w:rFonts w:hint="eastAsia" w:asciiTheme="minorEastAsia" w:hAnsiTheme="minorEastAsia" w:eastAsiaTheme="minorEastAsia"/>
          <w:sz w:val="24"/>
          <w:szCs w:val="24"/>
          <w:u w:val="single"/>
          <w:lang w:eastAsia="zh-CN"/>
        </w:rPr>
        <w:t>江苏有线网络发展有限责任公司泰兴分公司</w:t>
      </w:r>
      <w:r>
        <w:rPr>
          <w:rFonts w:hint="eastAsia" w:asciiTheme="minorEastAsia" w:hAnsiTheme="minorEastAsia" w:eastAsiaTheme="minorEastAsia"/>
          <w:sz w:val="24"/>
          <w:szCs w:val="24"/>
          <w:u w:val="single"/>
        </w:rPr>
        <w:t>：</w:t>
      </w:r>
    </w:p>
    <w:p>
      <w:pPr>
        <w:pStyle w:val="27"/>
        <w:spacing w:line="50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本授权书声明：注册为</w:t>
      </w:r>
      <w:r>
        <w:rPr>
          <w:rFonts w:hint="eastAsia" w:asciiTheme="minorEastAsia" w:hAnsiTheme="minorEastAsia" w:eastAsiaTheme="minorEastAsia"/>
          <w:sz w:val="24"/>
          <w:szCs w:val="24"/>
          <w:u w:val="single"/>
        </w:rPr>
        <w:t xml:space="preserve">             （委托单位全称） </w:t>
      </w:r>
      <w:r>
        <w:rPr>
          <w:rFonts w:hint="eastAsia" w:asciiTheme="minorEastAsia" w:hAnsiTheme="minorEastAsia" w:eastAsiaTheme="minorEastAsia"/>
          <w:sz w:val="24"/>
          <w:szCs w:val="24"/>
        </w:rPr>
        <w:t>的法人代表代表本公司授权</w:t>
      </w:r>
      <w:r>
        <w:rPr>
          <w:rFonts w:hint="eastAsia" w:asciiTheme="minorEastAsia" w:hAnsiTheme="minorEastAsia" w:eastAsiaTheme="minorEastAsia"/>
          <w:sz w:val="24"/>
          <w:szCs w:val="24"/>
          <w:u w:val="single"/>
        </w:rPr>
        <w:t xml:space="preserve">               （姓名和职务）</w:t>
      </w:r>
      <w:r>
        <w:rPr>
          <w:rFonts w:hint="eastAsia" w:asciiTheme="minorEastAsia" w:hAnsiTheme="minorEastAsia" w:eastAsiaTheme="minorEastAsia"/>
          <w:sz w:val="24"/>
          <w:szCs w:val="24"/>
        </w:rPr>
        <w:t>为本公司合法代理人，就贵方组织的有关</w:t>
      </w:r>
      <w:r>
        <w:rPr>
          <w:rFonts w:hint="eastAsia" w:asciiTheme="minorEastAsia" w:hAnsiTheme="minorEastAsia" w:eastAsiaTheme="minorEastAsia"/>
          <w:sz w:val="24"/>
          <w:szCs w:val="24"/>
          <w:u w:val="single"/>
        </w:rPr>
        <w:t xml:space="preserve">                   （项目名称）项目</w:t>
      </w:r>
      <w:r>
        <w:rPr>
          <w:rFonts w:hint="eastAsia" w:asciiTheme="minorEastAsia" w:hAnsiTheme="minorEastAsia" w:eastAsiaTheme="minorEastAsia"/>
          <w:sz w:val="24"/>
          <w:szCs w:val="24"/>
        </w:rPr>
        <w:t>（采购编号：）的合同投标及合同的执行、完成，以本单位名义处理一切与之有关的事务。</w:t>
      </w:r>
    </w:p>
    <w:p>
      <w:pPr>
        <w:pStyle w:val="27"/>
        <w:spacing w:line="50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本授权书于年月日签字生效，特此声明。</w:t>
      </w:r>
    </w:p>
    <w:p>
      <w:pPr>
        <w:pStyle w:val="27"/>
        <w:spacing w:line="500" w:lineRule="exact"/>
        <w:ind w:firstLine="420"/>
        <w:rPr>
          <w:rFonts w:asciiTheme="minorEastAsia" w:hAnsiTheme="minorEastAsia" w:eastAsiaTheme="minorEastAsia"/>
          <w:sz w:val="24"/>
          <w:szCs w:val="24"/>
        </w:rPr>
      </w:pPr>
    </w:p>
    <w:p>
      <w:pPr>
        <w:pStyle w:val="27"/>
        <w:spacing w:line="50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委托单位：    （公章）            法定代表人：（签字或盖章）</w:t>
      </w:r>
    </w:p>
    <w:p>
      <w:pPr>
        <w:pStyle w:val="27"/>
        <w:spacing w:line="500" w:lineRule="exact"/>
        <w:ind w:firstLine="420"/>
        <w:rPr>
          <w:rFonts w:asciiTheme="minorEastAsia" w:hAnsiTheme="minorEastAsia" w:eastAsiaTheme="minorEastAsia"/>
          <w:sz w:val="24"/>
          <w:szCs w:val="24"/>
        </w:rPr>
      </w:pPr>
    </w:p>
    <w:p>
      <w:pPr>
        <w:pStyle w:val="27"/>
        <w:spacing w:line="50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签发日期：年</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日</w:t>
      </w:r>
    </w:p>
    <w:p>
      <w:pPr>
        <w:pStyle w:val="27"/>
        <w:spacing w:line="500" w:lineRule="exact"/>
        <w:ind w:firstLine="420"/>
        <w:rPr>
          <w:rFonts w:asciiTheme="minorEastAsia" w:hAnsiTheme="minorEastAsia" w:eastAsiaTheme="minorEastAsia"/>
          <w:sz w:val="24"/>
          <w:szCs w:val="24"/>
        </w:rPr>
      </w:pPr>
    </w:p>
    <w:p>
      <w:pPr>
        <w:pStyle w:val="27"/>
        <w:spacing w:line="500" w:lineRule="exact"/>
        <w:ind w:firstLine="420"/>
        <w:rPr>
          <w:rFonts w:asciiTheme="minorEastAsia" w:hAnsiTheme="minorEastAsia" w:eastAsiaTheme="minorEastAsia"/>
          <w:sz w:val="24"/>
          <w:szCs w:val="24"/>
        </w:rPr>
      </w:pPr>
    </w:p>
    <w:p>
      <w:pPr>
        <w:pStyle w:val="27"/>
        <w:spacing w:line="500" w:lineRule="exact"/>
        <w:ind w:firstLine="420"/>
        <w:rPr>
          <w:rFonts w:asciiTheme="minorEastAsia" w:hAnsiTheme="minorEastAsia" w:eastAsiaTheme="minorEastAsia"/>
          <w:sz w:val="24"/>
          <w:szCs w:val="24"/>
        </w:rPr>
      </w:pPr>
    </w:p>
    <w:p>
      <w:pPr>
        <w:pStyle w:val="27"/>
        <w:spacing w:line="500" w:lineRule="exact"/>
        <w:ind w:firstLine="420"/>
        <w:rPr>
          <w:rFonts w:asciiTheme="minorEastAsia" w:hAnsiTheme="minorEastAsia" w:eastAsiaTheme="minorEastAsia"/>
          <w:sz w:val="24"/>
          <w:szCs w:val="24"/>
        </w:rPr>
      </w:pPr>
    </w:p>
    <w:p>
      <w:pPr>
        <w:pStyle w:val="27"/>
        <w:spacing w:line="50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p>
      <w:pPr>
        <w:pStyle w:val="27"/>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1．委托书内容填写要明确，文字要工整清楚，涂改无效。</w:t>
      </w:r>
    </w:p>
    <w:p>
      <w:pPr>
        <w:pStyle w:val="27"/>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2．委托书不得转借、转让，不得买卖。</w:t>
      </w:r>
    </w:p>
    <w:p>
      <w:pPr>
        <w:spacing w:line="360" w:lineRule="auto"/>
        <w:ind w:left="420" w:leftChars="200"/>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3．全</w:t>
      </w:r>
      <w:r>
        <w:rPr>
          <w:rFonts w:hint="eastAsia" w:cs="微软雅黑" w:asciiTheme="minorEastAsia" w:hAnsiTheme="minorEastAsia" w:eastAsiaTheme="minorEastAsia"/>
          <w:sz w:val="24"/>
          <w:szCs w:val="24"/>
        </w:rPr>
        <w:t>权</w:t>
      </w:r>
      <w:r>
        <w:rPr>
          <w:rFonts w:hint="eastAsia" w:cs="MS Gothic" w:asciiTheme="minorEastAsia" w:hAnsiTheme="minorEastAsia" w:eastAsiaTheme="minorEastAsia"/>
          <w:sz w:val="24"/>
          <w:szCs w:val="24"/>
        </w:rPr>
        <w:t>代表人根据授</w:t>
      </w:r>
      <w:r>
        <w:rPr>
          <w:rFonts w:hint="eastAsia" w:cs="微软雅黑" w:asciiTheme="minorEastAsia" w:hAnsiTheme="minorEastAsia" w:eastAsiaTheme="minorEastAsia"/>
          <w:sz w:val="24"/>
          <w:szCs w:val="24"/>
        </w:rPr>
        <w:t>权</w:t>
      </w:r>
      <w:r>
        <w:rPr>
          <w:rFonts w:hint="eastAsia" w:cs="MS Gothic" w:asciiTheme="minorEastAsia" w:hAnsiTheme="minorEastAsia" w:eastAsiaTheme="minorEastAsia"/>
          <w:sz w:val="24"/>
          <w:szCs w:val="24"/>
        </w:rPr>
        <w:t>范</w:t>
      </w:r>
      <w:r>
        <w:rPr>
          <w:rFonts w:hint="eastAsia" w:cs="微软雅黑" w:asciiTheme="minorEastAsia" w:hAnsiTheme="minorEastAsia" w:eastAsiaTheme="minorEastAsia"/>
          <w:sz w:val="24"/>
          <w:szCs w:val="24"/>
        </w:rPr>
        <w:t>围</w:t>
      </w:r>
      <w:r>
        <w:rPr>
          <w:rFonts w:hint="eastAsia" w:cs="MS Gothic" w:asciiTheme="minorEastAsia" w:hAnsiTheme="minorEastAsia" w:eastAsiaTheme="minorEastAsia"/>
          <w:sz w:val="24"/>
          <w:szCs w:val="24"/>
        </w:rPr>
        <w:t>，以委托</w:t>
      </w:r>
      <w:r>
        <w:rPr>
          <w:rFonts w:hint="eastAsia" w:cs="微软雅黑" w:asciiTheme="minorEastAsia" w:hAnsiTheme="minorEastAsia" w:eastAsiaTheme="minorEastAsia"/>
          <w:sz w:val="24"/>
          <w:szCs w:val="24"/>
        </w:rPr>
        <w:t>单</w:t>
      </w:r>
      <w:r>
        <w:rPr>
          <w:rFonts w:hint="eastAsia" w:cs="MS Gothic" w:asciiTheme="minorEastAsia" w:hAnsiTheme="minorEastAsia" w:eastAsiaTheme="minorEastAsia"/>
          <w:sz w:val="24"/>
          <w:szCs w:val="24"/>
        </w:rPr>
        <w:t>位的名</w:t>
      </w:r>
      <w:r>
        <w:rPr>
          <w:rFonts w:hint="eastAsia" w:cs="微软雅黑" w:asciiTheme="minorEastAsia" w:hAnsiTheme="minorEastAsia" w:eastAsiaTheme="minorEastAsia"/>
          <w:sz w:val="24"/>
          <w:szCs w:val="24"/>
        </w:rPr>
        <w:t>义签订</w:t>
      </w:r>
      <w:r>
        <w:rPr>
          <w:rFonts w:hint="eastAsia" w:cs="MS Gothic" w:asciiTheme="minorEastAsia" w:hAnsiTheme="minorEastAsia" w:eastAsiaTheme="minorEastAsia"/>
          <w:sz w:val="24"/>
          <w:szCs w:val="24"/>
        </w:rPr>
        <w:t xml:space="preserve">合同。 </w:t>
      </w:r>
      <w:r>
        <w:rPr>
          <w:rFonts w:hint="eastAsia" w:asciiTheme="minorEastAsia" w:hAnsiTheme="minorEastAsia" w:eastAsiaTheme="minorEastAsia"/>
          <w:color w:val="000000"/>
          <w:sz w:val="24"/>
          <w:szCs w:val="24"/>
        </w:rPr>
        <w:br w:type="page"/>
      </w:r>
    </w:p>
    <w:p>
      <w:pPr>
        <w:widowControl/>
        <w:jc w:val="center"/>
        <w:rPr>
          <w:rFonts w:hint="eastAsia" w:ascii="宋体" w:hAnsi="宋体" w:eastAsia="宋体" w:cs="宋体"/>
          <w:b/>
          <w:sz w:val="32"/>
          <w:szCs w:val="32"/>
        </w:rPr>
      </w:pPr>
      <w:r>
        <w:rPr>
          <w:rFonts w:hint="eastAsia" w:ascii="宋体" w:hAnsi="宋体" w:eastAsia="宋体" w:cs="宋体"/>
          <w:b/>
          <w:sz w:val="32"/>
          <w:szCs w:val="32"/>
        </w:rPr>
        <w:t>报价表</w:t>
      </w:r>
    </w:p>
    <w:tbl>
      <w:tblPr>
        <w:tblStyle w:val="53"/>
        <w:tblW w:w="9285"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1899"/>
        <w:gridCol w:w="1559"/>
        <w:gridCol w:w="2552"/>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20" w:type="dxa"/>
            <w:vAlign w:val="center"/>
          </w:tcPr>
          <w:p>
            <w:pPr>
              <w:jc w:val="center"/>
              <w:rPr>
                <w:rFonts w:hint="eastAsia" w:ascii="宋体" w:hAnsi="宋体" w:eastAsia="宋体" w:cs="宋体"/>
              </w:rPr>
            </w:pPr>
            <w:r>
              <w:rPr>
                <w:rFonts w:hint="eastAsia" w:ascii="宋体" w:hAnsi="宋体" w:eastAsia="宋体" w:cs="宋体"/>
                <w:lang w:eastAsia="zh-CN"/>
              </w:rPr>
              <w:t>工程</w:t>
            </w:r>
            <w:r>
              <w:rPr>
                <w:rFonts w:hint="eastAsia" w:ascii="宋体" w:hAnsi="宋体" w:eastAsia="宋体" w:cs="宋体"/>
              </w:rPr>
              <w:t>名称</w:t>
            </w:r>
          </w:p>
        </w:tc>
        <w:tc>
          <w:tcPr>
            <w:tcW w:w="1899" w:type="dxa"/>
            <w:vAlign w:val="center"/>
          </w:tcPr>
          <w:p>
            <w:pPr>
              <w:jc w:val="center"/>
              <w:rPr>
                <w:rFonts w:hint="eastAsia" w:ascii="宋体" w:hAnsi="宋体" w:eastAsia="宋体" w:cs="宋体"/>
              </w:rPr>
            </w:pPr>
            <w:r>
              <w:rPr>
                <w:rFonts w:hint="eastAsia" w:ascii="宋体" w:hAnsi="宋体" w:eastAsia="宋体" w:cs="宋体"/>
                <w:lang w:eastAsia="zh-CN"/>
              </w:rPr>
              <w:t>数量</w:t>
            </w:r>
          </w:p>
        </w:tc>
        <w:tc>
          <w:tcPr>
            <w:tcW w:w="1559" w:type="dxa"/>
            <w:vAlign w:val="center"/>
          </w:tcPr>
          <w:p>
            <w:pPr>
              <w:jc w:val="center"/>
              <w:rPr>
                <w:rFonts w:hint="eastAsia" w:ascii="宋体" w:hAnsi="宋体" w:eastAsia="宋体" w:cs="宋体"/>
              </w:rPr>
            </w:pPr>
            <w:r>
              <w:rPr>
                <w:rFonts w:hint="eastAsia" w:ascii="宋体" w:hAnsi="宋体" w:eastAsia="宋体" w:cs="宋体"/>
              </w:rPr>
              <w:t>增值税税率</w:t>
            </w:r>
          </w:p>
        </w:tc>
        <w:tc>
          <w:tcPr>
            <w:tcW w:w="2552" w:type="dxa"/>
            <w:vAlign w:val="center"/>
          </w:tcPr>
          <w:p>
            <w:pPr>
              <w:jc w:val="center"/>
              <w:rPr>
                <w:rFonts w:hint="eastAsia" w:ascii="宋体" w:hAnsi="宋体" w:eastAsia="宋体" w:cs="宋体"/>
              </w:rPr>
            </w:pPr>
            <w:r>
              <w:rPr>
                <w:rFonts w:hint="eastAsia" w:ascii="宋体" w:hAnsi="宋体" w:eastAsia="宋体" w:cs="宋体"/>
              </w:rPr>
              <w:t>含税报价（元）</w:t>
            </w:r>
          </w:p>
        </w:tc>
        <w:tc>
          <w:tcPr>
            <w:tcW w:w="1055" w:type="dxa"/>
            <w:vAlign w:val="center"/>
          </w:tcPr>
          <w:p>
            <w:pPr>
              <w:jc w:val="center"/>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220" w:type="dxa"/>
            <w:vAlign w:val="center"/>
          </w:tcPr>
          <w:p>
            <w:pPr>
              <w:jc w:val="center"/>
              <w:rPr>
                <w:rFonts w:hint="eastAsia" w:ascii="宋体" w:hAnsi="宋体" w:eastAsia="宋体" w:cs="宋体"/>
              </w:rPr>
            </w:pPr>
          </w:p>
        </w:tc>
        <w:tc>
          <w:tcPr>
            <w:tcW w:w="1899" w:type="dxa"/>
            <w:vAlign w:val="center"/>
          </w:tcPr>
          <w:p>
            <w:pPr>
              <w:jc w:val="left"/>
              <w:rPr>
                <w:rFonts w:hint="eastAsia" w:ascii="宋体" w:hAnsi="宋体" w:eastAsia="宋体" w:cs="宋体"/>
                <w:lang w:val="en-US" w:eastAsia="zh-CN"/>
              </w:rPr>
            </w:pPr>
          </w:p>
        </w:tc>
        <w:tc>
          <w:tcPr>
            <w:tcW w:w="1559" w:type="dxa"/>
            <w:vAlign w:val="center"/>
          </w:tcPr>
          <w:p>
            <w:pPr>
              <w:spacing w:line="500" w:lineRule="exact"/>
              <w:jc w:val="center"/>
              <w:rPr>
                <w:rFonts w:hint="default" w:ascii="宋体" w:hAnsi="宋体" w:eastAsia="宋体" w:cs="宋体"/>
                <w:szCs w:val="21"/>
                <w:lang w:val="en-US" w:eastAsia="zh-CN"/>
              </w:rPr>
            </w:pPr>
          </w:p>
        </w:tc>
        <w:tc>
          <w:tcPr>
            <w:tcW w:w="2552" w:type="dxa"/>
            <w:vAlign w:val="center"/>
          </w:tcPr>
          <w:p>
            <w:pPr>
              <w:jc w:val="left"/>
              <w:rPr>
                <w:rFonts w:hint="eastAsia" w:ascii="宋体" w:hAnsi="宋体" w:eastAsia="宋体" w:cs="宋体"/>
              </w:rPr>
            </w:pPr>
          </w:p>
        </w:tc>
        <w:tc>
          <w:tcPr>
            <w:tcW w:w="1055" w:type="dxa"/>
            <w:vMerge w:val="restart"/>
            <w:vAlign w:val="center"/>
          </w:tcPr>
          <w:p>
            <w:pPr>
              <w:spacing w:line="50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220" w:type="dxa"/>
            <w:vAlign w:val="center"/>
          </w:tcPr>
          <w:p>
            <w:pPr>
              <w:jc w:val="center"/>
              <w:rPr>
                <w:rFonts w:hint="eastAsia" w:ascii="宋体" w:hAnsi="宋体" w:eastAsia="宋体" w:cs="宋体"/>
              </w:rPr>
            </w:pPr>
          </w:p>
        </w:tc>
        <w:tc>
          <w:tcPr>
            <w:tcW w:w="1899" w:type="dxa"/>
            <w:vAlign w:val="center"/>
          </w:tcPr>
          <w:p>
            <w:pPr>
              <w:jc w:val="left"/>
              <w:rPr>
                <w:rFonts w:hint="eastAsia" w:ascii="宋体" w:hAnsi="宋体" w:eastAsia="宋体" w:cs="宋体"/>
              </w:rPr>
            </w:pPr>
          </w:p>
        </w:tc>
        <w:tc>
          <w:tcPr>
            <w:tcW w:w="1559" w:type="dxa"/>
            <w:vAlign w:val="center"/>
          </w:tcPr>
          <w:p>
            <w:pPr>
              <w:spacing w:line="500" w:lineRule="exact"/>
              <w:jc w:val="center"/>
              <w:rPr>
                <w:rFonts w:hint="default"/>
                <w:lang w:val="en-US" w:eastAsia="zh-CN"/>
              </w:rPr>
            </w:pPr>
          </w:p>
        </w:tc>
        <w:tc>
          <w:tcPr>
            <w:tcW w:w="2552" w:type="dxa"/>
            <w:vAlign w:val="center"/>
          </w:tcPr>
          <w:p>
            <w:pPr>
              <w:jc w:val="left"/>
              <w:rPr>
                <w:rFonts w:hint="eastAsia" w:ascii="宋体" w:hAnsi="宋体" w:eastAsia="宋体" w:cs="宋体"/>
              </w:rPr>
            </w:pPr>
          </w:p>
        </w:tc>
        <w:tc>
          <w:tcPr>
            <w:tcW w:w="1055" w:type="dxa"/>
            <w:vMerge w:val="continue"/>
            <w:vAlign w:val="center"/>
          </w:tcPr>
          <w:p>
            <w:pPr>
              <w:spacing w:line="50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220" w:type="dxa"/>
            <w:vAlign w:val="center"/>
          </w:tcPr>
          <w:p>
            <w:pPr>
              <w:jc w:val="center"/>
              <w:rPr>
                <w:rFonts w:hint="eastAsia" w:ascii="宋体" w:hAnsi="宋体" w:eastAsia="宋体" w:cs="宋体"/>
              </w:rPr>
            </w:pPr>
          </w:p>
        </w:tc>
        <w:tc>
          <w:tcPr>
            <w:tcW w:w="1899" w:type="dxa"/>
            <w:vAlign w:val="center"/>
          </w:tcPr>
          <w:p>
            <w:pPr>
              <w:jc w:val="left"/>
              <w:rPr>
                <w:rFonts w:hint="eastAsia" w:ascii="宋体" w:hAnsi="宋体" w:eastAsia="宋体" w:cs="宋体"/>
              </w:rPr>
            </w:pPr>
          </w:p>
        </w:tc>
        <w:tc>
          <w:tcPr>
            <w:tcW w:w="1559" w:type="dxa"/>
            <w:vAlign w:val="center"/>
          </w:tcPr>
          <w:p>
            <w:pPr>
              <w:spacing w:line="500" w:lineRule="exact"/>
              <w:jc w:val="center"/>
              <w:rPr>
                <w:rFonts w:hint="default"/>
                <w:lang w:val="en-US" w:eastAsia="zh-CN"/>
              </w:rPr>
            </w:pPr>
          </w:p>
        </w:tc>
        <w:tc>
          <w:tcPr>
            <w:tcW w:w="2552" w:type="dxa"/>
            <w:vAlign w:val="center"/>
          </w:tcPr>
          <w:p>
            <w:pPr>
              <w:jc w:val="left"/>
              <w:rPr>
                <w:rFonts w:hint="eastAsia" w:ascii="宋体" w:hAnsi="宋体" w:eastAsia="宋体" w:cs="宋体"/>
              </w:rPr>
            </w:pPr>
          </w:p>
        </w:tc>
        <w:tc>
          <w:tcPr>
            <w:tcW w:w="1055" w:type="dxa"/>
            <w:vMerge w:val="continue"/>
            <w:vAlign w:val="center"/>
          </w:tcPr>
          <w:p>
            <w:pPr>
              <w:spacing w:line="50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220" w:type="dxa"/>
            <w:vAlign w:val="center"/>
          </w:tcPr>
          <w:p>
            <w:pPr>
              <w:jc w:val="center"/>
              <w:rPr>
                <w:rFonts w:hint="eastAsia" w:ascii="宋体" w:hAnsi="宋体" w:eastAsia="宋体" w:cs="宋体"/>
              </w:rPr>
            </w:pPr>
          </w:p>
        </w:tc>
        <w:tc>
          <w:tcPr>
            <w:tcW w:w="1899" w:type="dxa"/>
            <w:vAlign w:val="center"/>
          </w:tcPr>
          <w:p>
            <w:pPr>
              <w:jc w:val="left"/>
              <w:rPr>
                <w:rFonts w:hint="eastAsia" w:ascii="宋体" w:hAnsi="宋体" w:eastAsia="宋体" w:cs="宋体"/>
              </w:rPr>
            </w:pPr>
          </w:p>
        </w:tc>
        <w:tc>
          <w:tcPr>
            <w:tcW w:w="1559" w:type="dxa"/>
            <w:vAlign w:val="center"/>
          </w:tcPr>
          <w:p>
            <w:pPr>
              <w:spacing w:line="500" w:lineRule="exact"/>
              <w:jc w:val="center"/>
              <w:rPr>
                <w:rFonts w:hint="default"/>
                <w:lang w:val="en-US" w:eastAsia="zh-CN"/>
              </w:rPr>
            </w:pPr>
          </w:p>
        </w:tc>
        <w:tc>
          <w:tcPr>
            <w:tcW w:w="2552" w:type="dxa"/>
            <w:vAlign w:val="center"/>
          </w:tcPr>
          <w:p>
            <w:pPr>
              <w:jc w:val="left"/>
              <w:rPr>
                <w:rFonts w:hint="eastAsia" w:ascii="宋体" w:hAnsi="宋体" w:eastAsia="宋体" w:cs="宋体"/>
              </w:rPr>
            </w:pPr>
          </w:p>
        </w:tc>
        <w:tc>
          <w:tcPr>
            <w:tcW w:w="1055" w:type="dxa"/>
            <w:vMerge w:val="continue"/>
            <w:vAlign w:val="center"/>
          </w:tcPr>
          <w:p>
            <w:pPr>
              <w:spacing w:line="50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220" w:type="dxa"/>
            <w:vAlign w:val="center"/>
          </w:tcPr>
          <w:p>
            <w:pPr>
              <w:jc w:val="center"/>
              <w:rPr>
                <w:rFonts w:hint="eastAsia" w:ascii="宋体" w:hAnsi="宋体" w:eastAsia="宋体" w:cs="宋体"/>
              </w:rPr>
            </w:pPr>
          </w:p>
        </w:tc>
        <w:tc>
          <w:tcPr>
            <w:tcW w:w="1899" w:type="dxa"/>
            <w:vAlign w:val="center"/>
          </w:tcPr>
          <w:p>
            <w:pPr>
              <w:jc w:val="left"/>
              <w:rPr>
                <w:rFonts w:hint="eastAsia" w:ascii="宋体" w:hAnsi="宋体" w:eastAsia="宋体" w:cs="宋体"/>
              </w:rPr>
            </w:pPr>
          </w:p>
        </w:tc>
        <w:tc>
          <w:tcPr>
            <w:tcW w:w="1559" w:type="dxa"/>
            <w:vAlign w:val="center"/>
          </w:tcPr>
          <w:p>
            <w:pPr>
              <w:spacing w:line="500" w:lineRule="exact"/>
              <w:jc w:val="center"/>
              <w:rPr>
                <w:rFonts w:hint="default"/>
                <w:lang w:val="en-US" w:eastAsia="zh-CN"/>
              </w:rPr>
            </w:pPr>
          </w:p>
        </w:tc>
        <w:tc>
          <w:tcPr>
            <w:tcW w:w="2552" w:type="dxa"/>
            <w:vAlign w:val="center"/>
          </w:tcPr>
          <w:p>
            <w:pPr>
              <w:jc w:val="left"/>
              <w:rPr>
                <w:rFonts w:hint="eastAsia" w:ascii="宋体" w:hAnsi="宋体" w:eastAsia="宋体" w:cs="宋体"/>
              </w:rPr>
            </w:pPr>
          </w:p>
        </w:tc>
        <w:tc>
          <w:tcPr>
            <w:tcW w:w="1055" w:type="dxa"/>
            <w:vMerge w:val="continue"/>
            <w:vAlign w:val="center"/>
          </w:tcPr>
          <w:p>
            <w:pPr>
              <w:spacing w:line="50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220" w:type="dxa"/>
            <w:vAlign w:val="center"/>
          </w:tcPr>
          <w:p>
            <w:pPr>
              <w:jc w:val="center"/>
              <w:rPr>
                <w:rFonts w:hint="eastAsia" w:ascii="宋体" w:hAnsi="宋体" w:eastAsia="宋体" w:cs="宋体"/>
              </w:rPr>
            </w:pPr>
          </w:p>
        </w:tc>
        <w:tc>
          <w:tcPr>
            <w:tcW w:w="1899" w:type="dxa"/>
            <w:vAlign w:val="center"/>
          </w:tcPr>
          <w:p>
            <w:pPr>
              <w:jc w:val="left"/>
              <w:rPr>
                <w:rFonts w:hint="eastAsia" w:ascii="宋体" w:hAnsi="宋体" w:eastAsia="宋体" w:cs="宋体"/>
              </w:rPr>
            </w:pPr>
          </w:p>
        </w:tc>
        <w:tc>
          <w:tcPr>
            <w:tcW w:w="1559" w:type="dxa"/>
            <w:vAlign w:val="center"/>
          </w:tcPr>
          <w:p>
            <w:pPr>
              <w:spacing w:line="500" w:lineRule="exact"/>
              <w:jc w:val="center"/>
              <w:rPr>
                <w:rFonts w:hint="default"/>
                <w:lang w:val="en-US" w:eastAsia="zh-CN"/>
              </w:rPr>
            </w:pPr>
          </w:p>
        </w:tc>
        <w:tc>
          <w:tcPr>
            <w:tcW w:w="2552" w:type="dxa"/>
            <w:vAlign w:val="center"/>
          </w:tcPr>
          <w:p>
            <w:pPr>
              <w:jc w:val="left"/>
              <w:rPr>
                <w:rFonts w:hint="eastAsia" w:ascii="宋体" w:hAnsi="宋体" w:eastAsia="宋体" w:cs="宋体"/>
              </w:rPr>
            </w:pPr>
          </w:p>
        </w:tc>
        <w:tc>
          <w:tcPr>
            <w:tcW w:w="1055" w:type="dxa"/>
            <w:vMerge w:val="continue"/>
            <w:vAlign w:val="center"/>
          </w:tcPr>
          <w:p>
            <w:pPr>
              <w:spacing w:line="50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220" w:type="dxa"/>
            <w:vAlign w:val="center"/>
          </w:tcPr>
          <w:p>
            <w:pPr>
              <w:jc w:val="center"/>
              <w:rPr>
                <w:rFonts w:hint="eastAsia" w:ascii="宋体" w:hAnsi="宋体" w:eastAsia="宋体" w:cs="宋体"/>
              </w:rPr>
            </w:pPr>
          </w:p>
        </w:tc>
        <w:tc>
          <w:tcPr>
            <w:tcW w:w="1899" w:type="dxa"/>
            <w:vAlign w:val="center"/>
          </w:tcPr>
          <w:p>
            <w:pPr>
              <w:jc w:val="left"/>
              <w:rPr>
                <w:rFonts w:hint="eastAsia" w:ascii="宋体" w:hAnsi="宋体" w:eastAsia="宋体" w:cs="宋体"/>
              </w:rPr>
            </w:pPr>
          </w:p>
        </w:tc>
        <w:tc>
          <w:tcPr>
            <w:tcW w:w="1559" w:type="dxa"/>
            <w:vAlign w:val="center"/>
          </w:tcPr>
          <w:p>
            <w:pPr>
              <w:spacing w:line="500" w:lineRule="exact"/>
              <w:jc w:val="center"/>
              <w:rPr>
                <w:rFonts w:hint="eastAsia" w:ascii="宋体" w:hAnsi="宋体" w:eastAsia="宋体" w:cs="宋体"/>
                <w:szCs w:val="21"/>
              </w:rPr>
            </w:pPr>
          </w:p>
        </w:tc>
        <w:tc>
          <w:tcPr>
            <w:tcW w:w="2552" w:type="dxa"/>
            <w:vAlign w:val="center"/>
          </w:tcPr>
          <w:p>
            <w:pPr>
              <w:jc w:val="left"/>
              <w:rPr>
                <w:rFonts w:hint="eastAsia" w:ascii="宋体" w:hAnsi="宋体" w:eastAsia="宋体" w:cs="宋体"/>
              </w:rPr>
            </w:pPr>
          </w:p>
        </w:tc>
        <w:tc>
          <w:tcPr>
            <w:tcW w:w="1055" w:type="dxa"/>
            <w:vMerge w:val="continue"/>
            <w:vAlign w:val="center"/>
          </w:tcPr>
          <w:p>
            <w:pPr>
              <w:spacing w:line="50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220" w:type="dxa"/>
            <w:vAlign w:val="center"/>
          </w:tcPr>
          <w:p>
            <w:pPr>
              <w:jc w:val="center"/>
              <w:rPr>
                <w:rFonts w:hint="eastAsia" w:ascii="宋体" w:hAnsi="宋体" w:eastAsia="宋体" w:cs="宋体"/>
              </w:rPr>
            </w:pPr>
            <w:r>
              <w:rPr>
                <w:rFonts w:hint="eastAsia" w:ascii="宋体" w:hAnsi="宋体" w:eastAsia="宋体" w:cs="宋体"/>
              </w:rPr>
              <w:t>合计</w:t>
            </w:r>
          </w:p>
        </w:tc>
        <w:tc>
          <w:tcPr>
            <w:tcW w:w="1899" w:type="dxa"/>
            <w:vAlign w:val="center"/>
          </w:tcPr>
          <w:p>
            <w:pPr>
              <w:jc w:val="left"/>
              <w:rPr>
                <w:rFonts w:hint="eastAsia" w:ascii="宋体" w:hAnsi="宋体" w:eastAsia="宋体" w:cs="宋体"/>
              </w:rPr>
            </w:pPr>
          </w:p>
        </w:tc>
        <w:tc>
          <w:tcPr>
            <w:tcW w:w="1559" w:type="dxa"/>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w:t>
            </w:r>
          </w:p>
        </w:tc>
        <w:tc>
          <w:tcPr>
            <w:tcW w:w="2552" w:type="dxa"/>
            <w:vAlign w:val="center"/>
          </w:tcPr>
          <w:p>
            <w:pPr>
              <w:jc w:val="left"/>
              <w:rPr>
                <w:rFonts w:hint="eastAsia" w:ascii="宋体" w:hAnsi="宋体" w:eastAsia="宋体" w:cs="宋体"/>
              </w:rPr>
            </w:pPr>
          </w:p>
        </w:tc>
        <w:tc>
          <w:tcPr>
            <w:tcW w:w="1055" w:type="dxa"/>
            <w:vMerge w:val="continue"/>
            <w:vAlign w:val="center"/>
          </w:tcPr>
          <w:p>
            <w:pPr>
              <w:spacing w:line="50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20" w:type="dxa"/>
            <w:vAlign w:val="center"/>
          </w:tcPr>
          <w:p>
            <w:pPr>
              <w:jc w:val="center"/>
              <w:rPr>
                <w:rFonts w:hint="eastAsia" w:ascii="宋体" w:hAnsi="宋体" w:eastAsia="宋体" w:cs="宋体"/>
                <w:b/>
                <w:bCs/>
                <w:szCs w:val="21"/>
              </w:rPr>
            </w:pPr>
            <w:r>
              <w:rPr>
                <w:rFonts w:hint="eastAsia" w:ascii="宋体" w:hAnsi="宋体" w:eastAsia="宋体" w:cs="宋体"/>
                <w:b/>
                <w:bCs/>
              </w:rPr>
              <w:t>项目地点</w:t>
            </w:r>
          </w:p>
        </w:tc>
        <w:tc>
          <w:tcPr>
            <w:tcW w:w="7065" w:type="dxa"/>
            <w:gridSpan w:val="4"/>
            <w:vAlign w:val="center"/>
          </w:tcPr>
          <w:p>
            <w:pPr>
              <w:jc w:val="center"/>
              <w:rPr>
                <w:rFonts w:hint="eastAsia" w:ascii="宋体" w:hAnsi="宋体" w:eastAsia="宋体" w:cs="宋体"/>
                <w:szCs w:val="21"/>
              </w:rPr>
            </w:pPr>
            <w:r>
              <w:rPr>
                <w:rFonts w:hint="eastAsia" w:ascii="宋体" w:hAnsi="宋体" w:eastAsia="宋体" w:cs="宋体"/>
                <w:szCs w:val="21"/>
              </w:rPr>
              <w:t>泰兴市范围内甲方指定地点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20" w:type="dxa"/>
            <w:vAlign w:val="center"/>
          </w:tcPr>
          <w:p>
            <w:pPr>
              <w:jc w:val="center"/>
              <w:rPr>
                <w:rFonts w:hint="eastAsia" w:ascii="宋体" w:hAnsi="宋体" w:eastAsia="宋体" w:cs="宋体"/>
                <w:b/>
                <w:bCs/>
              </w:rPr>
            </w:pPr>
            <w:r>
              <w:rPr>
                <w:rFonts w:hint="eastAsia" w:ascii="宋体" w:hAnsi="宋体" w:eastAsia="宋体" w:cs="宋体"/>
                <w:b/>
                <w:bCs/>
              </w:rPr>
              <w:t>供货期</w:t>
            </w:r>
          </w:p>
        </w:tc>
        <w:tc>
          <w:tcPr>
            <w:tcW w:w="7065" w:type="dxa"/>
            <w:gridSpan w:val="4"/>
            <w:vAlign w:val="center"/>
          </w:tcPr>
          <w:p>
            <w:pPr>
              <w:jc w:val="center"/>
              <w:rPr>
                <w:rFonts w:hint="eastAsia" w:ascii="宋体" w:hAnsi="宋体" w:eastAsia="宋体" w:cs="宋体"/>
                <w:szCs w:val="21"/>
              </w:rPr>
            </w:pPr>
            <w:r>
              <w:rPr>
                <w:rFonts w:hint="eastAsia" w:ascii="宋体" w:hAnsi="宋体" w:eastAsia="宋体" w:cs="宋体"/>
                <w:szCs w:val="21"/>
              </w:rPr>
              <w:t>自合同签订之日起</w:t>
            </w:r>
            <w:r>
              <w:rPr>
                <w:rFonts w:hint="eastAsia" w:ascii="宋体" w:hAnsi="宋体" w:eastAsia="宋体" w:cs="宋体"/>
                <w:szCs w:val="21"/>
                <w:lang w:val="en-US" w:eastAsia="zh-CN"/>
              </w:rPr>
              <w:t>60</w:t>
            </w:r>
            <w:r>
              <w:rPr>
                <w:rFonts w:hint="eastAsia" w:ascii="宋体" w:hAnsi="宋体" w:eastAsia="宋体" w:cs="宋体"/>
                <w:szCs w:val="21"/>
              </w:rPr>
              <w:t>日历天内完成本项目。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20" w:type="dxa"/>
            <w:vAlign w:val="center"/>
          </w:tcPr>
          <w:p>
            <w:pPr>
              <w:jc w:val="center"/>
              <w:rPr>
                <w:rFonts w:hint="eastAsia" w:ascii="宋体" w:hAnsi="宋体" w:eastAsia="宋体" w:cs="宋体"/>
                <w:b/>
                <w:bCs/>
                <w:szCs w:val="21"/>
              </w:rPr>
            </w:pPr>
            <w:r>
              <w:rPr>
                <w:rFonts w:hint="eastAsia" w:ascii="宋体" w:hAnsi="宋体" w:eastAsia="宋体" w:cs="宋体"/>
                <w:b/>
                <w:bCs/>
                <w:szCs w:val="21"/>
              </w:rPr>
              <w:t>质保期</w:t>
            </w:r>
          </w:p>
        </w:tc>
        <w:tc>
          <w:tcPr>
            <w:tcW w:w="7065" w:type="dxa"/>
            <w:gridSpan w:val="4"/>
            <w:vAlign w:val="center"/>
          </w:tcPr>
          <w:p>
            <w:pPr>
              <w:jc w:val="center"/>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220" w:type="dxa"/>
            <w:vAlign w:val="center"/>
          </w:tcPr>
          <w:p>
            <w:pPr>
              <w:jc w:val="center"/>
              <w:rPr>
                <w:rFonts w:hint="eastAsia" w:ascii="宋体" w:hAnsi="宋体" w:eastAsia="宋体" w:cs="宋体"/>
                <w:b/>
                <w:bCs/>
                <w:szCs w:val="21"/>
              </w:rPr>
            </w:pPr>
            <w:r>
              <w:rPr>
                <w:rFonts w:hint="eastAsia" w:ascii="宋体" w:hAnsi="宋体" w:eastAsia="宋体" w:cs="宋体"/>
                <w:b/>
                <w:bCs/>
              </w:rPr>
              <w:t>质量要求</w:t>
            </w:r>
          </w:p>
        </w:tc>
        <w:tc>
          <w:tcPr>
            <w:tcW w:w="7065" w:type="dxa"/>
            <w:gridSpan w:val="4"/>
            <w:vAlign w:val="center"/>
          </w:tcPr>
          <w:p>
            <w:pPr>
              <w:jc w:val="center"/>
              <w:rPr>
                <w:rFonts w:hint="eastAsia" w:ascii="宋体" w:hAnsi="宋体" w:eastAsia="宋体" w:cs="宋体"/>
                <w:szCs w:val="21"/>
              </w:rPr>
            </w:pPr>
            <w:r>
              <w:rPr>
                <w:rFonts w:hint="eastAsia" w:ascii="宋体" w:hAnsi="宋体" w:eastAsia="宋体" w:cs="宋体"/>
                <w:szCs w:val="21"/>
              </w:rPr>
              <w:t>合格，符合国家相关规范及甲方要求。</w:t>
            </w:r>
          </w:p>
        </w:tc>
      </w:tr>
    </w:tbl>
    <w:p>
      <w:pPr>
        <w:widowControl/>
        <w:jc w:val="center"/>
        <w:rPr>
          <w:rFonts w:hint="eastAsia" w:ascii="宋体" w:hAnsi="宋体" w:eastAsia="宋体" w:cs="宋体"/>
          <w:b/>
          <w:sz w:val="24"/>
          <w:szCs w:val="24"/>
        </w:rPr>
      </w:pPr>
    </w:p>
    <w:p>
      <w:pPr>
        <w:keepNext w:val="0"/>
        <w:keepLines w:val="0"/>
        <w:pageBreakBefore w:val="0"/>
        <w:widowControl/>
        <w:tabs>
          <w:tab w:val="left" w:pos="3018"/>
          <w:tab w:val="left" w:pos="626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bookmarkStart w:id="12" w:name="_Toc477190440"/>
      <w:bookmarkEnd w:id="12"/>
      <w:bookmarkStart w:id="13" w:name="_Toc477190577"/>
      <w:bookmarkEnd w:id="13"/>
      <w:bookmarkStart w:id="14" w:name="_Toc477190596"/>
      <w:bookmarkEnd w:id="14"/>
      <w:bookmarkStart w:id="15" w:name="_Toc477190564"/>
      <w:bookmarkEnd w:id="15"/>
      <w:bookmarkStart w:id="16" w:name="_Toc477190423"/>
      <w:bookmarkEnd w:id="16"/>
      <w:bookmarkStart w:id="17" w:name="_Toc477190469"/>
      <w:bookmarkEnd w:id="17"/>
      <w:bookmarkStart w:id="18" w:name="_Toc477190612"/>
      <w:bookmarkEnd w:id="18"/>
      <w:bookmarkStart w:id="19" w:name="_Toc477190648"/>
      <w:bookmarkEnd w:id="19"/>
      <w:bookmarkStart w:id="20" w:name="_Toc477190598"/>
      <w:bookmarkEnd w:id="20"/>
      <w:bookmarkStart w:id="21" w:name="_Toc477190439"/>
      <w:bookmarkEnd w:id="21"/>
      <w:bookmarkStart w:id="22" w:name="_Toc477190451"/>
      <w:bookmarkEnd w:id="22"/>
      <w:bookmarkStart w:id="23" w:name="_Toc477190575"/>
      <w:bookmarkEnd w:id="23"/>
      <w:bookmarkStart w:id="24" w:name="_Toc477190512"/>
      <w:bookmarkEnd w:id="24"/>
      <w:bookmarkStart w:id="25" w:name="_Toc477190471"/>
      <w:bookmarkEnd w:id="25"/>
      <w:bookmarkStart w:id="26" w:name="_Toc477190586"/>
      <w:bookmarkEnd w:id="26"/>
      <w:bookmarkStart w:id="27" w:name="_Toc477190464"/>
      <w:bookmarkEnd w:id="27"/>
      <w:bookmarkStart w:id="28" w:name="_Toc477190649"/>
      <w:bookmarkEnd w:id="28"/>
      <w:bookmarkStart w:id="29" w:name="_Toc477190438"/>
      <w:bookmarkEnd w:id="29"/>
      <w:bookmarkStart w:id="30" w:name="_Toc477190543"/>
      <w:bookmarkEnd w:id="30"/>
      <w:bookmarkStart w:id="31" w:name="_Toc477190368"/>
      <w:bookmarkEnd w:id="31"/>
      <w:bookmarkStart w:id="32" w:name="_Toc477190654"/>
      <w:bookmarkEnd w:id="32"/>
      <w:bookmarkStart w:id="33" w:name="_Toc477190515"/>
      <w:bookmarkEnd w:id="33"/>
      <w:bookmarkStart w:id="34" w:name="_Toc477190651"/>
      <w:bookmarkEnd w:id="34"/>
      <w:bookmarkStart w:id="35" w:name="_Toc477190470"/>
      <w:bookmarkEnd w:id="35"/>
      <w:bookmarkStart w:id="36" w:name="_Toc477190498"/>
      <w:bookmarkEnd w:id="36"/>
      <w:bookmarkStart w:id="37" w:name="_Toc477190505"/>
      <w:bookmarkEnd w:id="37"/>
      <w:bookmarkStart w:id="38" w:name="_Toc477190570"/>
      <w:bookmarkEnd w:id="38"/>
      <w:bookmarkStart w:id="39" w:name="_Toc477190453"/>
      <w:bookmarkEnd w:id="39"/>
      <w:bookmarkStart w:id="40" w:name="_Toc477190549"/>
      <w:bookmarkEnd w:id="40"/>
      <w:bookmarkStart w:id="41" w:name="_Toc477190509"/>
      <w:bookmarkEnd w:id="41"/>
      <w:bookmarkStart w:id="42" w:name="_Toc477190593"/>
      <w:bookmarkEnd w:id="42"/>
      <w:bookmarkStart w:id="43" w:name="_Toc477190583"/>
      <w:bookmarkEnd w:id="43"/>
      <w:bookmarkStart w:id="44" w:name="_Toc477190632"/>
      <w:bookmarkEnd w:id="44"/>
      <w:bookmarkStart w:id="45" w:name="_Toc477190455"/>
      <w:bookmarkEnd w:id="45"/>
      <w:bookmarkStart w:id="46" w:name="_Toc477190567"/>
      <w:bookmarkEnd w:id="46"/>
      <w:bookmarkStart w:id="47" w:name="_Toc477190422"/>
      <w:bookmarkEnd w:id="47"/>
      <w:bookmarkStart w:id="48" w:name="_Toc477190414"/>
      <w:bookmarkEnd w:id="48"/>
      <w:bookmarkStart w:id="49" w:name="_Toc477190573"/>
      <w:bookmarkEnd w:id="49"/>
      <w:bookmarkStart w:id="50" w:name="_Toc477190452"/>
      <w:bookmarkEnd w:id="50"/>
      <w:bookmarkStart w:id="51" w:name="_Toc477190506"/>
      <w:bookmarkEnd w:id="51"/>
      <w:bookmarkStart w:id="52" w:name="_Toc477190588"/>
      <w:bookmarkEnd w:id="52"/>
      <w:bookmarkStart w:id="53" w:name="_Toc477190431"/>
      <w:bookmarkEnd w:id="53"/>
      <w:bookmarkStart w:id="54" w:name="_Toc477190595"/>
      <w:bookmarkEnd w:id="54"/>
      <w:bookmarkStart w:id="55" w:name="_Toc477190597"/>
      <w:bookmarkEnd w:id="55"/>
      <w:bookmarkStart w:id="56" w:name="_Toc477190472"/>
      <w:bookmarkEnd w:id="56"/>
      <w:bookmarkStart w:id="57" w:name="_Toc477190435"/>
      <w:bookmarkEnd w:id="57"/>
      <w:bookmarkStart w:id="58" w:name="_Toc477190563"/>
      <w:bookmarkEnd w:id="58"/>
      <w:bookmarkStart w:id="59" w:name="_Toc477190650"/>
      <w:bookmarkEnd w:id="59"/>
      <w:bookmarkStart w:id="60" w:name="_Toc477190446"/>
      <w:bookmarkEnd w:id="60"/>
      <w:bookmarkStart w:id="61" w:name="_Toc477190430"/>
      <w:bookmarkEnd w:id="61"/>
      <w:bookmarkStart w:id="62" w:name="_Toc477190448"/>
      <w:bookmarkEnd w:id="62"/>
      <w:bookmarkStart w:id="63" w:name="_Toc477190594"/>
      <w:bookmarkEnd w:id="63"/>
      <w:bookmarkStart w:id="64" w:name="_Toc477190437"/>
      <w:bookmarkEnd w:id="64"/>
      <w:bookmarkStart w:id="65" w:name="_Toc477190465"/>
      <w:bookmarkEnd w:id="65"/>
      <w:bookmarkStart w:id="66" w:name="_Toc477190578"/>
      <w:bookmarkEnd w:id="66"/>
      <w:bookmarkStart w:id="67" w:name="_Toc477190421"/>
      <w:bookmarkEnd w:id="67"/>
      <w:bookmarkStart w:id="68" w:name="_Toc477190566"/>
      <w:bookmarkEnd w:id="68"/>
      <w:bookmarkStart w:id="69" w:name="_Toc477190652"/>
      <w:bookmarkEnd w:id="69"/>
      <w:bookmarkStart w:id="70" w:name="_Toc477190444"/>
      <w:bookmarkEnd w:id="70"/>
      <w:bookmarkStart w:id="71" w:name="_Toc477190432"/>
      <w:bookmarkEnd w:id="71"/>
      <w:bookmarkStart w:id="72" w:name="_Toc477190653"/>
      <w:bookmarkEnd w:id="72"/>
      <w:bookmarkStart w:id="73" w:name="_Toc477190581"/>
      <w:bookmarkEnd w:id="73"/>
      <w:bookmarkStart w:id="74" w:name="_Toc477190516"/>
      <w:bookmarkEnd w:id="74"/>
      <w:bookmarkStart w:id="75" w:name="_Toc477190518"/>
      <w:bookmarkEnd w:id="75"/>
      <w:bookmarkStart w:id="76" w:name="_Toc477190507"/>
      <w:bookmarkEnd w:id="76"/>
      <w:bookmarkStart w:id="77" w:name="_Toc477190646"/>
      <w:bookmarkEnd w:id="77"/>
      <w:bookmarkStart w:id="78" w:name="_Toc477190585"/>
      <w:bookmarkEnd w:id="78"/>
      <w:bookmarkStart w:id="79" w:name="_Toc477190580"/>
      <w:bookmarkEnd w:id="79"/>
      <w:bookmarkStart w:id="80" w:name="_Toc477190537"/>
      <w:bookmarkEnd w:id="80"/>
      <w:bookmarkStart w:id="81" w:name="_Toc477190601"/>
      <w:bookmarkEnd w:id="81"/>
      <w:bookmarkStart w:id="82" w:name="_Toc477190579"/>
      <w:bookmarkEnd w:id="82"/>
      <w:bookmarkStart w:id="83" w:name="_Toc477190647"/>
      <w:bookmarkEnd w:id="83"/>
      <w:bookmarkStart w:id="84" w:name="_Toc477190504"/>
      <w:bookmarkEnd w:id="84"/>
      <w:bookmarkStart w:id="85" w:name="_Toc477190574"/>
      <w:bookmarkEnd w:id="85"/>
      <w:bookmarkStart w:id="86" w:name="_Toc477190460"/>
      <w:bookmarkEnd w:id="86"/>
      <w:bookmarkStart w:id="87" w:name="_Toc477190514"/>
      <w:bookmarkEnd w:id="87"/>
      <w:bookmarkStart w:id="88" w:name="_Toc477190365"/>
      <w:bookmarkEnd w:id="88"/>
      <w:bookmarkStart w:id="89" w:name="_Toc477190645"/>
      <w:bookmarkEnd w:id="89"/>
      <w:bookmarkStart w:id="90" w:name="_Toc477190508"/>
      <w:bookmarkEnd w:id="90"/>
      <w:bookmarkStart w:id="91" w:name="_Toc477190600"/>
      <w:bookmarkEnd w:id="91"/>
      <w:bookmarkStart w:id="92" w:name="_Toc477190461"/>
      <w:bookmarkEnd w:id="92"/>
      <w:bookmarkStart w:id="93" w:name="_Toc477190584"/>
      <w:bookmarkEnd w:id="93"/>
      <w:bookmarkStart w:id="94" w:name="_Toc477190589"/>
      <w:bookmarkEnd w:id="94"/>
      <w:bookmarkStart w:id="95" w:name="_Toc477190571"/>
      <w:bookmarkEnd w:id="95"/>
      <w:bookmarkStart w:id="96" w:name="_Toc477190531"/>
      <w:bookmarkEnd w:id="96"/>
      <w:bookmarkStart w:id="97" w:name="_Toc477190590"/>
      <w:bookmarkEnd w:id="97"/>
      <w:bookmarkStart w:id="98" w:name="_Toc477190510"/>
      <w:bookmarkEnd w:id="98"/>
      <w:bookmarkStart w:id="99" w:name="_Toc477190449"/>
      <w:bookmarkEnd w:id="99"/>
      <w:bookmarkStart w:id="100" w:name="_Toc477190568"/>
      <w:bookmarkEnd w:id="100"/>
      <w:bookmarkStart w:id="101" w:name="_Toc477190454"/>
      <w:bookmarkEnd w:id="101"/>
      <w:bookmarkStart w:id="102" w:name="_Toc477190418"/>
      <w:bookmarkEnd w:id="102"/>
      <w:bookmarkStart w:id="103" w:name="_Toc477190462"/>
      <w:bookmarkEnd w:id="103"/>
      <w:bookmarkStart w:id="104" w:name="_Toc477190555"/>
      <w:bookmarkEnd w:id="104"/>
      <w:bookmarkStart w:id="105" w:name="_Toc477190572"/>
      <w:bookmarkEnd w:id="105"/>
      <w:bookmarkStart w:id="106" w:name="_Toc477190441"/>
      <w:bookmarkEnd w:id="106"/>
      <w:bookmarkStart w:id="107" w:name="_Toc477190642"/>
      <w:bookmarkEnd w:id="107"/>
      <w:bookmarkStart w:id="108" w:name="_Toc477190599"/>
      <w:bookmarkEnd w:id="108"/>
      <w:bookmarkStart w:id="109" w:name="_Toc477190463"/>
      <w:bookmarkEnd w:id="109"/>
      <w:bookmarkStart w:id="110" w:name="_Toc477190565"/>
      <w:bookmarkEnd w:id="110"/>
      <w:bookmarkStart w:id="111" w:name="_Toc477190429"/>
      <w:bookmarkEnd w:id="111"/>
      <w:bookmarkStart w:id="112" w:name="_Toc477190467"/>
      <w:bookmarkEnd w:id="112"/>
      <w:bookmarkStart w:id="113" w:name="_Toc477190425"/>
      <w:bookmarkEnd w:id="113"/>
      <w:bookmarkStart w:id="114" w:name="_Toc477190525"/>
      <w:bookmarkEnd w:id="114"/>
      <w:bookmarkStart w:id="115" w:name="_Toc477190450"/>
      <w:bookmarkEnd w:id="115"/>
      <w:bookmarkStart w:id="116" w:name="_Toc477190482"/>
      <w:bookmarkEnd w:id="116"/>
      <w:bookmarkStart w:id="117" w:name="_Toc477190562"/>
      <w:bookmarkEnd w:id="117"/>
      <w:bookmarkStart w:id="118" w:name="_Toc477190367"/>
      <w:bookmarkEnd w:id="118"/>
      <w:bookmarkStart w:id="119" w:name="_Toc477190428"/>
      <w:bookmarkEnd w:id="119"/>
      <w:bookmarkStart w:id="120" w:name="_Toc477190419"/>
      <w:bookmarkEnd w:id="120"/>
      <w:bookmarkStart w:id="121" w:name="_Toc477190457"/>
      <w:bookmarkEnd w:id="121"/>
      <w:bookmarkStart w:id="122" w:name="_Toc477190458"/>
      <w:bookmarkEnd w:id="122"/>
      <w:bookmarkStart w:id="123" w:name="_Toc477190442"/>
      <w:bookmarkEnd w:id="123"/>
      <w:bookmarkStart w:id="124" w:name="_Toc477190420"/>
      <w:bookmarkEnd w:id="124"/>
      <w:bookmarkStart w:id="125" w:name="_Toc477190445"/>
      <w:bookmarkEnd w:id="125"/>
      <w:bookmarkStart w:id="126" w:name="_Toc477190569"/>
      <w:bookmarkEnd w:id="126"/>
      <w:bookmarkStart w:id="127" w:name="_Toc477190443"/>
      <w:bookmarkEnd w:id="127"/>
      <w:bookmarkStart w:id="128" w:name="_Toc477190417"/>
      <w:bookmarkEnd w:id="128"/>
      <w:bookmarkStart w:id="129" w:name="_Toc477190511"/>
      <w:bookmarkEnd w:id="129"/>
      <w:bookmarkStart w:id="130" w:name="_Toc477190427"/>
      <w:bookmarkEnd w:id="130"/>
      <w:bookmarkStart w:id="131" w:name="_Toc477190456"/>
      <w:bookmarkEnd w:id="131"/>
      <w:bookmarkStart w:id="132" w:name="_Toc477190436"/>
      <w:bookmarkEnd w:id="132"/>
      <w:bookmarkStart w:id="133" w:name="_Toc477190513"/>
      <w:bookmarkEnd w:id="133"/>
      <w:bookmarkStart w:id="134" w:name="_Toc477190466"/>
      <w:bookmarkEnd w:id="134"/>
      <w:bookmarkStart w:id="135" w:name="_Toc477190434"/>
      <w:bookmarkEnd w:id="135"/>
      <w:bookmarkStart w:id="136" w:name="_Toc477190576"/>
      <w:bookmarkEnd w:id="136"/>
      <w:bookmarkStart w:id="137" w:name="_Toc477190592"/>
      <w:bookmarkEnd w:id="137"/>
      <w:bookmarkStart w:id="138" w:name="_Toc477190426"/>
      <w:bookmarkEnd w:id="138"/>
      <w:bookmarkStart w:id="139" w:name="_Toc477190366"/>
      <w:bookmarkEnd w:id="139"/>
      <w:bookmarkStart w:id="140" w:name="_Toc477190415"/>
      <w:bookmarkEnd w:id="140"/>
      <w:bookmarkStart w:id="141" w:name="_Toc477190473"/>
      <w:bookmarkEnd w:id="141"/>
      <w:bookmarkStart w:id="142" w:name="_Toc477190424"/>
      <w:bookmarkEnd w:id="142"/>
      <w:bookmarkStart w:id="143" w:name="_Toc477190433"/>
      <w:bookmarkEnd w:id="143"/>
      <w:bookmarkStart w:id="144" w:name="_Toc477190582"/>
      <w:bookmarkEnd w:id="144"/>
      <w:bookmarkStart w:id="145" w:name="_Toc477190561"/>
      <w:bookmarkEnd w:id="145"/>
      <w:bookmarkStart w:id="146" w:name="_Toc477190459"/>
      <w:bookmarkEnd w:id="146"/>
      <w:bookmarkStart w:id="147" w:name="_Toc477190517"/>
      <w:bookmarkEnd w:id="147"/>
      <w:bookmarkStart w:id="148" w:name="_Toc477190416"/>
      <w:bookmarkEnd w:id="148"/>
      <w:bookmarkStart w:id="149" w:name="_Toc477190622"/>
      <w:bookmarkEnd w:id="149"/>
      <w:bookmarkStart w:id="150" w:name="_Toc477190447"/>
      <w:bookmarkEnd w:id="150"/>
      <w:bookmarkStart w:id="151" w:name="_Toc477190591"/>
      <w:bookmarkEnd w:id="151"/>
      <w:bookmarkStart w:id="152" w:name="_Toc477190474"/>
      <w:bookmarkEnd w:id="152"/>
      <w:bookmarkStart w:id="153" w:name="_Toc477190587"/>
      <w:bookmarkEnd w:id="153"/>
      <w:bookmarkStart w:id="154" w:name="_Toc477190468"/>
      <w:bookmarkEnd w:id="154"/>
      <w:r>
        <w:rPr>
          <w:rFonts w:hint="eastAsia" w:ascii="宋体" w:hAnsi="宋体" w:eastAsia="宋体" w:cs="宋体"/>
          <w:sz w:val="24"/>
          <w:szCs w:val="24"/>
        </w:rPr>
        <w:t>注：</w:t>
      </w:r>
    </w:p>
    <w:p>
      <w:pPr>
        <w:keepNext w:val="0"/>
        <w:keepLines w:val="0"/>
        <w:pageBreakBefore w:val="0"/>
        <w:widowControl/>
        <w:numPr>
          <w:ilvl w:val="0"/>
          <w:numId w:val="9"/>
        </w:numPr>
        <w:tabs>
          <w:tab w:val="left" w:pos="3018"/>
          <w:tab w:val="left" w:pos="6260"/>
        </w:tabs>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highlight w:val="none"/>
        </w:rPr>
      </w:pPr>
      <w:r>
        <w:rPr>
          <w:rFonts w:hint="eastAsia" w:ascii="宋体" w:hAnsi="宋体" w:eastAsia="宋体" w:cs="宋体"/>
          <w:sz w:val="24"/>
          <w:szCs w:val="24"/>
        </w:rPr>
        <w:t>含税总报价（合计）不得超过</w:t>
      </w:r>
      <w:r>
        <w:rPr>
          <w:rFonts w:hint="eastAsia" w:ascii="宋体" w:hAnsi="宋体" w:eastAsia="宋体" w:cs="宋体"/>
          <w:b/>
          <w:bCs/>
          <w:sz w:val="24"/>
          <w:szCs w:val="24"/>
          <w:highlight w:val="none"/>
          <w:lang w:val="en-US" w:eastAsia="zh-CN"/>
        </w:rPr>
        <w:t>16.8万</w:t>
      </w:r>
      <w:r>
        <w:rPr>
          <w:rFonts w:hint="eastAsia" w:ascii="宋体" w:hAnsi="宋体" w:eastAsia="宋体" w:cs="宋体"/>
          <w:b/>
          <w:bCs/>
          <w:spacing w:val="2"/>
          <w:sz w:val="24"/>
          <w:szCs w:val="24"/>
          <w:highlight w:val="none"/>
        </w:rPr>
        <w:t>元（含税）</w:t>
      </w:r>
      <w:r>
        <w:rPr>
          <w:rFonts w:hint="eastAsia" w:ascii="宋体" w:hAnsi="宋体" w:eastAsia="宋体" w:cs="宋体"/>
          <w:spacing w:val="2"/>
          <w:sz w:val="24"/>
          <w:szCs w:val="24"/>
          <w:highlight w:val="none"/>
        </w:rPr>
        <w:t xml:space="preserve">，报价最多保留2位小数。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报价</w:t>
      </w:r>
      <w:r>
        <w:rPr>
          <w:rFonts w:hint="eastAsia" w:ascii="宋体" w:hAnsi="宋体" w:eastAsia="宋体" w:cs="宋体"/>
          <w:sz w:val="24"/>
          <w:szCs w:val="24"/>
        </w:rPr>
        <w:t>费用包括货物费（包括必备的附件生产、制造）、安装材料费、运输装卸费、安装调试费、施工费、税费、措施费、总包配合费、售后服务费、招投标费用等为完成本项目所产生的一切费用。</w:t>
      </w:r>
    </w:p>
    <w:p>
      <w:pPr>
        <w:pStyle w:val="50"/>
        <w:numPr>
          <w:ilvl w:val="0"/>
          <w:numId w:val="0"/>
        </w:numPr>
        <w:rPr>
          <w:rFonts w:hint="eastAsia"/>
        </w:rPr>
      </w:pPr>
    </w:p>
    <w:p>
      <w:pPr>
        <w:widowControl/>
        <w:tabs>
          <w:tab w:val="left" w:pos="3018"/>
          <w:tab w:val="left" w:pos="6260"/>
        </w:tabs>
        <w:jc w:val="left"/>
        <w:rPr>
          <w:rFonts w:ascii="宋体" w:hAnsi="宋体" w:cs="Arial"/>
          <w:bCs/>
          <w:szCs w:val="21"/>
        </w:rPr>
      </w:pPr>
    </w:p>
    <w:p>
      <w:pPr>
        <w:widowControl/>
        <w:tabs>
          <w:tab w:val="left" w:pos="3018"/>
          <w:tab w:val="left" w:pos="6260"/>
        </w:tabs>
        <w:jc w:val="left"/>
        <w:rPr>
          <w:rFonts w:ascii="宋体" w:hAnsi="宋体" w:cs="Arial"/>
          <w:bCs/>
          <w:szCs w:val="21"/>
        </w:rPr>
      </w:pPr>
    </w:p>
    <w:p>
      <w:pPr>
        <w:widowControl/>
        <w:tabs>
          <w:tab w:val="left" w:pos="3018"/>
          <w:tab w:val="left" w:pos="6260"/>
        </w:tabs>
        <w:ind w:firstLine="2692" w:firstLineChars="1282"/>
        <w:jc w:val="left"/>
        <w:rPr>
          <w:rFonts w:ascii="宋体" w:hAnsi="宋体" w:cs="Arial"/>
          <w:bCs/>
          <w:kern w:val="0"/>
          <w:szCs w:val="21"/>
        </w:rPr>
      </w:pPr>
      <w:r>
        <w:rPr>
          <w:rFonts w:hint="eastAsia" w:ascii="宋体" w:hAnsi="宋体" w:cs="Arial"/>
          <w:bCs/>
          <w:szCs w:val="21"/>
        </w:rPr>
        <w:t>供应商名称</w:t>
      </w:r>
      <w:r>
        <w:rPr>
          <w:rFonts w:hint="eastAsia" w:ascii="宋体" w:hAnsi="宋体" w:cs="Arial"/>
          <w:bCs/>
          <w:kern w:val="0"/>
          <w:szCs w:val="21"/>
        </w:rPr>
        <w:t>：</w:t>
      </w:r>
      <w:r>
        <w:rPr>
          <w:rFonts w:hint="eastAsia" w:ascii="宋体" w:hAnsi="宋体" w:cs="Arial"/>
          <w:bCs/>
          <w:kern w:val="0"/>
          <w:szCs w:val="21"/>
          <w:u w:val="single"/>
        </w:rPr>
        <w:t xml:space="preserve">                            </w:t>
      </w:r>
      <w:r>
        <w:rPr>
          <w:rFonts w:hint="eastAsia" w:ascii="宋体" w:hAnsi="宋体" w:cs="Arial"/>
          <w:bCs/>
          <w:kern w:val="0"/>
          <w:szCs w:val="21"/>
        </w:rPr>
        <w:t>（盖单位公章）</w:t>
      </w:r>
    </w:p>
    <w:p>
      <w:pPr>
        <w:widowControl/>
        <w:tabs>
          <w:tab w:val="left" w:pos="3018"/>
          <w:tab w:val="left" w:pos="6260"/>
        </w:tabs>
        <w:ind w:firstLine="2692" w:firstLineChars="1282"/>
        <w:jc w:val="left"/>
        <w:rPr>
          <w:rFonts w:ascii="宋体" w:hAnsi="宋体" w:cs="Arial"/>
          <w:bCs/>
          <w:szCs w:val="21"/>
        </w:rPr>
      </w:pPr>
    </w:p>
    <w:p>
      <w:pPr>
        <w:widowControl/>
        <w:tabs>
          <w:tab w:val="left" w:pos="3018"/>
          <w:tab w:val="left" w:pos="6260"/>
        </w:tabs>
        <w:ind w:firstLine="2692" w:firstLineChars="1282"/>
        <w:jc w:val="left"/>
        <w:rPr>
          <w:rFonts w:ascii="宋体" w:hAnsi="宋体" w:cs="Arial"/>
          <w:bCs/>
          <w:szCs w:val="21"/>
        </w:rPr>
      </w:pPr>
      <w:r>
        <w:rPr>
          <w:rFonts w:hint="eastAsia" w:ascii="宋体" w:hAnsi="宋体" w:cs="Arial"/>
          <w:bCs/>
          <w:szCs w:val="21"/>
        </w:rPr>
        <w:t>法定代表人（负责人）或其委托代理人：</w:t>
      </w:r>
      <w:r>
        <w:rPr>
          <w:rFonts w:hint="eastAsia" w:ascii="宋体" w:hAnsi="宋体" w:cs="Arial"/>
          <w:bCs/>
          <w:szCs w:val="21"/>
          <w:u w:val="single"/>
        </w:rPr>
        <w:t xml:space="preserve"> 　　　 　</w:t>
      </w:r>
      <w:r>
        <w:rPr>
          <w:rFonts w:hint="eastAsia" w:ascii="宋体" w:hAnsi="宋体" w:cs="Arial"/>
          <w:bCs/>
          <w:szCs w:val="21"/>
        </w:rPr>
        <w:t>（签字）</w:t>
      </w:r>
    </w:p>
    <w:p>
      <w:pPr>
        <w:widowControl/>
        <w:tabs>
          <w:tab w:val="left" w:pos="3018"/>
          <w:tab w:val="left" w:pos="6260"/>
        </w:tabs>
        <w:ind w:firstLine="2692" w:firstLineChars="1282"/>
        <w:jc w:val="left"/>
        <w:rPr>
          <w:rFonts w:ascii="宋体" w:hAnsi="宋体" w:cs="Arial"/>
          <w:bCs/>
          <w:szCs w:val="21"/>
        </w:rPr>
      </w:pPr>
    </w:p>
    <w:p>
      <w:pPr>
        <w:widowControl/>
        <w:tabs>
          <w:tab w:val="left" w:pos="3018"/>
          <w:tab w:val="left" w:pos="6260"/>
        </w:tabs>
        <w:ind w:firstLine="2692" w:firstLineChars="1282"/>
        <w:jc w:val="left"/>
        <w:rPr>
          <w:rFonts w:ascii="宋体" w:hAnsi="宋体" w:cs="Arial"/>
          <w:bCs/>
          <w:szCs w:val="21"/>
        </w:rPr>
        <w:sectPr>
          <w:pgSz w:w="11906" w:h="16838"/>
          <w:pgMar w:top="1418" w:right="1797" w:bottom="1440" w:left="1797" w:header="851" w:footer="992" w:gutter="0"/>
          <w:cols w:space="720" w:num="1"/>
          <w:docGrid w:type="linesAndChars" w:linePitch="312" w:charSpace="0"/>
        </w:sectPr>
      </w:pPr>
      <w:r>
        <w:rPr>
          <w:rFonts w:hint="eastAsia" w:ascii="宋体" w:hAnsi="宋体" w:cs="Arial"/>
          <w:bCs/>
          <w:szCs w:val="21"/>
        </w:rPr>
        <w:t xml:space="preserve">日期：    </w:t>
      </w:r>
      <w:r>
        <w:rPr>
          <w:rFonts w:hint="eastAsia" w:ascii="宋体" w:hAnsi="宋体" w:eastAsia="宋体" w:cs="Arial"/>
          <w:bCs/>
          <w:szCs w:val="21"/>
          <w:lang w:val="en-US" w:eastAsia="zh-CN"/>
        </w:rPr>
        <w:t xml:space="preserve">  </w:t>
      </w:r>
      <w:r>
        <w:rPr>
          <w:rFonts w:hint="eastAsia" w:ascii="宋体" w:hAnsi="宋体" w:cs="Arial"/>
          <w:bCs/>
          <w:szCs w:val="21"/>
        </w:rPr>
        <w:t xml:space="preserve">年  </w:t>
      </w:r>
      <w:r>
        <w:rPr>
          <w:rFonts w:hint="eastAsia" w:ascii="宋体" w:hAnsi="宋体" w:eastAsia="宋体" w:cs="Arial"/>
          <w:bCs/>
          <w:szCs w:val="21"/>
          <w:lang w:val="en-US" w:eastAsia="zh-CN"/>
        </w:rPr>
        <w:t xml:space="preserve">   </w:t>
      </w:r>
      <w:r>
        <w:rPr>
          <w:rFonts w:hint="eastAsia" w:ascii="宋体" w:hAnsi="宋体" w:cs="Arial"/>
          <w:bCs/>
          <w:szCs w:val="21"/>
        </w:rPr>
        <w:t>月</w:t>
      </w:r>
    </w:p>
    <w:p>
      <w:pPr>
        <w:rPr>
          <w:rFonts w:hint="eastAsia" w:asciiTheme="minorEastAsia" w:hAnsiTheme="minorEastAsia" w:eastAsiaTheme="minorEastAsia"/>
          <w:b/>
          <w:sz w:val="44"/>
          <w:szCs w:val="44"/>
        </w:rPr>
      </w:pPr>
    </w:p>
    <w:p>
      <w:pPr>
        <w:spacing w:line="360" w:lineRule="auto"/>
        <w:jc w:val="center"/>
        <w:outlineLvl w:val="0"/>
        <w:rPr>
          <w:rFonts w:asciiTheme="minorEastAsia" w:hAnsiTheme="minorEastAsia" w:eastAsiaTheme="minorEastAsia"/>
          <w:b/>
          <w:sz w:val="44"/>
          <w:szCs w:val="44"/>
        </w:rPr>
      </w:pPr>
      <w:r>
        <w:rPr>
          <w:rFonts w:hint="eastAsia" w:asciiTheme="minorEastAsia" w:hAnsiTheme="minorEastAsia" w:eastAsiaTheme="minorEastAsia"/>
          <w:b/>
          <w:sz w:val="44"/>
          <w:szCs w:val="44"/>
        </w:rPr>
        <w:t>廉政条款</w:t>
      </w:r>
    </w:p>
    <w:p>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1、招标人及其工作人员，不得以任何形式向投标人收受或索要回扣、好处费、礼金、有价证券和其他礼物；不得在投标人处报销应由个人支付的费用。</w:t>
      </w:r>
    </w:p>
    <w:p>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2、投标人应当通过正常途径开展相对业务工作，不准为获取某些不正当利益而向招标人及其工作人员（含家属、子女，下同）赠送礼金、有价证券和贵重物品等。</w:t>
      </w:r>
    </w:p>
    <w:p>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3、投标人工作人员不准为谋取私利擅自与招标人工作人员就项目进行私下商谈或者达成默契。</w:t>
      </w:r>
    </w:p>
    <w:p>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4、投标人不准以洽谈业务、签订经济协议等为借口，邀请招标人工作人员外出旅游或进入营业性高档娱乐会所。</w:t>
      </w:r>
    </w:p>
    <w:p>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5、投标人不准为招标人单位和个人购置或者提供通讯工具、交通工具、家电及高档办公用品等物品。</w:t>
      </w:r>
    </w:p>
    <w:p>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6、投标人如发现招标人及其工作人员有违反上述条款的，应当向招标人纪检部门或上级单位举报，招标人不准找任何借口对投标人进行报复或刁难。招标人</w:t>
      </w:r>
      <w:r>
        <w:rPr>
          <w:rFonts w:hint="eastAsia" w:cs="宋体" w:asciiTheme="minorEastAsia" w:hAnsiTheme="minorEastAsia" w:eastAsiaTheme="minorEastAsia"/>
          <w:sz w:val="24"/>
          <w:szCs w:val="24"/>
          <w:lang w:eastAsia="zh-CN"/>
        </w:rPr>
        <w:t>江苏有线泰兴分公司</w:t>
      </w:r>
      <w:r>
        <w:rPr>
          <w:rFonts w:hint="eastAsia" w:cs="宋体" w:asciiTheme="minorEastAsia" w:hAnsiTheme="minorEastAsia" w:eastAsiaTheme="minorEastAsia"/>
          <w:sz w:val="24"/>
          <w:szCs w:val="24"/>
        </w:rPr>
        <w:t>纪委举报信箱：jscntzjw@163.com;举报电话：0523-86198017。招标人发现投标人有违反上述条款或者采用不正当的手段贿赂招标人工作人员，招标人应当向投标人单位领导或纪检监察等有关部门举报，由此给招标人单位造成的损失由投标人承担，视案情情节轻重，招标人有权给予投标人涉案金额十倍的罚款或终止与投标人的合作。</w:t>
      </w:r>
    </w:p>
    <w:p>
      <w:pPr>
        <w:pStyle w:val="51"/>
        <w:ind w:firstLine="480"/>
      </w:pPr>
    </w:p>
    <w:p>
      <w:pPr>
        <w:pStyle w:val="51"/>
        <w:ind w:firstLine="480"/>
      </w:pPr>
    </w:p>
    <w:p>
      <w:pPr>
        <w:pStyle w:val="51"/>
        <w:ind w:firstLine="480"/>
      </w:pPr>
    </w:p>
    <w:p>
      <w:pPr>
        <w:pStyle w:val="51"/>
        <w:ind w:firstLine="480"/>
      </w:pPr>
    </w:p>
    <w:p>
      <w:pPr>
        <w:pStyle w:val="51"/>
        <w:ind w:firstLine="480"/>
      </w:pPr>
    </w:p>
    <w:p>
      <w:pPr>
        <w:pStyle w:val="51"/>
        <w:ind w:firstLine="480"/>
      </w:pPr>
    </w:p>
    <w:p>
      <w:pPr>
        <w:spacing w:line="360" w:lineRule="auto"/>
        <w:rPr>
          <w:rFonts w:asciiTheme="minorEastAsia" w:hAnsiTheme="minorEastAsia" w:eastAsiaTheme="minorEastAsia"/>
          <w:sz w:val="24"/>
          <w:szCs w:val="24"/>
        </w:rPr>
      </w:pPr>
    </w:p>
    <w:sectPr>
      <w:headerReference r:id="rId11" w:type="first"/>
      <w:footerReference r:id="rId14" w:type="first"/>
      <w:headerReference r:id="rId9" w:type="default"/>
      <w:footerReference r:id="rId12" w:type="default"/>
      <w:headerReference r:id="rId10" w:type="even"/>
      <w:footerReference r:id="rId13" w:type="even"/>
      <w:pgSz w:w="11906" w:h="16838"/>
      <w:pgMar w:top="1246" w:right="1558"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Microsoft Sans Serif">
    <w:panose1 w:val="020B0604020202020204"/>
    <w:charset w:val="00"/>
    <w:family w:val="swiss"/>
    <w:pitch w:val="default"/>
    <w:sig w:usb0="E1002AFF" w:usb1="C0000002" w:usb2="00000008"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长城仿宋">
    <w:altName w:val="黑体"/>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昆仑楷体">
    <w:altName w:val="黑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2</w:t>
    </w:r>
    <w:r>
      <w:rPr>
        <w:kern w:val="0"/>
      </w:rPr>
      <w:fldChar w:fldCharType="end"/>
    </w:r>
    <w:r>
      <w:rPr>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22</w:t>
    </w:r>
    <w:r>
      <w:fldChar w:fldCharType="end"/>
    </w:r>
  </w:p>
  <w:p>
    <w:pPr>
      <w:pStyle w:val="3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0F461"/>
    <w:multiLevelType w:val="singleLevel"/>
    <w:tmpl w:val="83A0F461"/>
    <w:lvl w:ilvl="0" w:tentative="0">
      <w:start w:val="1"/>
      <w:numFmt w:val="decimalEnclosedCircleChinese"/>
      <w:suff w:val="nothing"/>
      <w:lvlText w:val="%1　"/>
      <w:lvlJc w:val="left"/>
      <w:pPr>
        <w:ind w:left="0" w:firstLine="400"/>
      </w:pPr>
      <w:rPr>
        <w:rFonts w:hint="eastAsia"/>
      </w:rPr>
    </w:lvl>
  </w:abstractNum>
  <w:abstractNum w:abstractNumId="1">
    <w:nsid w:val="C5FB6E90"/>
    <w:multiLevelType w:val="singleLevel"/>
    <w:tmpl w:val="C5FB6E90"/>
    <w:lvl w:ilvl="0" w:tentative="0">
      <w:start w:val="1"/>
      <w:numFmt w:val="decimal"/>
      <w:suff w:val="nothing"/>
      <w:lvlText w:val="%1、"/>
      <w:lvlJc w:val="left"/>
    </w:lvl>
  </w:abstractNum>
  <w:abstractNum w:abstractNumId="2">
    <w:nsid w:val="D7F4C72F"/>
    <w:multiLevelType w:val="singleLevel"/>
    <w:tmpl w:val="D7F4C72F"/>
    <w:lvl w:ilvl="0" w:tentative="0">
      <w:start w:val="1"/>
      <w:numFmt w:val="decimalEnclosedCircleChinese"/>
      <w:suff w:val="nothing"/>
      <w:lvlText w:val="%1　"/>
      <w:lvlJc w:val="left"/>
      <w:pPr>
        <w:ind w:left="0" w:firstLine="400"/>
      </w:pPr>
      <w:rPr>
        <w:rFonts w:hint="eastAsia"/>
      </w:rPr>
    </w:lvl>
  </w:abstractNum>
  <w:abstractNum w:abstractNumId="3">
    <w:nsid w:val="FFFFFF88"/>
    <w:multiLevelType w:val="singleLevel"/>
    <w:tmpl w:val="FFFFFF88"/>
    <w:lvl w:ilvl="0" w:tentative="0">
      <w:start w:val="1"/>
      <w:numFmt w:val="decimal"/>
      <w:pStyle w:val="160"/>
      <w:lvlText w:val="%1."/>
      <w:lvlJc w:val="left"/>
      <w:pPr>
        <w:tabs>
          <w:tab w:val="left" w:pos="360"/>
        </w:tabs>
        <w:ind w:left="360" w:hanging="360"/>
      </w:pPr>
    </w:lvl>
  </w:abstractNum>
  <w:abstractNum w:abstractNumId="4">
    <w:nsid w:val="0FB551A0"/>
    <w:multiLevelType w:val="multilevel"/>
    <w:tmpl w:val="0FB551A0"/>
    <w:lvl w:ilvl="0" w:tentative="0">
      <w:start w:val="1"/>
      <w:numFmt w:val="bullet"/>
      <w:pStyle w:val="15"/>
      <w:lvlText w:val=""/>
      <w:lvlJc w:val="left"/>
      <w:pPr>
        <w:tabs>
          <w:tab w:val="left" w:pos="1134"/>
        </w:tabs>
        <w:ind w:left="1134" w:hanging="294"/>
      </w:pPr>
      <w:rPr>
        <w:rFonts w:hint="default" w:ascii="Times New Roman" w:hAnsi="Times New Roman" w:cs="Times New Roman"/>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84A0DFD"/>
    <w:multiLevelType w:val="multilevel"/>
    <w:tmpl w:val="184A0DFD"/>
    <w:lvl w:ilvl="0" w:tentative="0">
      <w:start w:val="1"/>
      <w:numFmt w:val="decimal"/>
      <w:pStyle w:val="221"/>
      <w:lvlText w:val="%1."/>
      <w:lvlJc w:val="left"/>
      <w:pPr>
        <w:tabs>
          <w:tab w:val="left" w:pos="900"/>
        </w:tabs>
        <w:ind w:left="900" w:hanging="420"/>
      </w:pPr>
    </w:lvl>
    <w:lvl w:ilvl="1" w:tentative="0">
      <w:start w:val="1"/>
      <w:numFmt w:val="decimal"/>
      <w:lvlText w:val="%2、"/>
      <w:lvlJc w:val="left"/>
      <w:pPr>
        <w:tabs>
          <w:tab w:val="left" w:pos="1260"/>
        </w:tabs>
        <w:ind w:left="1260" w:hanging="360"/>
      </w:pPr>
      <w:rPr>
        <w:rFonts w:hint="eastAsia"/>
      </w:rPr>
    </w:lvl>
    <w:lvl w:ilvl="2" w:tentative="0">
      <w:start w:val="1"/>
      <w:numFmt w:val="upperLetter"/>
      <w:lvlText w:val="%3、"/>
      <w:lvlJc w:val="left"/>
      <w:pPr>
        <w:tabs>
          <w:tab w:val="left" w:pos="1680"/>
        </w:tabs>
        <w:ind w:left="1680" w:hanging="360"/>
      </w:pPr>
      <w:rPr>
        <w:rFonts w:hint="eastAsia"/>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249"/>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569274F7"/>
    <w:multiLevelType w:val="multilevel"/>
    <w:tmpl w:val="569274F7"/>
    <w:lvl w:ilvl="0" w:tentative="0">
      <w:start w:val="1"/>
      <w:numFmt w:val="decimal"/>
      <w:lvlText w:val="%1、"/>
      <w:lvlJc w:val="left"/>
      <w:pPr>
        <w:ind w:left="5399"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8">
    <w:nsid w:val="58197135"/>
    <w:multiLevelType w:val="singleLevel"/>
    <w:tmpl w:val="58197135"/>
    <w:lvl w:ilvl="0" w:tentative="0">
      <w:start w:val="1"/>
      <w:numFmt w:val="japaneseCounting"/>
      <w:pStyle w:val="240"/>
      <w:lvlText w:val="第%1章"/>
      <w:lvlJc w:val="left"/>
      <w:pPr>
        <w:tabs>
          <w:tab w:val="left" w:pos="735"/>
        </w:tabs>
        <w:ind w:left="735" w:hanging="735"/>
      </w:pPr>
      <w:rPr>
        <w:rFonts w:hint="eastAsia"/>
      </w:rPr>
    </w:lvl>
  </w:abstractNum>
  <w:num w:numId="1">
    <w:abstractNumId w:val="4"/>
  </w:num>
  <w:num w:numId="2">
    <w:abstractNumId w:val="3"/>
  </w:num>
  <w:num w:numId="3">
    <w:abstractNumId w:val="5"/>
  </w:num>
  <w:num w:numId="4">
    <w:abstractNumId w:val="8"/>
  </w:num>
  <w:num w:numId="5">
    <w:abstractNumId w:val="6"/>
  </w:num>
  <w:num w:numId="6">
    <w:abstractNumId w:val="7"/>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YmI0NjIxYmNhN2MwMWU3NjY5ZTdlYjE1ODU3NDcifQ=="/>
  </w:docVars>
  <w:rsids>
    <w:rsidRoot w:val="004F2F9B"/>
    <w:rsid w:val="0000220B"/>
    <w:rsid w:val="00003581"/>
    <w:rsid w:val="00005112"/>
    <w:rsid w:val="0000713E"/>
    <w:rsid w:val="0000730E"/>
    <w:rsid w:val="00010895"/>
    <w:rsid w:val="000115D8"/>
    <w:rsid w:val="000117E9"/>
    <w:rsid w:val="000132F9"/>
    <w:rsid w:val="00013E60"/>
    <w:rsid w:val="00014AE4"/>
    <w:rsid w:val="00014B0E"/>
    <w:rsid w:val="000202F5"/>
    <w:rsid w:val="00020319"/>
    <w:rsid w:val="00021008"/>
    <w:rsid w:val="00021AE8"/>
    <w:rsid w:val="00021BB5"/>
    <w:rsid w:val="000232E6"/>
    <w:rsid w:val="000249AE"/>
    <w:rsid w:val="00025AC8"/>
    <w:rsid w:val="0002654E"/>
    <w:rsid w:val="000267BE"/>
    <w:rsid w:val="000279DB"/>
    <w:rsid w:val="000313BD"/>
    <w:rsid w:val="0003256B"/>
    <w:rsid w:val="000325DB"/>
    <w:rsid w:val="00033133"/>
    <w:rsid w:val="00033850"/>
    <w:rsid w:val="00033FD3"/>
    <w:rsid w:val="000409C2"/>
    <w:rsid w:val="00044E22"/>
    <w:rsid w:val="000461A2"/>
    <w:rsid w:val="00053FB8"/>
    <w:rsid w:val="000636FA"/>
    <w:rsid w:val="00064664"/>
    <w:rsid w:val="00064E50"/>
    <w:rsid w:val="00065345"/>
    <w:rsid w:val="0006543C"/>
    <w:rsid w:val="00067F1A"/>
    <w:rsid w:val="00073AC0"/>
    <w:rsid w:val="000753AA"/>
    <w:rsid w:val="00075628"/>
    <w:rsid w:val="00075A10"/>
    <w:rsid w:val="00075C71"/>
    <w:rsid w:val="00076897"/>
    <w:rsid w:val="000769BD"/>
    <w:rsid w:val="0007773D"/>
    <w:rsid w:val="00083CF7"/>
    <w:rsid w:val="000843C2"/>
    <w:rsid w:val="00087CB6"/>
    <w:rsid w:val="00090ADA"/>
    <w:rsid w:val="000926CF"/>
    <w:rsid w:val="0009417E"/>
    <w:rsid w:val="000A1C7B"/>
    <w:rsid w:val="000A318A"/>
    <w:rsid w:val="000A3DF7"/>
    <w:rsid w:val="000A7AED"/>
    <w:rsid w:val="000B1BF1"/>
    <w:rsid w:val="000B40FF"/>
    <w:rsid w:val="000B578B"/>
    <w:rsid w:val="000B6536"/>
    <w:rsid w:val="000C1D83"/>
    <w:rsid w:val="000C1DA6"/>
    <w:rsid w:val="000C33A7"/>
    <w:rsid w:val="000C3889"/>
    <w:rsid w:val="000C5AAC"/>
    <w:rsid w:val="000C6F25"/>
    <w:rsid w:val="000D05E9"/>
    <w:rsid w:val="000D3753"/>
    <w:rsid w:val="000D3F1B"/>
    <w:rsid w:val="000D427F"/>
    <w:rsid w:val="000D476B"/>
    <w:rsid w:val="000D5B6F"/>
    <w:rsid w:val="000E3C32"/>
    <w:rsid w:val="000E5682"/>
    <w:rsid w:val="000F0405"/>
    <w:rsid w:val="000F0AF2"/>
    <w:rsid w:val="000F1A8B"/>
    <w:rsid w:val="000F22A3"/>
    <w:rsid w:val="000F67A0"/>
    <w:rsid w:val="000F7574"/>
    <w:rsid w:val="00100DE9"/>
    <w:rsid w:val="001014E1"/>
    <w:rsid w:val="00102076"/>
    <w:rsid w:val="001026AF"/>
    <w:rsid w:val="00102990"/>
    <w:rsid w:val="001032B5"/>
    <w:rsid w:val="00111BEB"/>
    <w:rsid w:val="00114044"/>
    <w:rsid w:val="001142CF"/>
    <w:rsid w:val="0011633D"/>
    <w:rsid w:val="00117B1A"/>
    <w:rsid w:val="0012314F"/>
    <w:rsid w:val="00132834"/>
    <w:rsid w:val="00132CAD"/>
    <w:rsid w:val="00135392"/>
    <w:rsid w:val="00135B9E"/>
    <w:rsid w:val="00136A83"/>
    <w:rsid w:val="0014088E"/>
    <w:rsid w:val="00144083"/>
    <w:rsid w:val="00146E34"/>
    <w:rsid w:val="00151004"/>
    <w:rsid w:val="00151C84"/>
    <w:rsid w:val="0015397C"/>
    <w:rsid w:val="00153AE6"/>
    <w:rsid w:val="001611A7"/>
    <w:rsid w:val="00161656"/>
    <w:rsid w:val="00165611"/>
    <w:rsid w:val="00166B31"/>
    <w:rsid w:val="00167C21"/>
    <w:rsid w:val="00170CEF"/>
    <w:rsid w:val="00173311"/>
    <w:rsid w:val="00173F34"/>
    <w:rsid w:val="00173F9F"/>
    <w:rsid w:val="0017661F"/>
    <w:rsid w:val="00177B06"/>
    <w:rsid w:val="0018394B"/>
    <w:rsid w:val="001842E9"/>
    <w:rsid w:val="00187567"/>
    <w:rsid w:val="00192324"/>
    <w:rsid w:val="001926F8"/>
    <w:rsid w:val="001934CC"/>
    <w:rsid w:val="001A0ABE"/>
    <w:rsid w:val="001A170C"/>
    <w:rsid w:val="001A198A"/>
    <w:rsid w:val="001A1ABF"/>
    <w:rsid w:val="001A4619"/>
    <w:rsid w:val="001A6B55"/>
    <w:rsid w:val="001A762C"/>
    <w:rsid w:val="001A7FA7"/>
    <w:rsid w:val="001B057B"/>
    <w:rsid w:val="001B306B"/>
    <w:rsid w:val="001B4C77"/>
    <w:rsid w:val="001B4F7D"/>
    <w:rsid w:val="001B6945"/>
    <w:rsid w:val="001C28C0"/>
    <w:rsid w:val="001C2B27"/>
    <w:rsid w:val="001C2C13"/>
    <w:rsid w:val="001C2D9A"/>
    <w:rsid w:val="001C31B1"/>
    <w:rsid w:val="001C6E0E"/>
    <w:rsid w:val="001C7024"/>
    <w:rsid w:val="001D3987"/>
    <w:rsid w:val="001D3BC1"/>
    <w:rsid w:val="001D5EBE"/>
    <w:rsid w:val="001D6C6E"/>
    <w:rsid w:val="001D7515"/>
    <w:rsid w:val="001E4C1D"/>
    <w:rsid w:val="001E50B7"/>
    <w:rsid w:val="001E5735"/>
    <w:rsid w:val="001E795B"/>
    <w:rsid w:val="001F2162"/>
    <w:rsid w:val="001F34C7"/>
    <w:rsid w:val="001F6636"/>
    <w:rsid w:val="001F6EE5"/>
    <w:rsid w:val="001F7214"/>
    <w:rsid w:val="00200AFD"/>
    <w:rsid w:val="00205003"/>
    <w:rsid w:val="00206493"/>
    <w:rsid w:val="0021049C"/>
    <w:rsid w:val="002115FF"/>
    <w:rsid w:val="002117C5"/>
    <w:rsid w:val="00216A40"/>
    <w:rsid w:val="0021793B"/>
    <w:rsid w:val="00217E49"/>
    <w:rsid w:val="002225F6"/>
    <w:rsid w:val="00225E2A"/>
    <w:rsid w:val="00241832"/>
    <w:rsid w:val="00244BFD"/>
    <w:rsid w:val="002459F0"/>
    <w:rsid w:val="0025124E"/>
    <w:rsid w:val="00253319"/>
    <w:rsid w:val="00253F81"/>
    <w:rsid w:val="00254424"/>
    <w:rsid w:val="00254FCB"/>
    <w:rsid w:val="0025656E"/>
    <w:rsid w:val="00260806"/>
    <w:rsid w:val="00260D27"/>
    <w:rsid w:val="00263D52"/>
    <w:rsid w:val="00263ED4"/>
    <w:rsid w:val="00265520"/>
    <w:rsid w:val="00265C38"/>
    <w:rsid w:val="00267EF0"/>
    <w:rsid w:val="00271892"/>
    <w:rsid w:val="0027232C"/>
    <w:rsid w:val="0027303C"/>
    <w:rsid w:val="002755C2"/>
    <w:rsid w:val="002803FA"/>
    <w:rsid w:val="00280D7D"/>
    <w:rsid w:val="0028215E"/>
    <w:rsid w:val="00291C1E"/>
    <w:rsid w:val="00292945"/>
    <w:rsid w:val="00292ECF"/>
    <w:rsid w:val="00293074"/>
    <w:rsid w:val="00296465"/>
    <w:rsid w:val="00296F89"/>
    <w:rsid w:val="002A13AA"/>
    <w:rsid w:val="002A3835"/>
    <w:rsid w:val="002B0256"/>
    <w:rsid w:val="002B2C36"/>
    <w:rsid w:val="002B3153"/>
    <w:rsid w:val="002B3862"/>
    <w:rsid w:val="002B5EE4"/>
    <w:rsid w:val="002C293F"/>
    <w:rsid w:val="002C624C"/>
    <w:rsid w:val="002C6289"/>
    <w:rsid w:val="002C70F1"/>
    <w:rsid w:val="002C77DF"/>
    <w:rsid w:val="002D0D38"/>
    <w:rsid w:val="002D3E22"/>
    <w:rsid w:val="002D57DC"/>
    <w:rsid w:val="002D7552"/>
    <w:rsid w:val="002E0FEA"/>
    <w:rsid w:val="002E1EE4"/>
    <w:rsid w:val="002E57BC"/>
    <w:rsid w:val="002E5DC2"/>
    <w:rsid w:val="002F43E4"/>
    <w:rsid w:val="002F58D4"/>
    <w:rsid w:val="002F5F23"/>
    <w:rsid w:val="0030184A"/>
    <w:rsid w:val="003032B0"/>
    <w:rsid w:val="0030500C"/>
    <w:rsid w:val="00305B47"/>
    <w:rsid w:val="0030642A"/>
    <w:rsid w:val="00307876"/>
    <w:rsid w:val="00307CB6"/>
    <w:rsid w:val="00311043"/>
    <w:rsid w:val="00312A46"/>
    <w:rsid w:val="00312B81"/>
    <w:rsid w:val="00313C5A"/>
    <w:rsid w:val="00314F18"/>
    <w:rsid w:val="00316026"/>
    <w:rsid w:val="0031639F"/>
    <w:rsid w:val="00316DCB"/>
    <w:rsid w:val="00317A90"/>
    <w:rsid w:val="003211A8"/>
    <w:rsid w:val="00322C26"/>
    <w:rsid w:val="00322E65"/>
    <w:rsid w:val="00324D61"/>
    <w:rsid w:val="003266C6"/>
    <w:rsid w:val="003301BC"/>
    <w:rsid w:val="0033124F"/>
    <w:rsid w:val="00331C50"/>
    <w:rsid w:val="0033382C"/>
    <w:rsid w:val="0033464F"/>
    <w:rsid w:val="0033486C"/>
    <w:rsid w:val="00334F80"/>
    <w:rsid w:val="00336FAF"/>
    <w:rsid w:val="00337C30"/>
    <w:rsid w:val="003411F2"/>
    <w:rsid w:val="0034167E"/>
    <w:rsid w:val="00341C28"/>
    <w:rsid w:val="0034531C"/>
    <w:rsid w:val="00345559"/>
    <w:rsid w:val="00350C06"/>
    <w:rsid w:val="00353EE9"/>
    <w:rsid w:val="00354E94"/>
    <w:rsid w:val="00360AB0"/>
    <w:rsid w:val="00366554"/>
    <w:rsid w:val="0036699A"/>
    <w:rsid w:val="003679F8"/>
    <w:rsid w:val="003745AA"/>
    <w:rsid w:val="003772A2"/>
    <w:rsid w:val="0038110C"/>
    <w:rsid w:val="00383A3B"/>
    <w:rsid w:val="00385160"/>
    <w:rsid w:val="00385623"/>
    <w:rsid w:val="00386F31"/>
    <w:rsid w:val="0038700C"/>
    <w:rsid w:val="00387A1E"/>
    <w:rsid w:val="00387EBD"/>
    <w:rsid w:val="00390854"/>
    <w:rsid w:val="003A08F1"/>
    <w:rsid w:val="003A1017"/>
    <w:rsid w:val="003A2F36"/>
    <w:rsid w:val="003A389D"/>
    <w:rsid w:val="003A7977"/>
    <w:rsid w:val="003B00B6"/>
    <w:rsid w:val="003B3A98"/>
    <w:rsid w:val="003B5AFE"/>
    <w:rsid w:val="003B6355"/>
    <w:rsid w:val="003C0284"/>
    <w:rsid w:val="003C232C"/>
    <w:rsid w:val="003C4D8D"/>
    <w:rsid w:val="003C54CC"/>
    <w:rsid w:val="003D1B00"/>
    <w:rsid w:val="003D357B"/>
    <w:rsid w:val="003D6982"/>
    <w:rsid w:val="003D7D6F"/>
    <w:rsid w:val="003E0BCD"/>
    <w:rsid w:val="003E65AE"/>
    <w:rsid w:val="003E6F20"/>
    <w:rsid w:val="003F044B"/>
    <w:rsid w:val="003F276A"/>
    <w:rsid w:val="003F2B1F"/>
    <w:rsid w:val="003F4653"/>
    <w:rsid w:val="004028D8"/>
    <w:rsid w:val="004038F2"/>
    <w:rsid w:val="00404146"/>
    <w:rsid w:val="00404570"/>
    <w:rsid w:val="00405CE6"/>
    <w:rsid w:val="004073E4"/>
    <w:rsid w:val="0041006D"/>
    <w:rsid w:val="00411D11"/>
    <w:rsid w:val="00417F4D"/>
    <w:rsid w:val="0042124B"/>
    <w:rsid w:val="00421915"/>
    <w:rsid w:val="004277C9"/>
    <w:rsid w:val="004311EE"/>
    <w:rsid w:val="004344BD"/>
    <w:rsid w:val="00434C76"/>
    <w:rsid w:val="0043534E"/>
    <w:rsid w:val="00436541"/>
    <w:rsid w:val="004416C7"/>
    <w:rsid w:val="00444C1B"/>
    <w:rsid w:val="0044530D"/>
    <w:rsid w:val="004456E3"/>
    <w:rsid w:val="00446DF6"/>
    <w:rsid w:val="00450C58"/>
    <w:rsid w:val="004520B2"/>
    <w:rsid w:val="00452594"/>
    <w:rsid w:val="004528B1"/>
    <w:rsid w:val="00460CDC"/>
    <w:rsid w:val="0046330D"/>
    <w:rsid w:val="004644F7"/>
    <w:rsid w:val="00467BF2"/>
    <w:rsid w:val="0047311D"/>
    <w:rsid w:val="00480348"/>
    <w:rsid w:val="00481CAC"/>
    <w:rsid w:val="004838FB"/>
    <w:rsid w:val="0048713D"/>
    <w:rsid w:val="00496634"/>
    <w:rsid w:val="004968AA"/>
    <w:rsid w:val="004A17B5"/>
    <w:rsid w:val="004A2C82"/>
    <w:rsid w:val="004A37F3"/>
    <w:rsid w:val="004A56CD"/>
    <w:rsid w:val="004A7124"/>
    <w:rsid w:val="004B267A"/>
    <w:rsid w:val="004B7976"/>
    <w:rsid w:val="004C2244"/>
    <w:rsid w:val="004C3687"/>
    <w:rsid w:val="004C38E0"/>
    <w:rsid w:val="004C3B7E"/>
    <w:rsid w:val="004C4700"/>
    <w:rsid w:val="004C6239"/>
    <w:rsid w:val="004C6259"/>
    <w:rsid w:val="004C64EB"/>
    <w:rsid w:val="004C69C5"/>
    <w:rsid w:val="004C6A0C"/>
    <w:rsid w:val="004D1B47"/>
    <w:rsid w:val="004D1EA1"/>
    <w:rsid w:val="004D3876"/>
    <w:rsid w:val="004D5D7B"/>
    <w:rsid w:val="004D7BE0"/>
    <w:rsid w:val="004E211C"/>
    <w:rsid w:val="004E37F5"/>
    <w:rsid w:val="004E58B6"/>
    <w:rsid w:val="004E7511"/>
    <w:rsid w:val="004E7A78"/>
    <w:rsid w:val="004F0CED"/>
    <w:rsid w:val="004F2F9B"/>
    <w:rsid w:val="004F599F"/>
    <w:rsid w:val="004F68E6"/>
    <w:rsid w:val="005024C4"/>
    <w:rsid w:val="00502852"/>
    <w:rsid w:val="00502F96"/>
    <w:rsid w:val="0050459D"/>
    <w:rsid w:val="00505193"/>
    <w:rsid w:val="00506856"/>
    <w:rsid w:val="00506F5B"/>
    <w:rsid w:val="005132CE"/>
    <w:rsid w:val="0051612A"/>
    <w:rsid w:val="00520B20"/>
    <w:rsid w:val="005222FD"/>
    <w:rsid w:val="00525472"/>
    <w:rsid w:val="00525677"/>
    <w:rsid w:val="00526680"/>
    <w:rsid w:val="00532630"/>
    <w:rsid w:val="00534C75"/>
    <w:rsid w:val="00543B0E"/>
    <w:rsid w:val="005442F1"/>
    <w:rsid w:val="00551662"/>
    <w:rsid w:val="00552690"/>
    <w:rsid w:val="00554BFE"/>
    <w:rsid w:val="005637DF"/>
    <w:rsid w:val="005660E2"/>
    <w:rsid w:val="005730F8"/>
    <w:rsid w:val="00573762"/>
    <w:rsid w:val="005739E1"/>
    <w:rsid w:val="00575CEE"/>
    <w:rsid w:val="005832B0"/>
    <w:rsid w:val="00585183"/>
    <w:rsid w:val="00587B27"/>
    <w:rsid w:val="0059167A"/>
    <w:rsid w:val="00594B5A"/>
    <w:rsid w:val="0059506F"/>
    <w:rsid w:val="00597A7F"/>
    <w:rsid w:val="005A11D5"/>
    <w:rsid w:val="005A29F6"/>
    <w:rsid w:val="005A3300"/>
    <w:rsid w:val="005A69D1"/>
    <w:rsid w:val="005A7BBD"/>
    <w:rsid w:val="005B287D"/>
    <w:rsid w:val="005B350E"/>
    <w:rsid w:val="005B36ED"/>
    <w:rsid w:val="005C1F17"/>
    <w:rsid w:val="005C46FE"/>
    <w:rsid w:val="005C5965"/>
    <w:rsid w:val="005C7833"/>
    <w:rsid w:val="005D0B52"/>
    <w:rsid w:val="005D40B2"/>
    <w:rsid w:val="005D5786"/>
    <w:rsid w:val="005D618D"/>
    <w:rsid w:val="005D6C26"/>
    <w:rsid w:val="005E1E42"/>
    <w:rsid w:val="005E2238"/>
    <w:rsid w:val="005E2C6C"/>
    <w:rsid w:val="005E33DC"/>
    <w:rsid w:val="005E40CE"/>
    <w:rsid w:val="005E4422"/>
    <w:rsid w:val="005E6260"/>
    <w:rsid w:val="005E6789"/>
    <w:rsid w:val="005E69FE"/>
    <w:rsid w:val="005E7B25"/>
    <w:rsid w:val="005F0752"/>
    <w:rsid w:val="005F0C4A"/>
    <w:rsid w:val="005F0C7F"/>
    <w:rsid w:val="005F23CA"/>
    <w:rsid w:val="005F2662"/>
    <w:rsid w:val="005F3FC0"/>
    <w:rsid w:val="005F50B3"/>
    <w:rsid w:val="005F6521"/>
    <w:rsid w:val="00600D84"/>
    <w:rsid w:val="00601E1F"/>
    <w:rsid w:val="00604231"/>
    <w:rsid w:val="006079D1"/>
    <w:rsid w:val="006109BE"/>
    <w:rsid w:val="00611E8A"/>
    <w:rsid w:val="00612317"/>
    <w:rsid w:val="00623314"/>
    <w:rsid w:val="006239D7"/>
    <w:rsid w:val="006245B3"/>
    <w:rsid w:val="00630A8B"/>
    <w:rsid w:val="00630D90"/>
    <w:rsid w:val="00635E50"/>
    <w:rsid w:val="00637C86"/>
    <w:rsid w:val="00640840"/>
    <w:rsid w:val="00645053"/>
    <w:rsid w:val="00646EB5"/>
    <w:rsid w:val="00647535"/>
    <w:rsid w:val="00651991"/>
    <w:rsid w:val="006527F4"/>
    <w:rsid w:val="006531B1"/>
    <w:rsid w:val="006552EF"/>
    <w:rsid w:val="00661B04"/>
    <w:rsid w:val="00663854"/>
    <w:rsid w:val="00663B26"/>
    <w:rsid w:val="00664CC4"/>
    <w:rsid w:val="00666BE2"/>
    <w:rsid w:val="00666DB9"/>
    <w:rsid w:val="0067028C"/>
    <w:rsid w:val="00670547"/>
    <w:rsid w:val="006724E8"/>
    <w:rsid w:val="00673FD7"/>
    <w:rsid w:val="00674558"/>
    <w:rsid w:val="006808AE"/>
    <w:rsid w:val="00681DA2"/>
    <w:rsid w:val="006827ED"/>
    <w:rsid w:val="00683272"/>
    <w:rsid w:val="006906F7"/>
    <w:rsid w:val="006924E3"/>
    <w:rsid w:val="00692B70"/>
    <w:rsid w:val="00695459"/>
    <w:rsid w:val="00696153"/>
    <w:rsid w:val="00697FBF"/>
    <w:rsid w:val="006A0B32"/>
    <w:rsid w:val="006A13D0"/>
    <w:rsid w:val="006A1E10"/>
    <w:rsid w:val="006A2995"/>
    <w:rsid w:val="006A796E"/>
    <w:rsid w:val="006B1D3D"/>
    <w:rsid w:val="006B6BA3"/>
    <w:rsid w:val="006C40A0"/>
    <w:rsid w:val="006C52DB"/>
    <w:rsid w:val="006C6697"/>
    <w:rsid w:val="006D0D17"/>
    <w:rsid w:val="006D1FFB"/>
    <w:rsid w:val="006D610A"/>
    <w:rsid w:val="006D61DF"/>
    <w:rsid w:val="006D6C20"/>
    <w:rsid w:val="006E2386"/>
    <w:rsid w:val="006E27C2"/>
    <w:rsid w:val="006E2D82"/>
    <w:rsid w:val="006E5891"/>
    <w:rsid w:val="006E6540"/>
    <w:rsid w:val="006F0976"/>
    <w:rsid w:val="006F0B74"/>
    <w:rsid w:val="006F24EB"/>
    <w:rsid w:val="006F2B54"/>
    <w:rsid w:val="006F3F34"/>
    <w:rsid w:val="006F57F4"/>
    <w:rsid w:val="006F6108"/>
    <w:rsid w:val="006F724C"/>
    <w:rsid w:val="00700FC3"/>
    <w:rsid w:val="00701F43"/>
    <w:rsid w:val="00703D2C"/>
    <w:rsid w:val="007067A5"/>
    <w:rsid w:val="00706D72"/>
    <w:rsid w:val="0071304F"/>
    <w:rsid w:val="007166BE"/>
    <w:rsid w:val="00716AD9"/>
    <w:rsid w:val="007202AB"/>
    <w:rsid w:val="00724043"/>
    <w:rsid w:val="007261D8"/>
    <w:rsid w:val="00727E27"/>
    <w:rsid w:val="00727E71"/>
    <w:rsid w:val="00730082"/>
    <w:rsid w:val="0073010B"/>
    <w:rsid w:val="007301AE"/>
    <w:rsid w:val="00730832"/>
    <w:rsid w:val="007319E5"/>
    <w:rsid w:val="00731C37"/>
    <w:rsid w:val="007325D2"/>
    <w:rsid w:val="0073507A"/>
    <w:rsid w:val="00735195"/>
    <w:rsid w:val="00735A58"/>
    <w:rsid w:val="0073640D"/>
    <w:rsid w:val="00736E21"/>
    <w:rsid w:val="00737CE8"/>
    <w:rsid w:val="00744A04"/>
    <w:rsid w:val="007460FF"/>
    <w:rsid w:val="0075039B"/>
    <w:rsid w:val="00753A84"/>
    <w:rsid w:val="00755475"/>
    <w:rsid w:val="007569B2"/>
    <w:rsid w:val="007574F0"/>
    <w:rsid w:val="00760035"/>
    <w:rsid w:val="0076625A"/>
    <w:rsid w:val="00766378"/>
    <w:rsid w:val="00766694"/>
    <w:rsid w:val="0076770A"/>
    <w:rsid w:val="0077245D"/>
    <w:rsid w:val="00772BB8"/>
    <w:rsid w:val="007733E3"/>
    <w:rsid w:val="00773F91"/>
    <w:rsid w:val="00773FD2"/>
    <w:rsid w:val="00774AF4"/>
    <w:rsid w:val="007753C3"/>
    <w:rsid w:val="00775F9D"/>
    <w:rsid w:val="00776706"/>
    <w:rsid w:val="00776720"/>
    <w:rsid w:val="007768F7"/>
    <w:rsid w:val="00776CCD"/>
    <w:rsid w:val="00776E97"/>
    <w:rsid w:val="00780694"/>
    <w:rsid w:val="007821BB"/>
    <w:rsid w:val="0078227D"/>
    <w:rsid w:val="007826A6"/>
    <w:rsid w:val="00783CBD"/>
    <w:rsid w:val="007848AA"/>
    <w:rsid w:val="00784934"/>
    <w:rsid w:val="00784969"/>
    <w:rsid w:val="0078542A"/>
    <w:rsid w:val="007855A6"/>
    <w:rsid w:val="007864AC"/>
    <w:rsid w:val="00787E96"/>
    <w:rsid w:val="007907BB"/>
    <w:rsid w:val="007A0B10"/>
    <w:rsid w:val="007A1EA2"/>
    <w:rsid w:val="007A6F44"/>
    <w:rsid w:val="007B061F"/>
    <w:rsid w:val="007B23D2"/>
    <w:rsid w:val="007B3FE5"/>
    <w:rsid w:val="007B6043"/>
    <w:rsid w:val="007B6D9A"/>
    <w:rsid w:val="007B6F77"/>
    <w:rsid w:val="007C1EB0"/>
    <w:rsid w:val="007C3220"/>
    <w:rsid w:val="007C4B0D"/>
    <w:rsid w:val="007C6948"/>
    <w:rsid w:val="007D0246"/>
    <w:rsid w:val="007D3D6D"/>
    <w:rsid w:val="007D4E8E"/>
    <w:rsid w:val="007D4EB9"/>
    <w:rsid w:val="007D52A0"/>
    <w:rsid w:val="007E0309"/>
    <w:rsid w:val="007E093E"/>
    <w:rsid w:val="007E18F0"/>
    <w:rsid w:val="007E1B82"/>
    <w:rsid w:val="007E1B9B"/>
    <w:rsid w:val="007F0C31"/>
    <w:rsid w:val="007F2087"/>
    <w:rsid w:val="007F21D6"/>
    <w:rsid w:val="007F3027"/>
    <w:rsid w:val="007F3365"/>
    <w:rsid w:val="007F5825"/>
    <w:rsid w:val="007F58F1"/>
    <w:rsid w:val="007F5C39"/>
    <w:rsid w:val="007F76C3"/>
    <w:rsid w:val="00801CD4"/>
    <w:rsid w:val="008024E3"/>
    <w:rsid w:val="008045C5"/>
    <w:rsid w:val="00804EAD"/>
    <w:rsid w:val="008107EB"/>
    <w:rsid w:val="0082213D"/>
    <w:rsid w:val="00827F23"/>
    <w:rsid w:val="00830B2B"/>
    <w:rsid w:val="00830C03"/>
    <w:rsid w:val="0083271C"/>
    <w:rsid w:val="00832797"/>
    <w:rsid w:val="008352E0"/>
    <w:rsid w:val="00835588"/>
    <w:rsid w:val="00836E43"/>
    <w:rsid w:val="008375BB"/>
    <w:rsid w:val="00840F9A"/>
    <w:rsid w:val="00846908"/>
    <w:rsid w:val="00847403"/>
    <w:rsid w:val="00847B0A"/>
    <w:rsid w:val="00847BA2"/>
    <w:rsid w:val="00847C84"/>
    <w:rsid w:val="00850DF1"/>
    <w:rsid w:val="00851059"/>
    <w:rsid w:val="00854B84"/>
    <w:rsid w:val="00856EDC"/>
    <w:rsid w:val="00857C3B"/>
    <w:rsid w:val="00860545"/>
    <w:rsid w:val="0086102A"/>
    <w:rsid w:val="008610F7"/>
    <w:rsid w:val="00862FDF"/>
    <w:rsid w:val="00863017"/>
    <w:rsid w:val="00864E7F"/>
    <w:rsid w:val="0086509A"/>
    <w:rsid w:val="00867920"/>
    <w:rsid w:val="00867DA6"/>
    <w:rsid w:val="00873508"/>
    <w:rsid w:val="008749D7"/>
    <w:rsid w:val="00875E05"/>
    <w:rsid w:val="00876221"/>
    <w:rsid w:val="00876511"/>
    <w:rsid w:val="00880A5B"/>
    <w:rsid w:val="00880C68"/>
    <w:rsid w:val="00883F4C"/>
    <w:rsid w:val="0088750A"/>
    <w:rsid w:val="00890726"/>
    <w:rsid w:val="008930BA"/>
    <w:rsid w:val="008934B9"/>
    <w:rsid w:val="00893D1D"/>
    <w:rsid w:val="00893E91"/>
    <w:rsid w:val="00896EA7"/>
    <w:rsid w:val="008A2999"/>
    <w:rsid w:val="008A7DA8"/>
    <w:rsid w:val="008B06D8"/>
    <w:rsid w:val="008B0ED1"/>
    <w:rsid w:val="008B5C2A"/>
    <w:rsid w:val="008C13FB"/>
    <w:rsid w:val="008C20C3"/>
    <w:rsid w:val="008C2BCF"/>
    <w:rsid w:val="008C6456"/>
    <w:rsid w:val="008C6541"/>
    <w:rsid w:val="008C6736"/>
    <w:rsid w:val="008D050B"/>
    <w:rsid w:val="008D4EBB"/>
    <w:rsid w:val="008E25BB"/>
    <w:rsid w:val="008E652A"/>
    <w:rsid w:val="008E6764"/>
    <w:rsid w:val="008E70A1"/>
    <w:rsid w:val="008F14DA"/>
    <w:rsid w:val="008F5869"/>
    <w:rsid w:val="00900C2E"/>
    <w:rsid w:val="00905A66"/>
    <w:rsid w:val="00907179"/>
    <w:rsid w:val="00907976"/>
    <w:rsid w:val="00911003"/>
    <w:rsid w:val="009138AF"/>
    <w:rsid w:val="00914F6C"/>
    <w:rsid w:val="0092039E"/>
    <w:rsid w:val="00920A9D"/>
    <w:rsid w:val="0092697F"/>
    <w:rsid w:val="009278FD"/>
    <w:rsid w:val="009328DA"/>
    <w:rsid w:val="00933E40"/>
    <w:rsid w:val="009349D1"/>
    <w:rsid w:val="0094063E"/>
    <w:rsid w:val="0094355F"/>
    <w:rsid w:val="009451F9"/>
    <w:rsid w:val="00946C5F"/>
    <w:rsid w:val="0095648F"/>
    <w:rsid w:val="00960E25"/>
    <w:rsid w:val="00963A5A"/>
    <w:rsid w:val="0096514E"/>
    <w:rsid w:val="009721C9"/>
    <w:rsid w:val="0097297C"/>
    <w:rsid w:val="00974012"/>
    <w:rsid w:val="00983A80"/>
    <w:rsid w:val="00984183"/>
    <w:rsid w:val="00985306"/>
    <w:rsid w:val="00987FB9"/>
    <w:rsid w:val="00991253"/>
    <w:rsid w:val="00993012"/>
    <w:rsid w:val="0099352E"/>
    <w:rsid w:val="009955DF"/>
    <w:rsid w:val="009966DF"/>
    <w:rsid w:val="009A1141"/>
    <w:rsid w:val="009A2107"/>
    <w:rsid w:val="009A263B"/>
    <w:rsid w:val="009A42B9"/>
    <w:rsid w:val="009A676A"/>
    <w:rsid w:val="009A6DE8"/>
    <w:rsid w:val="009A7267"/>
    <w:rsid w:val="009A7E29"/>
    <w:rsid w:val="009B01DD"/>
    <w:rsid w:val="009B0968"/>
    <w:rsid w:val="009B18DA"/>
    <w:rsid w:val="009B3235"/>
    <w:rsid w:val="009B4437"/>
    <w:rsid w:val="009B6119"/>
    <w:rsid w:val="009C1475"/>
    <w:rsid w:val="009C1E36"/>
    <w:rsid w:val="009C4F66"/>
    <w:rsid w:val="009C52C4"/>
    <w:rsid w:val="009C5823"/>
    <w:rsid w:val="009C5AC1"/>
    <w:rsid w:val="009C7DDC"/>
    <w:rsid w:val="009D2423"/>
    <w:rsid w:val="009D3125"/>
    <w:rsid w:val="009D3537"/>
    <w:rsid w:val="009D3B01"/>
    <w:rsid w:val="009D4AF1"/>
    <w:rsid w:val="009D5408"/>
    <w:rsid w:val="009E1885"/>
    <w:rsid w:val="009E2917"/>
    <w:rsid w:val="009F15E3"/>
    <w:rsid w:val="009F1DF1"/>
    <w:rsid w:val="009F4FEA"/>
    <w:rsid w:val="009F526B"/>
    <w:rsid w:val="00A01582"/>
    <w:rsid w:val="00A04211"/>
    <w:rsid w:val="00A05DFF"/>
    <w:rsid w:val="00A106A6"/>
    <w:rsid w:val="00A12ECB"/>
    <w:rsid w:val="00A13524"/>
    <w:rsid w:val="00A160EB"/>
    <w:rsid w:val="00A20F59"/>
    <w:rsid w:val="00A24D77"/>
    <w:rsid w:val="00A24EE4"/>
    <w:rsid w:val="00A32812"/>
    <w:rsid w:val="00A36555"/>
    <w:rsid w:val="00A37896"/>
    <w:rsid w:val="00A40288"/>
    <w:rsid w:val="00A40570"/>
    <w:rsid w:val="00A40AE5"/>
    <w:rsid w:val="00A41B8B"/>
    <w:rsid w:val="00A430DB"/>
    <w:rsid w:val="00A45562"/>
    <w:rsid w:val="00A47CD7"/>
    <w:rsid w:val="00A50AD8"/>
    <w:rsid w:val="00A50FB6"/>
    <w:rsid w:val="00A5179B"/>
    <w:rsid w:val="00A556B4"/>
    <w:rsid w:val="00A56977"/>
    <w:rsid w:val="00A56EF5"/>
    <w:rsid w:val="00A573DC"/>
    <w:rsid w:val="00A61F05"/>
    <w:rsid w:val="00A63E5F"/>
    <w:rsid w:val="00A647BE"/>
    <w:rsid w:val="00A657AF"/>
    <w:rsid w:val="00A7171E"/>
    <w:rsid w:val="00A74A68"/>
    <w:rsid w:val="00A74D33"/>
    <w:rsid w:val="00A8545B"/>
    <w:rsid w:val="00A87653"/>
    <w:rsid w:val="00A87CD3"/>
    <w:rsid w:val="00A90E51"/>
    <w:rsid w:val="00A92799"/>
    <w:rsid w:val="00A93798"/>
    <w:rsid w:val="00AA11B7"/>
    <w:rsid w:val="00AA2FAF"/>
    <w:rsid w:val="00AA4058"/>
    <w:rsid w:val="00AA4B3C"/>
    <w:rsid w:val="00AA6D58"/>
    <w:rsid w:val="00AA7763"/>
    <w:rsid w:val="00AA7E53"/>
    <w:rsid w:val="00AB024C"/>
    <w:rsid w:val="00AB04E5"/>
    <w:rsid w:val="00AB106A"/>
    <w:rsid w:val="00AB169D"/>
    <w:rsid w:val="00AB220E"/>
    <w:rsid w:val="00AB48E9"/>
    <w:rsid w:val="00AB4AF2"/>
    <w:rsid w:val="00AC0A77"/>
    <w:rsid w:val="00AC2118"/>
    <w:rsid w:val="00AC599B"/>
    <w:rsid w:val="00AC59CC"/>
    <w:rsid w:val="00AC7CB6"/>
    <w:rsid w:val="00AD1813"/>
    <w:rsid w:val="00AD3ABE"/>
    <w:rsid w:val="00AD5286"/>
    <w:rsid w:val="00AD54A4"/>
    <w:rsid w:val="00AD5C17"/>
    <w:rsid w:val="00AD6DEA"/>
    <w:rsid w:val="00AD7AB7"/>
    <w:rsid w:val="00AE0E5F"/>
    <w:rsid w:val="00AE283D"/>
    <w:rsid w:val="00AE4ED0"/>
    <w:rsid w:val="00AE643F"/>
    <w:rsid w:val="00AE69F0"/>
    <w:rsid w:val="00AE6FDD"/>
    <w:rsid w:val="00AF0925"/>
    <w:rsid w:val="00AF3053"/>
    <w:rsid w:val="00AF3A01"/>
    <w:rsid w:val="00AF71CF"/>
    <w:rsid w:val="00B00554"/>
    <w:rsid w:val="00B00FC0"/>
    <w:rsid w:val="00B02256"/>
    <w:rsid w:val="00B032D0"/>
    <w:rsid w:val="00B03760"/>
    <w:rsid w:val="00B05B42"/>
    <w:rsid w:val="00B06B91"/>
    <w:rsid w:val="00B07970"/>
    <w:rsid w:val="00B10815"/>
    <w:rsid w:val="00B16E42"/>
    <w:rsid w:val="00B17C0A"/>
    <w:rsid w:val="00B20E01"/>
    <w:rsid w:val="00B25188"/>
    <w:rsid w:val="00B25D9B"/>
    <w:rsid w:val="00B26138"/>
    <w:rsid w:val="00B30A3D"/>
    <w:rsid w:val="00B37081"/>
    <w:rsid w:val="00B373A7"/>
    <w:rsid w:val="00B37730"/>
    <w:rsid w:val="00B379DC"/>
    <w:rsid w:val="00B41C94"/>
    <w:rsid w:val="00B43EA0"/>
    <w:rsid w:val="00B440C2"/>
    <w:rsid w:val="00B47ACB"/>
    <w:rsid w:val="00B52858"/>
    <w:rsid w:val="00B55A5D"/>
    <w:rsid w:val="00B60498"/>
    <w:rsid w:val="00B61537"/>
    <w:rsid w:val="00B61C5C"/>
    <w:rsid w:val="00B6217A"/>
    <w:rsid w:val="00B62F61"/>
    <w:rsid w:val="00B63239"/>
    <w:rsid w:val="00B649EB"/>
    <w:rsid w:val="00B6600E"/>
    <w:rsid w:val="00B66621"/>
    <w:rsid w:val="00B73018"/>
    <w:rsid w:val="00B751A6"/>
    <w:rsid w:val="00B77DD9"/>
    <w:rsid w:val="00B80963"/>
    <w:rsid w:val="00B87967"/>
    <w:rsid w:val="00B90EAB"/>
    <w:rsid w:val="00B96B2E"/>
    <w:rsid w:val="00B971FF"/>
    <w:rsid w:val="00BA063F"/>
    <w:rsid w:val="00BA2908"/>
    <w:rsid w:val="00BA3DD7"/>
    <w:rsid w:val="00BA47FF"/>
    <w:rsid w:val="00BA688F"/>
    <w:rsid w:val="00BB3567"/>
    <w:rsid w:val="00BB3A8C"/>
    <w:rsid w:val="00BB3BD3"/>
    <w:rsid w:val="00BB4334"/>
    <w:rsid w:val="00BB6674"/>
    <w:rsid w:val="00BB709D"/>
    <w:rsid w:val="00BC2126"/>
    <w:rsid w:val="00BC386E"/>
    <w:rsid w:val="00BC7316"/>
    <w:rsid w:val="00BC73AD"/>
    <w:rsid w:val="00BC7C36"/>
    <w:rsid w:val="00BD1BB2"/>
    <w:rsid w:val="00BD2B5B"/>
    <w:rsid w:val="00BD5F09"/>
    <w:rsid w:val="00BD63C6"/>
    <w:rsid w:val="00BD6696"/>
    <w:rsid w:val="00BE12C3"/>
    <w:rsid w:val="00BE197E"/>
    <w:rsid w:val="00BE2BFA"/>
    <w:rsid w:val="00BF298F"/>
    <w:rsid w:val="00BF2CF4"/>
    <w:rsid w:val="00BF31B3"/>
    <w:rsid w:val="00BF3D01"/>
    <w:rsid w:val="00C037F0"/>
    <w:rsid w:val="00C03E58"/>
    <w:rsid w:val="00C0472C"/>
    <w:rsid w:val="00C047D2"/>
    <w:rsid w:val="00C068B3"/>
    <w:rsid w:val="00C1056C"/>
    <w:rsid w:val="00C12898"/>
    <w:rsid w:val="00C13AA6"/>
    <w:rsid w:val="00C13AB2"/>
    <w:rsid w:val="00C1637F"/>
    <w:rsid w:val="00C20311"/>
    <w:rsid w:val="00C226EA"/>
    <w:rsid w:val="00C23E00"/>
    <w:rsid w:val="00C252F3"/>
    <w:rsid w:val="00C26234"/>
    <w:rsid w:val="00C26F37"/>
    <w:rsid w:val="00C26F88"/>
    <w:rsid w:val="00C30C01"/>
    <w:rsid w:val="00C313C3"/>
    <w:rsid w:val="00C31C11"/>
    <w:rsid w:val="00C348CB"/>
    <w:rsid w:val="00C375AD"/>
    <w:rsid w:val="00C43142"/>
    <w:rsid w:val="00C43EC8"/>
    <w:rsid w:val="00C451F7"/>
    <w:rsid w:val="00C45B2C"/>
    <w:rsid w:val="00C46439"/>
    <w:rsid w:val="00C50CD8"/>
    <w:rsid w:val="00C53C78"/>
    <w:rsid w:val="00C61ED8"/>
    <w:rsid w:val="00C62ECF"/>
    <w:rsid w:val="00C63165"/>
    <w:rsid w:val="00C66DE6"/>
    <w:rsid w:val="00C67FCA"/>
    <w:rsid w:val="00C71F81"/>
    <w:rsid w:val="00C72514"/>
    <w:rsid w:val="00C757B5"/>
    <w:rsid w:val="00C804D0"/>
    <w:rsid w:val="00C817A4"/>
    <w:rsid w:val="00C833E2"/>
    <w:rsid w:val="00C85E96"/>
    <w:rsid w:val="00C95428"/>
    <w:rsid w:val="00C9661A"/>
    <w:rsid w:val="00C973AA"/>
    <w:rsid w:val="00CA0314"/>
    <w:rsid w:val="00CA1795"/>
    <w:rsid w:val="00CA1B38"/>
    <w:rsid w:val="00CA454A"/>
    <w:rsid w:val="00CA7994"/>
    <w:rsid w:val="00CB0078"/>
    <w:rsid w:val="00CB2E93"/>
    <w:rsid w:val="00CB5ECA"/>
    <w:rsid w:val="00CC0EC6"/>
    <w:rsid w:val="00CD5222"/>
    <w:rsid w:val="00CE2DA0"/>
    <w:rsid w:val="00CE31B6"/>
    <w:rsid w:val="00CE45FA"/>
    <w:rsid w:val="00CE6348"/>
    <w:rsid w:val="00CE65EB"/>
    <w:rsid w:val="00CE68D0"/>
    <w:rsid w:val="00CF5A49"/>
    <w:rsid w:val="00CF5C6C"/>
    <w:rsid w:val="00CF6F93"/>
    <w:rsid w:val="00D00625"/>
    <w:rsid w:val="00D00FD8"/>
    <w:rsid w:val="00D01BD0"/>
    <w:rsid w:val="00D04686"/>
    <w:rsid w:val="00D04D76"/>
    <w:rsid w:val="00D058F5"/>
    <w:rsid w:val="00D10FA0"/>
    <w:rsid w:val="00D208F6"/>
    <w:rsid w:val="00D21DE4"/>
    <w:rsid w:val="00D226EE"/>
    <w:rsid w:val="00D23EA7"/>
    <w:rsid w:val="00D253B8"/>
    <w:rsid w:val="00D25B0C"/>
    <w:rsid w:val="00D27C4C"/>
    <w:rsid w:val="00D30D6E"/>
    <w:rsid w:val="00D3110C"/>
    <w:rsid w:val="00D32914"/>
    <w:rsid w:val="00D33706"/>
    <w:rsid w:val="00D34AE4"/>
    <w:rsid w:val="00D376CA"/>
    <w:rsid w:val="00D402A4"/>
    <w:rsid w:val="00D41256"/>
    <w:rsid w:val="00D4277A"/>
    <w:rsid w:val="00D4312C"/>
    <w:rsid w:val="00D434B6"/>
    <w:rsid w:val="00D43E86"/>
    <w:rsid w:val="00D45420"/>
    <w:rsid w:val="00D46A57"/>
    <w:rsid w:val="00D478CA"/>
    <w:rsid w:val="00D479EF"/>
    <w:rsid w:val="00D47AA8"/>
    <w:rsid w:val="00D53BA6"/>
    <w:rsid w:val="00D54B85"/>
    <w:rsid w:val="00D55788"/>
    <w:rsid w:val="00D56593"/>
    <w:rsid w:val="00D56A27"/>
    <w:rsid w:val="00D571AD"/>
    <w:rsid w:val="00D57675"/>
    <w:rsid w:val="00D5790B"/>
    <w:rsid w:val="00D61142"/>
    <w:rsid w:val="00D6632F"/>
    <w:rsid w:val="00D71B19"/>
    <w:rsid w:val="00D72CAB"/>
    <w:rsid w:val="00D73750"/>
    <w:rsid w:val="00D75912"/>
    <w:rsid w:val="00D76AF0"/>
    <w:rsid w:val="00D80D66"/>
    <w:rsid w:val="00D822A5"/>
    <w:rsid w:val="00D92C27"/>
    <w:rsid w:val="00D955C6"/>
    <w:rsid w:val="00D96C12"/>
    <w:rsid w:val="00D979BA"/>
    <w:rsid w:val="00DA3C02"/>
    <w:rsid w:val="00DB1146"/>
    <w:rsid w:val="00DB2494"/>
    <w:rsid w:val="00DB3DFD"/>
    <w:rsid w:val="00DB4681"/>
    <w:rsid w:val="00DB5E9D"/>
    <w:rsid w:val="00DB6490"/>
    <w:rsid w:val="00DB6A56"/>
    <w:rsid w:val="00DC2B89"/>
    <w:rsid w:val="00DC336B"/>
    <w:rsid w:val="00DC3F95"/>
    <w:rsid w:val="00DD218B"/>
    <w:rsid w:val="00DD47A3"/>
    <w:rsid w:val="00DD7636"/>
    <w:rsid w:val="00DE6291"/>
    <w:rsid w:val="00DF5F66"/>
    <w:rsid w:val="00DF7FEC"/>
    <w:rsid w:val="00E00B6C"/>
    <w:rsid w:val="00E02ED0"/>
    <w:rsid w:val="00E0424D"/>
    <w:rsid w:val="00E04730"/>
    <w:rsid w:val="00E053C2"/>
    <w:rsid w:val="00E121FE"/>
    <w:rsid w:val="00E21000"/>
    <w:rsid w:val="00E2394B"/>
    <w:rsid w:val="00E245CF"/>
    <w:rsid w:val="00E25899"/>
    <w:rsid w:val="00E26941"/>
    <w:rsid w:val="00E274A8"/>
    <w:rsid w:val="00E345FD"/>
    <w:rsid w:val="00E41CAE"/>
    <w:rsid w:val="00E42B95"/>
    <w:rsid w:val="00E46381"/>
    <w:rsid w:val="00E50287"/>
    <w:rsid w:val="00E506BC"/>
    <w:rsid w:val="00E52367"/>
    <w:rsid w:val="00E55AF1"/>
    <w:rsid w:val="00E55B6D"/>
    <w:rsid w:val="00E562D4"/>
    <w:rsid w:val="00E60098"/>
    <w:rsid w:val="00E64C63"/>
    <w:rsid w:val="00E650EE"/>
    <w:rsid w:val="00E70BCF"/>
    <w:rsid w:val="00E742F0"/>
    <w:rsid w:val="00E768AB"/>
    <w:rsid w:val="00E76C6F"/>
    <w:rsid w:val="00E77001"/>
    <w:rsid w:val="00E7715C"/>
    <w:rsid w:val="00E82700"/>
    <w:rsid w:val="00E83FE6"/>
    <w:rsid w:val="00E867E9"/>
    <w:rsid w:val="00E87AAC"/>
    <w:rsid w:val="00E9502A"/>
    <w:rsid w:val="00EA158A"/>
    <w:rsid w:val="00EA233F"/>
    <w:rsid w:val="00EA28C0"/>
    <w:rsid w:val="00EA36AC"/>
    <w:rsid w:val="00EA3FB8"/>
    <w:rsid w:val="00EA4DBD"/>
    <w:rsid w:val="00EA5299"/>
    <w:rsid w:val="00EA76B3"/>
    <w:rsid w:val="00EB04D3"/>
    <w:rsid w:val="00EB0E2B"/>
    <w:rsid w:val="00EB2A5A"/>
    <w:rsid w:val="00EB55B2"/>
    <w:rsid w:val="00EB58F5"/>
    <w:rsid w:val="00EB69F1"/>
    <w:rsid w:val="00EC0599"/>
    <w:rsid w:val="00EC12C6"/>
    <w:rsid w:val="00EC1D6C"/>
    <w:rsid w:val="00EC3224"/>
    <w:rsid w:val="00EC3E71"/>
    <w:rsid w:val="00EC7BB3"/>
    <w:rsid w:val="00ED31A0"/>
    <w:rsid w:val="00ED3E11"/>
    <w:rsid w:val="00ED4423"/>
    <w:rsid w:val="00ED5550"/>
    <w:rsid w:val="00EE3443"/>
    <w:rsid w:val="00EE7F81"/>
    <w:rsid w:val="00EF013B"/>
    <w:rsid w:val="00EF2A7D"/>
    <w:rsid w:val="00EF3868"/>
    <w:rsid w:val="00EF4581"/>
    <w:rsid w:val="00EF732B"/>
    <w:rsid w:val="00F00FAD"/>
    <w:rsid w:val="00F01A98"/>
    <w:rsid w:val="00F0248A"/>
    <w:rsid w:val="00F053B4"/>
    <w:rsid w:val="00F104B7"/>
    <w:rsid w:val="00F227A8"/>
    <w:rsid w:val="00F2283C"/>
    <w:rsid w:val="00F2291C"/>
    <w:rsid w:val="00F247BC"/>
    <w:rsid w:val="00F25028"/>
    <w:rsid w:val="00F30740"/>
    <w:rsid w:val="00F31115"/>
    <w:rsid w:val="00F35A07"/>
    <w:rsid w:val="00F3765A"/>
    <w:rsid w:val="00F423BC"/>
    <w:rsid w:val="00F436E0"/>
    <w:rsid w:val="00F447E5"/>
    <w:rsid w:val="00F47872"/>
    <w:rsid w:val="00F527CF"/>
    <w:rsid w:val="00F52B2A"/>
    <w:rsid w:val="00F547B3"/>
    <w:rsid w:val="00F57764"/>
    <w:rsid w:val="00F60F24"/>
    <w:rsid w:val="00F615BF"/>
    <w:rsid w:val="00F61769"/>
    <w:rsid w:val="00F62361"/>
    <w:rsid w:val="00F62C71"/>
    <w:rsid w:val="00F65A55"/>
    <w:rsid w:val="00F67088"/>
    <w:rsid w:val="00F72FD9"/>
    <w:rsid w:val="00F7369B"/>
    <w:rsid w:val="00F73BE2"/>
    <w:rsid w:val="00F75A5A"/>
    <w:rsid w:val="00F8522D"/>
    <w:rsid w:val="00F87821"/>
    <w:rsid w:val="00F94EA6"/>
    <w:rsid w:val="00FA1564"/>
    <w:rsid w:val="00FA1FF7"/>
    <w:rsid w:val="00FA3826"/>
    <w:rsid w:val="00FA385F"/>
    <w:rsid w:val="00FA76B8"/>
    <w:rsid w:val="00FA7737"/>
    <w:rsid w:val="00FB2D2C"/>
    <w:rsid w:val="00FB4B12"/>
    <w:rsid w:val="00FB505B"/>
    <w:rsid w:val="00FB5AB8"/>
    <w:rsid w:val="00FB705A"/>
    <w:rsid w:val="00FC033F"/>
    <w:rsid w:val="00FC3F9A"/>
    <w:rsid w:val="00FC59E5"/>
    <w:rsid w:val="00FD13B7"/>
    <w:rsid w:val="00FD2264"/>
    <w:rsid w:val="00FD43C4"/>
    <w:rsid w:val="00FD6960"/>
    <w:rsid w:val="00FD6EFC"/>
    <w:rsid w:val="00FE1E44"/>
    <w:rsid w:val="00FE207C"/>
    <w:rsid w:val="00FE59F6"/>
    <w:rsid w:val="00FE6245"/>
    <w:rsid w:val="00FF0A3A"/>
    <w:rsid w:val="00FF5384"/>
    <w:rsid w:val="00FF66A1"/>
    <w:rsid w:val="00FF7C80"/>
    <w:rsid w:val="019903C1"/>
    <w:rsid w:val="0213766F"/>
    <w:rsid w:val="02787B3D"/>
    <w:rsid w:val="02B57318"/>
    <w:rsid w:val="02D7069C"/>
    <w:rsid w:val="04647EF8"/>
    <w:rsid w:val="049C7DEF"/>
    <w:rsid w:val="04F03C97"/>
    <w:rsid w:val="05B9052D"/>
    <w:rsid w:val="09502F56"/>
    <w:rsid w:val="09A137B2"/>
    <w:rsid w:val="0A6A2895"/>
    <w:rsid w:val="0A99092D"/>
    <w:rsid w:val="0B71782B"/>
    <w:rsid w:val="0C056E1F"/>
    <w:rsid w:val="0C8D258D"/>
    <w:rsid w:val="0CE75980"/>
    <w:rsid w:val="0CF40016"/>
    <w:rsid w:val="0DDA1286"/>
    <w:rsid w:val="0E4F5ED2"/>
    <w:rsid w:val="0F2E5AE8"/>
    <w:rsid w:val="107961D2"/>
    <w:rsid w:val="111D5E14"/>
    <w:rsid w:val="121C43EC"/>
    <w:rsid w:val="12C133D0"/>
    <w:rsid w:val="13571519"/>
    <w:rsid w:val="16E46B66"/>
    <w:rsid w:val="171A4BA4"/>
    <w:rsid w:val="18583BD5"/>
    <w:rsid w:val="19041D7E"/>
    <w:rsid w:val="19467ED2"/>
    <w:rsid w:val="1ABB40A8"/>
    <w:rsid w:val="1B260534"/>
    <w:rsid w:val="1B7156DA"/>
    <w:rsid w:val="1BB235FD"/>
    <w:rsid w:val="1BD73063"/>
    <w:rsid w:val="1C952B1F"/>
    <w:rsid w:val="1D1F59F8"/>
    <w:rsid w:val="1E060852"/>
    <w:rsid w:val="1E91418C"/>
    <w:rsid w:val="1F3F4FE3"/>
    <w:rsid w:val="1F9906EB"/>
    <w:rsid w:val="1FF2694D"/>
    <w:rsid w:val="20C778BB"/>
    <w:rsid w:val="20D54D89"/>
    <w:rsid w:val="212019D0"/>
    <w:rsid w:val="22B45EAC"/>
    <w:rsid w:val="2305495A"/>
    <w:rsid w:val="23353491"/>
    <w:rsid w:val="244B2840"/>
    <w:rsid w:val="25021151"/>
    <w:rsid w:val="27C96786"/>
    <w:rsid w:val="28355522"/>
    <w:rsid w:val="288A7DDB"/>
    <w:rsid w:val="29177527"/>
    <w:rsid w:val="29FC6AB7"/>
    <w:rsid w:val="2B1E480B"/>
    <w:rsid w:val="2C0B2F26"/>
    <w:rsid w:val="2C7A3CC3"/>
    <w:rsid w:val="2E312AA7"/>
    <w:rsid w:val="2F1F0B51"/>
    <w:rsid w:val="2F522358"/>
    <w:rsid w:val="310A03AB"/>
    <w:rsid w:val="32574102"/>
    <w:rsid w:val="34545741"/>
    <w:rsid w:val="3638359D"/>
    <w:rsid w:val="367E2279"/>
    <w:rsid w:val="36F80606"/>
    <w:rsid w:val="39905196"/>
    <w:rsid w:val="39AA58F8"/>
    <w:rsid w:val="3A706705"/>
    <w:rsid w:val="3B0E03F8"/>
    <w:rsid w:val="3B365BA1"/>
    <w:rsid w:val="3BC21A25"/>
    <w:rsid w:val="3BF33A92"/>
    <w:rsid w:val="3E173A67"/>
    <w:rsid w:val="3E241CE0"/>
    <w:rsid w:val="3F544847"/>
    <w:rsid w:val="3F9A4950"/>
    <w:rsid w:val="407231D7"/>
    <w:rsid w:val="413211A8"/>
    <w:rsid w:val="414D154E"/>
    <w:rsid w:val="418C2076"/>
    <w:rsid w:val="41AA69A0"/>
    <w:rsid w:val="43301127"/>
    <w:rsid w:val="438D7387"/>
    <w:rsid w:val="43EA7528"/>
    <w:rsid w:val="44BF007B"/>
    <w:rsid w:val="45D65FB6"/>
    <w:rsid w:val="47953C4F"/>
    <w:rsid w:val="48831CF9"/>
    <w:rsid w:val="49B4660E"/>
    <w:rsid w:val="4AFD326F"/>
    <w:rsid w:val="4BDA4326"/>
    <w:rsid w:val="4BDB3815"/>
    <w:rsid w:val="4C1D2287"/>
    <w:rsid w:val="4C4A3B26"/>
    <w:rsid w:val="4EB175C0"/>
    <w:rsid w:val="4F4222C8"/>
    <w:rsid w:val="500B5190"/>
    <w:rsid w:val="50942148"/>
    <w:rsid w:val="50D4798C"/>
    <w:rsid w:val="51610C87"/>
    <w:rsid w:val="5172490D"/>
    <w:rsid w:val="52001704"/>
    <w:rsid w:val="52045C59"/>
    <w:rsid w:val="521F3EA9"/>
    <w:rsid w:val="526B1D2C"/>
    <w:rsid w:val="53DB1AFB"/>
    <w:rsid w:val="541A5C08"/>
    <w:rsid w:val="544D7D8B"/>
    <w:rsid w:val="54A13C33"/>
    <w:rsid w:val="5613290E"/>
    <w:rsid w:val="567A20A8"/>
    <w:rsid w:val="56A417B8"/>
    <w:rsid w:val="582157B7"/>
    <w:rsid w:val="58321B87"/>
    <w:rsid w:val="59852288"/>
    <w:rsid w:val="5BD2381B"/>
    <w:rsid w:val="5DF41277"/>
    <w:rsid w:val="5E232DC4"/>
    <w:rsid w:val="5E6957C1"/>
    <w:rsid w:val="61181721"/>
    <w:rsid w:val="617D1584"/>
    <w:rsid w:val="628221BE"/>
    <w:rsid w:val="62A629B2"/>
    <w:rsid w:val="635F3637"/>
    <w:rsid w:val="655A40B6"/>
    <w:rsid w:val="65613696"/>
    <w:rsid w:val="69B1334D"/>
    <w:rsid w:val="6A627569"/>
    <w:rsid w:val="6ADC37BF"/>
    <w:rsid w:val="6D605FE2"/>
    <w:rsid w:val="6D763E46"/>
    <w:rsid w:val="6DA60151"/>
    <w:rsid w:val="6E1119D2"/>
    <w:rsid w:val="6E3B25AB"/>
    <w:rsid w:val="6EA64798"/>
    <w:rsid w:val="6FB24AEE"/>
    <w:rsid w:val="70223A22"/>
    <w:rsid w:val="704B11CB"/>
    <w:rsid w:val="72A20980"/>
    <w:rsid w:val="72A904DC"/>
    <w:rsid w:val="72C94629"/>
    <w:rsid w:val="73022222"/>
    <w:rsid w:val="73C20AB3"/>
    <w:rsid w:val="73D74B24"/>
    <w:rsid w:val="743E4BA3"/>
    <w:rsid w:val="74EF74AF"/>
    <w:rsid w:val="7B0A57DF"/>
    <w:rsid w:val="7B202A22"/>
    <w:rsid w:val="7B8A0CA3"/>
    <w:rsid w:val="7BBB638D"/>
    <w:rsid w:val="7C52490B"/>
    <w:rsid w:val="7CDB7433"/>
    <w:rsid w:val="7ED06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MS Gothic" w:cs="Times New Roman"/>
      <w:kern w:val="2"/>
      <w:sz w:val="21"/>
      <w:lang w:val="en-US" w:eastAsia="zh-CN" w:bidi="ar-SA"/>
    </w:rPr>
  </w:style>
  <w:style w:type="paragraph" w:styleId="3">
    <w:name w:val="heading 1"/>
    <w:basedOn w:val="1"/>
    <w:next w:val="1"/>
    <w:link w:val="243"/>
    <w:qFormat/>
    <w:uiPriority w:val="0"/>
    <w:pPr>
      <w:keepNext/>
      <w:keepLines/>
      <w:spacing w:before="340" w:after="330" w:line="576" w:lineRule="auto"/>
      <w:outlineLvl w:val="0"/>
    </w:pPr>
    <w:rPr>
      <w:b/>
      <w:kern w:val="44"/>
      <w:sz w:val="44"/>
    </w:rPr>
  </w:style>
  <w:style w:type="paragraph" w:styleId="4">
    <w:name w:val="heading 2"/>
    <w:basedOn w:val="1"/>
    <w:next w:val="5"/>
    <w:link w:val="83"/>
    <w:qFormat/>
    <w:uiPriority w:val="9"/>
    <w:pPr>
      <w:keepNext/>
      <w:keepLines/>
      <w:spacing w:before="260" w:after="260" w:line="413" w:lineRule="auto"/>
      <w:outlineLvl w:val="1"/>
    </w:pPr>
    <w:rPr>
      <w:rFonts w:ascii="Arial" w:hAnsi="Arial" w:eastAsia="黑体"/>
      <w:b/>
      <w:sz w:val="32"/>
    </w:rPr>
  </w:style>
  <w:style w:type="paragraph" w:styleId="6">
    <w:name w:val="heading 3"/>
    <w:basedOn w:val="1"/>
    <w:next w:val="5"/>
    <w:link w:val="248"/>
    <w:qFormat/>
    <w:uiPriority w:val="0"/>
    <w:pPr>
      <w:keepNext/>
      <w:keepLines/>
      <w:spacing w:before="260" w:after="260" w:line="413" w:lineRule="auto"/>
      <w:outlineLvl w:val="2"/>
    </w:pPr>
    <w:rPr>
      <w:rFonts w:eastAsiaTheme="minorEastAsia"/>
      <w:b/>
      <w:sz w:val="24"/>
    </w:rPr>
  </w:style>
  <w:style w:type="paragraph" w:styleId="2">
    <w:name w:val="heading 4"/>
    <w:basedOn w:val="1"/>
    <w:next w:val="1"/>
    <w:qFormat/>
    <w:uiPriority w:val="0"/>
    <w:pPr>
      <w:keepNext/>
      <w:keepLines/>
      <w:adjustRightInd w:val="0"/>
      <w:spacing w:before="280" w:after="290" w:line="376" w:lineRule="atLeast"/>
      <w:textAlignment w:val="baseline"/>
      <w:outlineLvl w:val="3"/>
    </w:pPr>
    <w:rPr>
      <w:rFonts w:ascii="Arial" w:hAnsi="Arial" w:eastAsiaTheme="minorEastAsia"/>
      <w:b/>
      <w:kern w:val="0"/>
      <w:sz w:val="24"/>
    </w:rPr>
  </w:style>
  <w:style w:type="paragraph" w:styleId="7">
    <w:name w:val="heading 5"/>
    <w:basedOn w:val="1"/>
    <w:next w:val="1"/>
    <w:link w:val="70"/>
    <w:qFormat/>
    <w:uiPriority w:val="0"/>
    <w:pPr>
      <w:keepNext/>
      <w:keepLines/>
      <w:adjustRightInd w:val="0"/>
      <w:spacing w:before="280" w:after="290" w:line="376" w:lineRule="atLeast"/>
      <w:textAlignment w:val="baseline"/>
      <w:outlineLvl w:val="4"/>
    </w:pPr>
    <w:rPr>
      <w:rFonts w:eastAsia="宋体"/>
      <w:b/>
      <w:kern w:val="0"/>
      <w:sz w:val="28"/>
    </w:rPr>
  </w:style>
  <w:style w:type="paragraph" w:styleId="8">
    <w:name w:val="heading 6"/>
    <w:basedOn w:val="1"/>
    <w:next w:val="1"/>
    <w:qFormat/>
    <w:uiPriority w:val="0"/>
    <w:pPr>
      <w:keepNext/>
      <w:keepLines/>
      <w:adjustRightInd w:val="0"/>
      <w:spacing w:before="240" w:after="64" w:line="320" w:lineRule="atLeast"/>
      <w:textAlignment w:val="baseline"/>
      <w:outlineLvl w:val="5"/>
    </w:pPr>
    <w:rPr>
      <w:rFonts w:ascii="Arial" w:hAnsi="Arial" w:eastAsia="黑体"/>
      <w:b/>
      <w:kern w:val="0"/>
      <w:sz w:val="24"/>
    </w:rPr>
  </w:style>
  <w:style w:type="paragraph" w:styleId="9">
    <w:name w:val="heading 7"/>
    <w:basedOn w:val="1"/>
    <w:next w:val="1"/>
    <w:qFormat/>
    <w:uiPriority w:val="0"/>
    <w:pPr>
      <w:keepNext/>
      <w:keepLines/>
      <w:adjustRightInd w:val="0"/>
      <w:spacing w:before="240" w:after="64" w:line="320" w:lineRule="atLeast"/>
      <w:textAlignment w:val="baseline"/>
      <w:outlineLvl w:val="6"/>
    </w:pPr>
    <w:rPr>
      <w:rFonts w:eastAsia="宋体"/>
      <w:b/>
      <w:kern w:val="0"/>
      <w:sz w:val="24"/>
    </w:rPr>
  </w:style>
  <w:style w:type="paragraph" w:styleId="10">
    <w:name w:val="heading 8"/>
    <w:basedOn w:val="1"/>
    <w:next w:val="1"/>
    <w:qFormat/>
    <w:uiPriority w:val="0"/>
    <w:pPr>
      <w:keepNext/>
      <w:keepLines/>
      <w:adjustRightInd w:val="0"/>
      <w:spacing w:before="240" w:after="64" w:line="320" w:lineRule="atLeast"/>
      <w:textAlignment w:val="baseline"/>
      <w:outlineLvl w:val="7"/>
    </w:pPr>
    <w:rPr>
      <w:rFonts w:ascii="Arial" w:hAnsi="Arial" w:eastAsia="黑体"/>
      <w:kern w:val="0"/>
      <w:sz w:val="24"/>
    </w:rPr>
  </w:style>
  <w:style w:type="paragraph" w:styleId="11">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rPr>
  </w:style>
  <w:style w:type="character" w:default="1" w:styleId="54">
    <w:name w:val="Default Paragraph Font"/>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254"/>
    <w:qFormat/>
    <w:uiPriority w:val="0"/>
    <w:pPr>
      <w:ind w:firstLine="420"/>
    </w:pPr>
    <w:rPr>
      <w:rFonts w:ascii="宋体" w:eastAsia="宋体"/>
      <w:sz w:val="24"/>
    </w:rPr>
  </w:style>
  <w:style w:type="paragraph" w:styleId="12">
    <w:name w:val="toc 7"/>
    <w:basedOn w:val="1"/>
    <w:next w:val="1"/>
    <w:qFormat/>
    <w:uiPriority w:val="0"/>
    <w:pPr>
      <w:ind w:left="1260"/>
      <w:jc w:val="left"/>
    </w:pPr>
    <w:rPr>
      <w:sz w:val="18"/>
      <w:szCs w:val="18"/>
    </w:rPr>
  </w:style>
  <w:style w:type="paragraph" w:styleId="13">
    <w:name w:val="List Number 2"/>
    <w:basedOn w:val="1"/>
    <w:qFormat/>
    <w:uiPriority w:val="0"/>
    <w:pPr>
      <w:widowControl/>
      <w:tabs>
        <w:tab w:val="left" w:pos="720"/>
      </w:tabs>
      <w:ind w:left="720" w:hanging="360"/>
    </w:pPr>
    <w:rPr>
      <w:rFonts w:ascii="Arial" w:hAnsi="Arial" w:eastAsia="宋体"/>
      <w:kern w:val="0"/>
      <w:sz w:val="20"/>
      <w:lang w:eastAsia="en-US"/>
    </w:rPr>
  </w:style>
  <w:style w:type="paragraph" w:styleId="14">
    <w:name w:val="List Bullet 4"/>
    <w:basedOn w:val="1"/>
    <w:qFormat/>
    <w:uiPriority w:val="0"/>
    <w:pPr>
      <w:widowControl/>
      <w:tabs>
        <w:tab w:val="left" w:pos="1440"/>
      </w:tabs>
      <w:ind w:left="1440" w:hanging="360"/>
    </w:pPr>
    <w:rPr>
      <w:rFonts w:ascii="Arial" w:hAnsi="Arial" w:eastAsia="宋体"/>
      <w:kern w:val="0"/>
      <w:sz w:val="20"/>
      <w:lang w:eastAsia="en-US"/>
    </w:rPr>
  </w:style>
  <w:style w:type="paragraph" w:styleId="15">
    <w:name w:val="List Number"/>
    <w:basedOn w:val="1"/>
    <w:qFormat/>
    <w:uiPriority w:val="0"/>
    <w:pPr>
      <w:numPr>
        <w:ilvl w:val="0"/>
        <w:numId w:val="1"/>
      </w:numPr>
      <w:tabs>
        <w:tab w:val="left" w:pos="360"/>
        <w:tab w:val="clear" w:pos="1134"/>
      </w:tabs>
      <w:ind w:left="360" w:hanging="360" w:hangingChars="200"/>
    </w:pPr>
    <w:rPr>
      <w:rFonts w:eastAsia="宋体"/>
      <w:szCs w:val="24"/>
    </w:rPr>
  </w:style>
  <w:style w:type="paragraph" w:styleId="16">
    <w:name w:val="List Bullet"/>
    <w:basedOn w:val="1"/>
    <w:qFormat/>
    <w:uiPriority w:val="0"/>
    <w:pPr>
      <w:tabs>
        <w:tab w:val="left" w:pos="360"/>
      </w:tabs>
      <w:ind w:left="360" w:hanging="360"/>
    </w:pPr>
    <w:rPr>
      <w:rFonts w:eastAsia="宋体"/>
      <w:sz w:val="24"/>
      <w:szCs w:val="24"/>
    </w:rPr>
  </w:style>
  <w:style w:type="paragraph" w:styleId="17">
    <w:name w:val="Document Map"/>
    <w:basedOn w:val="1"/>
    <w:link w:val="246"/>
    <w:qFormat/>
    <w:uiPriority w:val="99"/>
    <w:pPr>
      <w:shd w:val="clear" w:color="auto" w:fill="000080"/>
    </w:pPr>
  </w:style>
  <w:style w:type="paragraph" w:styleId="18">
    <w:name w:val="annotation text"/>
    <w:basedOn w:val="1"/>
    <w:link w:val="78"/>
    <w:qFormat/>
    <w:uiPriority w:val="99"/>
    <w:pPr>
      <w:jc w:val="left"/>
    </w:pPr>
  </w:style>
  <w:style w:type="paragraph" w:styleId="19">
    <w:name w:val="Body Text 3"/>
    <w:basedOn w:val="1"/>
    <w:qFormat/>
    <w:uiPriority w:val="0"/>
    <w:pPr>
      <w:spacing w:after="120"/>
    </w:pPr>
    <w:rPr>
      <w:rFonts w:eastAsia="宋体"/>
      <w:sz w:val="16"/>
      <w:szCs w:val="16"/>
    </w:rPr>
  </w:style>
  <w:style w:type="paragraph" w:styleId="20">
    <w:name w:val="List Bullet 3"/>
    <w:basedOn w:val="1"/>
    <w:qFormat/>
    <w:uiPriority w:val="0"/>
    <w:pPr>
      <w:widowControl/>
      <w:tabs>
        <w:tab w:val="left" w:pos="1080"/>
      </w:tabs>
      <w:ind w:left="1080" w:hanging="360"/>
    </w:pPr>
    <w:rPr>
      <w:rFonts w:ascii="Arial" w:hAnsi="Arial" w:eastAsia="宋体"/>
      <w:kern w:val="0"/>
      <w:sz w:val="20"/>
      <w:lang w:eastAsia="en-US"/>
    </w:rPr>
  </w:style>
  <w:style w:type="paragraph" w:styleId="21">
    <w:name w:val="Body Text"/>
    <w:basedOn w:val="1"/>
    <w:next w:val="1"/>
    <w:qFormat/>
    <w:uiPriority w:val="0"/>
    <w:pPr>
      <w:spacing w:after="120"/>
    </w:pPr>
  </w:style>
  <w:style w:type="paragraph" w:styleId="22">
    <w:name w:val="Body Text Indent"/>
    <w:basedOn w:val="1"/>
    <w:qFormat/>
    <w:uiPriority w:val="99"/>
    <w:pPr>
      <w:spacing w:line="480" w:lineRule="exact"/>
      <w:ind w:firstLine="525"/>
    </w:pPr>
    <w:rPr>
      <w:rFonts w:ascii="宋体" w:eastAsia="宋体"/>
      <w:sz w:val="24"/>
    </w:rPr>
  </w:style>
  <w:style w:type="paragraph" w:styleId="23">
    <w:name w:val="List Number 3"/>
    <w:basedOn w:val="1"/>
    <w:qFormat/>
    <w:uiPriority w:val="0"/>
    <w:pPr>
      <w:widowControl/>
      <w:tabs>
        <w:tab w:val="left" w:pos="1080"/>
      </w:tabs>
      <w:ind w:left="1080" w:hanging="360"/>
    </w:pPr>
    <w:rPr>
      <w:rFonts w:ascii="Arial" w:hAnsi="Arial" w:eastAsia="宋体"/>
      <w:kern w:val="0"/>
      <w:sz w:val="20"/>
      <w:lang w:eastAsia="en-US"/>
    </w:rPr>
  </w:style>
  <w:style w:type="paragraph" w:styleId="24">
    <w:name w:val="List Bullet 2"/>
    <w:basedOn w:val="1"/>
    <w:qFormat/>
    <w:uiPriority w:val="0"/>
    <w:pPr>
      <w:tabs>
        <w:tab w:val="left" w:pos="360"/>
      </w:tabs>
      <w:ind w:left="360" w:hanging="360"/>
    </w:pPr>
    <w:rPr>
      <w:rFonts w:eastAsia="宋体"/>
      <w:szCs w:val="24"/>
    </w:r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39"/>
    <w:pPr>
      <w:ind w:left="420"/>
      <w:jc w:val="left"/>
    </w:pPr>
    <w:rPr>
      <w:i/>
      <w:iCs/>
      <w:sz w:val="20"/>
    </w:rPr>
  </w:style>
  <w:style w:type="paragraph" w:styleId="27">
    <w:name w:val="Plain Text"/>
    <w:basedOn w:val="1"/>
    <w:next w:val="5"/>
    <w:qFormat/>
    <w:uiPriority w:val="0"/>
    <w:pPr>
      <w:adjustRightInd w:val="0"/>
      <w:textAlignment w:val="baseline"/>
    </w:pPr>
    <w:rPr>
      <w:rFonts w:ascii="宋体" w:hAnsi="Courier New" w:eastAsia="宋体"/>
    </w:rPr>
  </w:style>
  <w:style w:type="paragraph" w:styleId="28">
    <w:name w:val="List Bullet 5"/>
    <w:basedOn w:val="1"/>
    <w:qFormat/>
    <w:uiPriority w:val="0"/>
    <w:pPr>
      <w:widowControl/>
      <w:tabs>
        <w:tab w:val="left" w:pos="1800"/>
      </w:tabs>
      <w:ind w:left="1800" w:hanging="360"/>
    </w:pPr>
    <w:rPr>
      <w:rFonts w:ascii="Arial" w:hAnsi="Arial" w:eastAsia="宋体"/>
      <w:kern w:val="0"/>
      <w:sz w:val="20"/>
      <w:lang w:eastAsia="en-US"/>
    </w:rPr>
  </w:style>
  <w:style w:type="paragraph" w:styleId="29">
    <w:name w:val="List Number 4"/>
    <w:basedOn w:val="1"/>
    <w:qFormat/>
    <w:uiPriority w:val="0"/>
    <w:pPr>
      <w:widowControl/>
      <w:tabs>
        <w:tab w:val="left" w:pos="1440"/>
      </w:tabs>
      <w:ind w:left="1440" w:hanging="360"/>
    </w:pPr>
    <w:rPr>
      <w:rFonts w:ascii="Arial" w:hAnsi="Arial" w:eastAsia="宋体"/>
      <w:kern w:val="0"/>
      <w:sz w:val="20"/>
      <w:lang w:eastAsia="en-US"/>
    </w:rPr>
  </w:style>
  <w:style w:type="paragraph" w:styleId="30">
    <w:name w:val="toc 8"/>
    <w:basedOn w:val="1"/>
    <w:next w:val="1"/>
    <w:qFormat/>
    <w:uiPriority w:val="0"/>
    <w:pPr>
      <w:ind w:left="1470"/>
      <w:jc w:val="left"/>
    </w:pPr>
    <w:rPr>
      <w:sz w:val="18"/>
      <w:szCs w:val="18"/>
    </w:rPr>
  </w:style>
  <w:style w:type="paragraph" w:styleId="31">
    <w:name w:val="Date"/>
    <w:basedOn w:val="1"/>
    <w:next w:val="1"/>
    <w:qFormat/>
    <w:uiPriority w:val="0"/>
    <w:pPr>
      <w:ind w:left="100" w:leftChars="2500"/>
    </w:pPr>
    <w:rPr>
      <w:rFonts w:eastAsia="宋体"/>
      <w:sz w:val="36"/>
    </w:rPr>
  </w:style>
  <w:style w:type="paragraph" w:styleId="32">
    <w:name w:val="Body Text Indent 2"/>
    <w:basedOn w:val="1"/>
    <w:qFormat/>
    <w:uiPriority w:val="0"/>
    <w:pPr>
      <w:ind w:left="105" w:firstLine="690"/>
    </w:pPr>
    <w:rPr>
      <w:rFonts w:eastAsia="宋体"/>
      <w:sz w:val="32"/>
    </w:rPr>
  </w:style>
  <w:style w:type="paragraph" w:styleId="33">
    <w:name w:val="Balloon Text"/>
    <w:basedOn w:val="1"/>
    <w:link w:val="82"/>
    <w:qFormat/>
    <w:uiPriority w:val="99"/>
    <w:rPr>
      <w:sz w:val="18"/>
      <w:szCs w:val="18"/>
    </w:rPr>
  </w:style>
  <w:style w:type="paragraph" w:styleId="34">
    <w:name w:val="footer"/>
    <w:basedOn w:val="1"/>
    <w:link w:val="245"/>
    <w:qFormat/>
    <w:uiPriority w:val="99"/>
    <w:pPr>
      <w:tabs>
        <w:tab w:val="center" w:pos="4153"/>
        <w:tab w:val="right" w:pos="8306"/>
      </w:tabs>
      <w:snapToGrid w:val="0"/>
      <w:jc w:val="left"/>
    </w:pPr>
    <w:rPr>
      <w:sz w:val="18"/>
      <w:szCs w:val="18"/>
    </w:rPr>
  </w:style>
  <w:style w:type="paragraph" w:styleId="35">
    <w:name w:val="header"/>
    <w:basedOn w:val="1"/>
    <w:link w:val="244"/>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spacing w:before="120" w:after="120"/>
      <w:jc w:val="left"/>
    </w:pPr>
    <w:rPr>
      <w:b/>
      <w:bCs/>
      <w:caps/>
      <w:sz w:val="20"/>
    </w:rPr>
  </w:style>
  <w:style w:type="paragraph" w:styleId="37">
    <w:name w:val="toc 4"/>
    <w:basedOn w:val="1"/>
    <w:next w:val="1"/>
    <w:qFormat/>
    <w:uiPriority w:val="0"/>
    <w:pPr>
      <w:ind w:left="630"/>
      <w:jc w:val="left"/>
    </w:pPr>
    <w:rPr>
      <w:sz w:val="18"/>
      <w:szCs w:val="18"/>
    </w:rPr>
  </w:style>
  <w:style w:type="paragraph" w:styleId="38">
    <w:name w:val="index heading"/>
    <w:basedOn w:val="1"/>
    <w:next w:val="39"/>
    <w:qFormat/>
    <w:uiPriority w:val="0"/>
    <w:pPr>
      <w:adjustRightInd w:val="0"/>
      <w:spacing w:line="312" w:lineRule="atLeast"/>
      <w:textAlignment w:val="baseline"/>
    </w:pPr>
    <w:rPr>
      <w:rFonts w:eastAsia="宋体"/>
      <w:kern w:val="0"/>
    </w:rPr>
  </w:style>
  <w:style w:type="paragraph" w:styleId="39">
    <w:name w:val="index 1"/>
    <w:basedOn w:val="1"/>
    <w:next w:val="1"/>
    <w:qFormat/>
    <w:uiPriority w:val="0"/>
  </w:style>
  <w:style w:type="paragraph" w:styleId="40">
    <w:name w:val="List Number 5"/>
    <w:basedOn w:val="1"/>
    <w:qFormat/>
    <w:uiPriority w:val="0"/>
    <w:pPr>
      <w:widowControl/>
      <w:tabs>
        <w:tab w:val="left" w:pos="1800"/>
      </w:tabs>
      <w:ind w:left="1800" w:hanging="360"/>
    </w:pPr>
    <w:rPr>
      <w:rFonts w:ascii="Arial" w:hAnsi="Arial" w:eastAsia="宋体"/>
      <w:kern w:val="0"/>
      <w:sz w:val="20"/>
      <w:lang w:eastAsia="en-US"/>
    </w:rPr>
  </w:style>
  <w:style w:type="paragraph" w:styleId="41">
    <w:name w:val="toc 6"/>
    <w:basedOn w:val="1"/>
    <w:next w:val="1"/>
    <w:qFormat/>
    <w:uiPriority w:val="0"/>
    <w:pPr>
      <w:ind w:left="1050"/>
      <w:jc w:val="left"/>
    </w:pPr>
    <w:rPr>
      <w:sz w:val="18"/>
      <w:szCs w:val="18"/>
    </w:rPr>
  </w:style>
  <w:style w:type="paragraph" w:styleId="42">
    <w:name w:val="Body Text Indent 3"/>
    <w:basedOn w:val="1"/>
    <w:qFormat/>
    <w:uiPriority w:val="0"/>
    <w:pPr>
      <w:adjustRightInd w:val="0"/>
      <w:spacing w:line="360" w:lineRule="auto"/>
      <w:ind w:left="960"/>
      <w:jc w:val="left"/>
      <w:textAlignment w:val="baseline"/>
    </w:pPr>
    <w:rPr>
      <w:rFonts w:eastAsia="楷体"/>
      <w:kern w:val="0"/>
      <w:sz w:val="24"/>
    </w:rPr>
  </w:style>
  <w:style w:type="paragraph" w:styleId="43">
    <w:name w:val="toc 2"/>
    <w:basedOn w:val="1"/>
    <w:next w:val="1"/>
    <w:qFormat/>
    <w:uiPriority w:val="39"/>
    <w:pPr>
      <w:ind w:left="210"/>
      <w:jc w:val="left"/>
    </w:pPr>
    <w:rPr>
      <w:smallCaps/>
      <w:sz w:val="20"/>
    </w:rPr>
  </w:style>
  <w:style w:type="paragraph" w:styleId="44">
    <w:name w:val="toc 9"/>
    <w:basedOn w:val="1"/>
    <w:next w:val="1"/>
    <w:qFormat/>
    <w:uiPriority w:val="0"/>
    <w:pPr>
      <w:ind w:left="1680"/>
      <w:jc w:val="left"/>
    </w:pPr>
    <w:rPr>
      <w:sz w:val="18"/>
      <w:szCs w:val="18"/>
    </w:rPr>
  </w:style>
  <w:style w:type="paragraph" w:styleId="45">
    <w:name w:val="Body Text 2"/>
    <w:basedOn w:val="1"/>
    <w:link w:val="256"/>
    <w:qFormat/>
    <w:uiPriority w:val="99"/>
    <w:pPr>
      <w:spacing w:after="120" w:line="480" w:lineRule="auto"/>
    </w:pPr>
  </w:style>
  <w:style w:type="paragraph" w:styleId="46">
    <w:name w:val="HTML Preformatted"/>
    <w:basedOn w:val="1"/>
    <w:link w:val="24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47">
    <w:name w:val="Normal (Web)"/>
    <w:basedOn w:val="1"/>
    <w:qFormat/>
    <w:uiPriority w:val="0"/>
    <w:rPr>
      <w:rFonts w:eastAsia="宋体"/>
      <w:sz w:val="24"/>
      <w:szCs w:val="24"/>
    </w:rPr>
  </w:style>
  <w:style w:type="paragraph" w:styleId="48">
    <w:name w:val="Title"/>
    <w:basedOn w:val="1"/>
    <w:next w:val="1"/>
    <w:qFormat/>
    <w:uiPriority w:val="10"/>
    <w:pPr>
      <w:spacing w:before="240" w:after="60"/>
      <w:jc w:val="center"/>
      <w:outlineLvl w:val="0"/>
    </w:pPr>
    <w:rPr>
      <w:rFonts w:ascii="Cambria" w:hAnsi="Cambria"/>
      <w:b/>
      <w:bCs/>
      <w:sz w:val="32"/>
      <w:szCs w:val="32"/>
    </w:rPr>
  </w:style>
  <w:style w:type="paragraph" w:styleId="49">
    <w:name w:val="annotation subject"/>
    <w:basedOn w:val="18"/>
    <w:next w:val="18"/>
    <w:link w:val="77"/>
    <w:qFormat/>
    <w:uiPriority w:val="0"/>
    <w:rPr>
      <w:b/>
      <w:bCs/>
    </w:rPr>
  </w:style>
  <w:style w:type="paragraph" w:styleId="50">
    <w:name w:val="Body Text First Indent"/>
    <w:basedOn w:val="21"/>
    <w:next w:val="1"/>
    <w:qFormat/>
    <w:uiPriority w:val="0"/>
    <w:pPr>
      <w:ind w:firstLine="420" w:firstLineChars="100"/>
    </w:pPr>
  </w:style>
  <w:style w:type="paragraph" w:styleId="51">
    <w:name w:val="Body Text First Indent 2"/>
    <w:basedOn w:val="22"/>
    <w:qFormat/>
    <w:uiPriority w:val="0"/>
    <w:pPr>
      <w:tabs>
        <w:tab w:val="left" w:pos="8640"/>
      </w:tabs>
      <w:spacing w:after="120"/>
      <w:ind w:left="420" w:leftChars="200" w:firstLine="420" w:firstLineChars="200"/>
    </w:p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page number"/>
    <w:basedOn w:val="54"/>
    <w:qFormat/>
    <w:uiPriority w:val="0"/>
  </w:style>
  <w:style w:type="character" w:styleId="56">
    <w:name w:val="FollowedHyperlink"/>
    <w:basedOn w:val="54"/>
    <w:semiHidden/>
    <w:unhideWhenUsed/>
    <w:qFormat/>
    <w:uiPriority w:val="0"/>
    <w:rPr>
      <w:color w:val="800080" w:themeColor="followedHyperlink"/>
      <w:u w:val="single"/>
      <w14:textFill>
        <w14:solidFill>
          <w14:schemeClr w14:val="folHlink"/>
        </w14:solidFill>
      </w14:textFill>
    </w:rPr>
  </w:style>
  <w:style w:type="character" w:styleId="57">
    <w:name w:val="Hyperlink"/>
    <w:basedOn w:val="54"/>
    <w:qFormat/>
    <w:uiPriority w:val="99"/>
    <w:rPr>
      <w:color w:val="0000FF"/>
      <w:u w:val="single"/>
    </w:rPr>
  </w:style>
  <w:style w:type="character" w:styleId="58">
    <w:name w:val="annotation reference"/>
    <w:qFormat/>
    <w:uiPriority w:val="0"/>
    <w:rPr>
      <w:sz w:val="21"/>
      <w:szCs w:val="21"/>
    </w:rPr>
  </w:style>
  <w:style w:type="paragraph" w:customStyle="1" w:styleId="59">
    <w:name w:val="表格文字"/>
    <w:basedOn w:val="1"/>
    <w:qFormat/>
    <w:uiPriority w:val="0"/>
    <w:pPr>
      <w:jc w:val="center"/>
    </w:pPr>
    <w:rPr>
      <w:spacing w:val="10"/>
      <w:kern w:val="0"/>
      <w:szCs w:val="21"/>
    </w:rPr>
  </w:style>
  <w:style w:type="paragraph" w:customStyle="1" w:styleId="60">
    <w:name w:val="style4"/>
    <w:basedOn w:val="1"/>
    <w:next w:val="61"/>
    <w:qFormat/>
    <w:uiPriority w:val="99"/>
    <w:pPr>
      <w:widowControl/>
      <w:spacing w:before="280" w:after="280"/>
    </w:pPr>
    <w:rPr>
      <w:rFonts w:ascii="宋体"/>
      <w:sz w:val="18"/>
    </w:rPr>
  </w:style>
  <w:style w:type="paragraph" w:customStyle="1" w:styleId="61">
    <w:name w:val="2"/>
    <w:basedOn w:val="1"/>
    <w:next w:val="1"/>
    <w:qFormat/>
    <w:uiPriority w:val="0"/>
    <w:pPr>
      <w:spacing w:line="440" w:lineRule="exact"/>
      <w:ind w:firstLine="420"/>
    </w:pPr>
    <w:rPr>
      <w:rFonts w:eastAsia="宋体"/>
      <w:sz w:val="28"/>
    </w:rPr>
  </w:style>
  <w:style w:type="character" w:customStyle="1" w:styleId="62">
    <w:name w:val="样式3 Char"/>
    <w:qFormat/>
    <w:uiPriority w:val="0"/>
    <w:rPr>
      <w:rFonts w:eastAsia="宋体"/>
      <w:kern w:val="2"/>
      <w:sz w:val="21"/>
      <w:szCs w:val="24"/>
      <w:lang w:val="en-US" w:eastAsia="zh-CN" w:bidi="ar-SA"/>
    </w:rPr>
  </w:style>
  <w:style w:type="character" w:customStyle="1" w:styleId="63">
    <w:name w:val="纯文本 Char"/>
    <w:qFormat/>
    <w:uiPriority w:val="0"/>
    <w:rPr>
      <w:rFonts w:ascii="宋体" w:hAnsi="Courier New" w:eastAsia="宋体" w:cs="Courier New"/>
      <w:kern w:val="2"/>
      <w:sz w:val="21"/>
      <w:szCs w:val="21"/>
      <w:lang w:val="en-US" w:eastAsia="zh-CN" w:bidi="ar-SA"/>
    </w:rPr>
  </w:style>
  <w:style w:type="character" w:customStyle="1" w:styleId="64">
    <w:name w:val="p131"/>
    <w:qFormat/>
    <w:uiPriority w:val="0"/>
    <w:rPr>
      <w:sz w:val="22"/>
      <w:szCs w:val="22"/>
      <w:u w:val="none"/>
    </w:rPr>
  </w:style>
  <w:style w:type="character" w:customStyle="1" w:styleId="65">
    <w:name w:val="访问过的超链接1"/>
    <w:qFormat/>
    <w:uiPriority w:val="0"/>
    <w:rPr>
      <w:color w:val="800080"/>
      <w:u w:val="single"/>
    </w:rPr>
  </w:style>
  <w:style w:type="character" w:customStyle="1" w:styleId="66">
    <w:name w:val="title_emph1"/>
    <w:qFormat/>
    <w:uiPriority w:val="0"/>
    <w:rPr>
      <w:rFonts w:hint="default" w:ascii="Arial" w:hAnsi="Arial" w:cs="Arial"/>
      <w:b/>
      <w:bCs/>
      <w:sz w:val="20"/>
      <w:szCs w:val="20"/>
    </w:rPr>
  </w:style>
  <w:style w:type="character" w:customStyle="1" w:styleId="67">
    <w:name w:val="编号列表 Char"/>
    <w:qFormat/>
    <w:uiPriority w:val="0"/>
    <w:rPr>
      <w:rFonts w:ascii="Verdana" w:hAnsi="Verdana" w:eastAsia="宋体"/>
      <w:kern w:val="2"/>
      <w:sz w:val="24"/>
      <w:szCs w:val="24"/>
      <w:lang w:val="en-US" w:eastAsia="zh-CN" w:bidi="ar-SA"/>
    </w:rPr>
  </w:style>
  <w:style w:type="character" w:customStyle="1" w:styleId="68">
    <w:name w:val="标题 2 Char1"/>
    <w:qFormat/>
    <w:uiPriority w:val="0"/>
    <w:rPr>
      <w:rFonts w:ascii="Arial" w:hAnsi="Arial" w:eastAsia="黑体"/>
      <w:b/>
      <w:bCs/>
      <w:kern w:val="2"/>
      <w:sz w:val="32"/>
      <w:szCs w:val="32"/>
      <w:lang w:val="en-US" w:eastAsia="zh-CN" w:bidi="ar-SA"/>
    </w:rPr>
  </w:style>
  <w:style w:type="character" w:customStyle="1" w:styleId="69">
    <w:name w:val="Style Heading A + (Latin) Times New Roman (Asian) 楷体_GB2312 Char"/>
    <w:qFormat/>
    <w:uiPriority w:val="0"/>
    <w:rPr>
      <w:rFonts w:ascii="Arial" w:hAnsi="Arial" w:eastAsia="楷体_GB2312" w:cs="Arial"/>
      <w:b/>
      <w:kern w:val="28"/>
      <w:sz w:val="36"/>
      <w:lang w:val="en-US" w:eastAsia="zh-CN" w:bidi="ar-SA"/>
    </w:rPr>
  </w:style>
  <w:style w:type="character" w:customStyle="1" w:styleId="70">
    <w:name w:val="标题 5 字符"/>
    <w:link w:val="7"/>
    <w:qFormat/>
    <w:uiPriority w:val="0"/>
    <w:rPr>
      <w:rFonts w:eastAsia="宋体"/>
      <w:b/>
      <w:sz w:val="28"/>
      <w:lang w:val="en-US" w:eastAsia="zh-CN" w:bidi="ar-SA"/>
    </w:rPr>
  </w:style>
  <w:style w:type="character" w:customStyle="1" w:styleId="71">
    <w:name w:val="正文文本缩进 Char"/>
    <w:qFormat/>
    <w:uiPriority w:val="99"/>
    <w:rPr>
      <w:rFonts w:eastAsia="宋体"/>
      <w:kern w:val="2"/>
      <w:sz w:val="32"/>
      <w:lang w:val="en-US" w:eastAsia="zh-CN" w:bidi="ar-SA"/>
    </w:rPr>
  </w:style>
  <w:style w:type="character" w:customStyle="1" w:styleId="72">
    <w:name w:val="标题 2 Char Char Char"/>
    <w:qFormat/>
    <w:uiPriority w:val="0"/>
    <w:rPr>
      <w:rFonts w:ascii="Arial" w:hAnsi="Arial" w:eastAsiaTheme="minorEastAsia"/>
      <w:b/>
      <w:bCs/>
      <w:kern w:val="2"/>
      <w:sz w:val="44"/>
      <w:szCs w:val="32"/>
      <w:lang w:val="en-US" w:eastAsia="zh-CN" w:bidi="ar-SA"/>
    </w:rPr>
  </w:style>
  <w:style w:type="character" w:customStyle="1" w:styleId="73">
    <w:name w:val="正文 + 标题 3 Char"/>
    <w:qFormat/>
    <w:uiPriority w:val="0"/>
    <w:rPr>
      <w:rFonts w:eastAsia="宋体"/>
      <w:b/>
      <w:bCs/>
      <w:kern w:val="2"/>
      <w:sz w:val="32"/>
      <w:szCs w:val="32"/>
      <w:lang w:val="en-US" w:eastAsia="zh-CN" w:bidi="ar-SA"/>
    </w:rPr>
  </w:style>
  <w:style w:type="character" w:customStyle="1" w:styleId="74">
    <w:name w:val="font1"/>
    <w:qFormat/>
    <w:uiPriority w:val="0"/>
    <w:rPr>
      <w:color w:val="000000"/>
      <w:sz w:val="18"/>
      <w:szCs w:val="18"/>
    </w:rPr>
  </w:style>
  <w:style w:type="character" w:customStyle="1" w:styleId="75">
    <w:name w:val="表正文 Char1"/>
    <w:qFormat/>
    <w:uiPriority w:val="0"/>
    <w:rPr>
      <w:rFonts w:eastAsia="宋体"/>
      <w:kern w:val="2"/>
      <w:sz w:val="21"/>
      <w:szCs w:val="24"/>
      <w:lang w:val="en-US" w:eastAsia="zh-CN" w:bidi="ar-SA"/>
    </w:rPr>
  </w:style>
  <w:style w:type="character" w:customStyle="1" w:styleId="76">
    <w:name w:val="Style Heading A + (Latin) 楷体_GB2312 (Asian) 楷体_GB2312 Char"/>
    <w:qFormat/>
    <w:uiPriority w:val="0"/>
    <w:rPr>
      <w:rFonts w:ascii="楷体_GB2312" w:hAnsi="楷体_GB2312" w:eastAsia="楷体_GB2312" w:cs="Arial"/>
      <w:b/>
      <w:kern w:val="28"/>
      <w:sz w:val="36"/>
      <w:lang w:val="en-US" w:eastAsia="zh-CN" w:bidi="ar-SA"/>
    </w:rPr>
  </w:style>
  <w:style w:type="character" w:customStyle="1" w:styleId="77">
    <w:name w:val="批注主题 字符"/>
    <w:link w:val="49"/>
    <w:qFormat/>
    <w:uiPriority w:val="0"/>
    <w:rPr>
      <w:rFonts w:eastAsia="MS Gothic"/>
      <w:b/>
      <w:bCs/>
      <w:kern w:val="2"/>
      <w:sz w:val="21"/>
    </w:rPr>
  </w:style>
  <w:style w:type="character" w:customStyle="1" w:styleId="78">
    <w:name w:val="批注文字 字符"/>
    <w:link w:val="18"/>
    <w:qFormat/>
    <w:uiPriority w:val="99"/>
    <w:rPr>
      <w:rFonts w:eastAsia="MS Gothic"/>
      <w:kern w:val="2"/>
      <w:sz w:val="21"/>
    </w:rPr>
  </w:style>
  <w:style w:type="character" w:customStyle="1" w:styleId="79">
    <w:name w:val="项目 1 Char Char Char"/>
    <w:qFormat/>
    <w:uiPriority w:val="0"/>
    <w:rPr>
      <w:rFonts w:ascii="Tahoma" w:hAnsi="Tahoma" w:eastAsia="宋体"/>
      <w:kern w:val="2"/>
      <w:sz w:val="24"/>
      <w:szCs w:val="24"/>
      <w:lang w:val="en-US" w:eastAsia="zh-CN" w:bidi="ar-SA"/>
    </w:rPr>
  </w:style>
  <w:style w:type="character" w:customStyle="1" w:styleId="80">
    <w:name w:val="标题 4 Char1"/>
    <w:qFormat/>
    <w:uiPriority w:val="0"/>
    <w:rPr>
      <w:rFonts w:eastAsia="宋体"/>
      <w:b/>
      <w:bCs/>
      <w:kern w:val="2"/>
      <w:sz w:val="24"/>
      <w:szCs w:val="28"/>
      <w:lang w:val="en-US" w:eastAsia="zh-CN" w:bidi="ar-SA"/>
    </w:rPr>
  </w:style>
  <w:style w:type="character" w:customStyle="1" w:styleId="81">
    <w:name w:val="t181"/>
    <w:qFormat/>
    <w:uiPriority w:val="0"/>
    <w:rPr>
      <w:color w:val="000000"/>
      <w:sz w:val="21"/>
      <w:szCs w:val="21"/>
    </w:rPr>
  </w:style>
  <w:style w:type="character" w:customStyle="1" w:styleId="82">
    <w:name w:val="批注框文本 字符"/>
    <w:link w:val="33"/>
    <w:qFormat/>
    <w:uiPriority w:val="99"/>
    <w:rPr>
      <w:rFonts w:eastAsia="MS Gothic"/>
      <w:kern w:val="2"/>
      <w:sz w:val="18"/>
      <w:szCs w:val="18"/>
    </w:rPr>
  </w:style>
  <w:style w:type="character" w:customStyle="1" w:styleId="83">
    <w:name w:val="标题 2 字符"/>
    <w:link w:val="4"/>
    <w:qFormat/>
    <w:uiPriority w:val="9"/>
    <w:rPr>
      <w:rFonts w:ascii="Arial" w:hAnsi="Arial" w:eastAsia="黑体"/>
      <w:b/>
      <w:sz w:val="32"/>
    </w:rPr>
  </w:style>
  <w:style w:type="paragraph" w:customStyle="1" w:styleId="84">
    <w:name w:val="正文文字(ALT+W)"/>
    <w:basedOn w:val="1"/>
    <w:next w:val="5"/>
    <w:qFormat/>
    <w:uiPriority w:val="0"/>
    <w:pPr>
      <w:adjustRightInd w:val="0"/>
      <w:snapToGrid w:val="0"/>
      <w:spacing w:line="360" w:lineRule="auto"/>
      <w:ind w:firstLine="420"/>
    </w:pPr>
    <w:rPr>
      <w:rFonts w:eastAsia="宋体"/>
      <w:sz w:val="24"/>
    </w:rPr>
  </w:style>
  <w:style w:type="paragraph" w:customStyle="1" w:styleId="85">
    <w:name w:val="项目2"/>
    <w:qFormat/>
    <w:uiPriority w:val="0"/>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86">
    <w:name w:val="空项目内容"/>
    <w:basedOn w:val="1"/>
    <w:qFormat/>
    <w:uiPriority w:val="0"/>
    <w:pPr>
      <w:tabs>
        <w:tab w:val="left" w:pos="720"/>
      </w:tabs>
      <w:spacing w:line="360" w:lineRule="auto"/>
      <w:ind w:left="720" w:hanging="720"/>
    </w:pPr>
    <w:rPr>
      <w:rFonts w:eastAsia="宋体"/>
      <w:sz w:val="24"/>
      <w:szCs w:val="24"/>
    </w:rPr>
  </w:style>
  <w:style w:type="paragraph" w:customStyle="1" w:styleId="87">
    <w:name w:val="序2"/>
    <w:basedOn w:val="1"/>
    <w:qFormat/>
    <w:uiPriority w:val="0"/>
    <w:pPr>
      <w:tabs>
        <w:tab w:val="left" w:pos="360"/>
        <w:tab w:val="left" w:pos="840"/>
      </w:tabs>
      <w:ind w:left="360" w:hanging="360"/>
    </w:pPr>
    <w:rPr>
      <w:rFonts w:eastAsia="黑体"/>
      <w:b/>
      <w:bCs/>
      <w:sz w:val="44"/>
      <w:szCs w:val="24"/>
    </w:rPr>
  </w:style>
  <w:style w:type="paragraph" w:customStyle="1" w:styleId="88">
    <w:name w:val="缺省文本"/>
    <w:basedOn w:val="1"/>
    <w:qFormat/>
    <w:uiPriority w:val="0"/>
    <w:pPr>
      <w:autoSpaceDE w:val="0"/>
      <w:autoSpaceDN w:val="0"/>
      <w:adjustRightInd w:val="0"/>
      <w:jc w:val="left"/>
    </w:pPr>
    <w:rPr>
      <w:rFonts w:eastAsia="宋体"/>
      <w:kern w:val="0"/>
      <w:sz w:val="24"/>
    </w:rPr>
  </w:style>
  <w:style w:type="paragraph" w:customStyle="1" w:styleId="89">
    <w:name w:val="附录 Heading 2"/>
    <w:basedOn w:val="4"/>
    <w:qFormat/>
    <w:uiPriority w:val="0"/>
    <w:pPr>
      <w:keepLines w:val="0"/>
      <w:widowControl/>
      <w:tabs>
        <w:tab w:val="left" w:pos="0"/>
        <w:tab w:val="left" w:pos="420"/>
      </w:tabs>
      <w:spacing w:before="480" w:after="120" w:line="288" w:lineRule="auto"/>
      <w:ind w:left="420" w:hanging="420"/>
      <w:jc w:val="left"/>
    </w:pPr>
    <w:rPr>
      <w:rFonts w:ascii="Microsoft Sans Serif" w:hAnsi="Microsoft Sans Serif" w:eastAsia="仿宋_GB2312" w:cs="Microsoft Sans Serif"/>
      <w:bCs/>
      <w:iCs/>
      <w:kern w:val="0"/>
      <w:szCs w:val="28"/>
    </w:rPr>
  </w:style>
  <w:style w:type="paragraph" w:customStyle="1" w:styleId="90">
    <w:name w:val="List Bullet1"/>
    <w:basedOn w:val="1"/>
    <w:qFormat/>
    <w:uiPriority w:val="0"/>
    <w:pPr>
      <w:widowControl/>
      <w:tabs>
        <w:tab w:val="left" w:pos="987"/>
      </w:tabs>
      <w:adjustRightInd w:val="0"/>
      <w:snapToGrid w:val="0"/>
      <w:spacing w:line="360" w:lineRule="auto"/>
      <w:ind w:left="987" w:right="57" w:hanging="420"/>
      <w:jc w:val="left"/>
    </w:pPr>
    <w:rPr>
      <w:rFonts w:eastAsia="宋体"/>
      <w:kern w:val="0"/>
      <w:sz w:val="24"/>
      <w:szCs w:val="24"/>
    </w:rPr>
  </w:style>
  <w:style w:type="paragraph" w:customStyle="1" w:styleId="91">
    <w:name w:val="默认段落字体 Para Char Char Char Char Char Char Char"/>
    <w:basedOn w:val="1"/>
    <w:qFormat/>
    <w:uiPriority w:val="0"/>
    <w:rPr>
      <w:rFonts w:ascii="Tahoma" w:hAnsi="Tahoma" w:eastAsia="宋体"/>
      <w:sz w:val="24"/>
    </w:rPr>
  </w:style>
  <w:style w:type="paragraph" w:customStyle="1" w:styleId="92">
    <w:name w:val="*8. General Text"/>
    <w:basedOn w:val="93"/>
    <w:next w:val="93"/>
    <w:qFormat/>
    <w:uiPriority w:val="0"/>
    <w:pPr>
      <w:spacing w:after="120"/>
    </w:pPr>
    <w:rPr>
      <w:color w:val="auto"/>
    </w:rPr>
  </w:style>
  <w:style w:type="paragraph" w:customStyle="1" w:styleId="9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4">
    <w:name w:val="招标文件1"/>
    <w:basedOn w:val="1"/>
    <w:qFormat/>
    <w:uiPriority w:val="0"/>
    <w:pPr>
      <w:tabs>
        <w:tab w:val="left" w:pos="420"/>
      </w:tabs>
      <w:spacing w:before="120" w:after="120" w:line="480" w:lineRule="exact"/>
      <w:ind w:left="200"/>
      <w:jc w:val="left"/>
      <w:outlineLvl w:val="1"/>
    </w:pPr>
    <w:rPr>
      <w:rFonts w:ascii="宋体" w:eastAsia="宋体"/>
      <w:b/>
      <w:spacing w:val="10"/>
      <w:w w:val="95"/>
      <w:kern w:val="0"/>
      <w:sz w:val="28"/>
      <w:szCs w:val="24"/>
    </w:rPr>
  </w:style>
  <w:style w:type="paragraph" w:customStyle="1" w:styleId="95">
    <w:name w:val="xl45"/>
    <w:basedOn w:val="1"/>
    <w:qFormat/>
    <w:uiPriority w:val="0"/>
    <w:pPr>
      <w:widowControl/>
      <w:pBdr>
        <w:top w:val="single" w:color="auto" w:sz="4" w:space="0"/>
        <w:bottom w:val="single" w:color="auto" w:sz="4" w:space="0"/>
      </w:pBdr>
      <w:spacing w:before="100" w:beforeAutospacing="1" w:after="100" w:afterAutospacing="1"/>
      <w:jc w:val="left"/>
    </w:pPr>
    <w:rPr>
      <w:rFonts w:ascii="Arial" w:hAnsi="Arial" w:eastAsia="宋体" w:cs="Arial"/>
      <w:kern w:val="0"/>
      <w:sz w:val="20"/>
    </w:rPr>
  </w:style>
  <w:style w:type="paragraph" w:customStyle="1" w:styleId="96">
    <w:name w:val="Reader's comments"/>
    <w:basedOn w:val="1"/>
    <w:qFormat/>
    <w:uiPriority w:val="0"/>
    <w:pPr>
      <w:widowControl/>
      <w:overflowPunct w:val="0"/>
      <w:autoSpaceDE w:val="0"/>
      <w:autoSpaceDN w:val="0"/>
      <w:adjustRightInd w:val="0"/>
      <w:spacing w:after="120"/>
      <w:jc w:val="left"/>
      <w:textAlignment w:val="baseline"/>
    </w:pPr>
    <w:rPr>
      <w:rFonts w:ascii="Arial" w:hAnsi="Arial" w:eastAsia="宋体"/>
      <w:i/>
      <w:iCs/>
      <w:color w:val="CC00CC"/>
      <w:kern w:val="0"/>
      <w:sz w:val="20"/>
      <w:lang w:eastAsia="en-US"/>
    </w:rPr>
  </w:style>
  <w:style w:type="paragraph" w:customStyle="1" w:styleId="97">
    <w:name w:val="可研正文"/>
    <w:basedOn w:val="21"/>
    <w:qFormat/>
    <w:uiPriority w:val="0"/>
    <w:pPr>
      <w:adjustRightInd w:val="0"/>
      <w:snapToGrid w:val="0"/>
      <w:spacing w:after="0" w:line="440" w:lineRule="exact"/>
      <w:ind w:firstLine="567"/>
    </w:pPr>
    <w:rPr>
      <w:rFonts w:ascii="仿宋_GB2312" w:eastAsia="仿宋_GB2312"/>
      <w:sz w:val="28"/>
    </w:rPr>
  </w:style>
  <w:style w:type="paragraph" w:customStyle="1" w:styleId="98">
    <w:name w:val="xl5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eastAsia="宋体" w:cs="Arial"/>
      <w:b/>
      <w:bCs/>
      <w:kern w:val="0"/>
      <w:sz w:val="20"/>
    </w:rPr>
  </w:style>
  <w:style w:type="paragraph" w:customStyle="1" w:styleId="99">
    <w:name w:val="标题3 Char"/>
    <w:basedOn w:val="6"/>
    <w:qFormat/>
    <w:uiPriority w:val="0"/>
    <w:pPr>
      <w:adjustRightInd w:val="0"/>
      <w:spacing w:before="160" w:after="160" w:line="160" w:lineRule="atLeast"/>
      <w:ind w:firstLine="562" w:firstLineChars="200"/>
      <w:textAlignment w:val="baseline"/>
    </w:pPr>
    <w:rPr>
      <w:rFonts w:ascii="黑体" w:eastAsia="黑体"/>
      <w:kern w:val="0"/>
      <w:sz w:val="28"/>
    </w:rPr>
  </w:style>
  <w:style w:type="paragraph" w:customStyle="1" w:styleId="100">
    <w:name w:val="附件小标题"/>
    <w:basedOn w:val="2"/>
    <w:qFormat/>
    <w:uiPriority w:val="0"/>
    <w:pPr>
      <w:tabs>
        <w:tab w:val="left" w:pos="720"/>
      </w:tabs>
      <w:adjustRightInd/>
      <w:spacing w:before="120" w:after="120" w:line="240" w:lineRule="atLeast"/>
      <w:ind w:left="720" w:hanging="720"/>
      <w:jc w:val="left"/>
      <w:textAlignment w:val="auto"/>
    </w:pPr>
    <w:rPr>
      <w:rFonts w:ascii="Verdana" w:hAnsi="Verdana" w:eastAsia="宋体"/>
      <w:bCs/>
      <w:kern w:val="2"/>
      <w:szCs w:val="28"/>
    </w:rPr>
  </w:style>
  <w:style w:type="paragraph" w:customStyle="1" w:styleId="101">
    <w:name w:val="font5"/>
    <w:basedOn w:val="1"/>
    <w:qFormat/>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102">
    <w:name w:val="P1"/>
    <w:qFormat/>
    <w:uiPriority w:val="0"/>
    <w:pPr>
      <w:widowControl w:val="0"/>
      <w:adjustRightInd w:val="0"/>
      <w:spacing w:after="240" w:line="0" w:lineRule="atLeast"/>
      <w:ind w:left="2304"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103">
    <w:name w:val="xl29"/>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04">
    <w:name w:val="Char Char Char Char"/>
    <w:basedOn w:val="1"/>
    <w:next w:val="1"/>
    <w:qFormat/>
    <w:uiPriority w:val="0"/>
    <w:pPr>
      <w:widowControl/>
      <w:tabs>
        <w:tab w:val="left" w:pos="360"/>
      </w:tabs>
      <w:ind w:left="360" w:hanging="360"/>
      <w:jc w:val="left"/>
    </w:pPr>
    <w:rPr>
      <w:rFonts w:eastAsia="MS Mincho"/>
      <w:kern w:val="0"/>
      <w:sz w:val="24"/>
      <w:szCs w:val="24"/>
      <w:lang w:eastAsia="ja-JP"/>
    </w:rPr>
  </w:style>
  <w:style w:type="paragraph" w:customStyle="1" w:styleId="105">
    <w:name w:val="xl37"/>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eastAsia="宋体" w:cs="Arial"/>
      <w:b/>
      <w:bCs/>
      <w:kern w:val="0"/>
      <w:sz w:val="20"/>
    </w:rPr>
  </w:style>
  <w:style w:type="paragraph" w:customStyle="1" w:styleId="106">
    <w:name w:val="样式1"/>
    <w:basedOn w:val="1"/>
    <w:qFormat/>
    <w:uiPriority w:val="0"/>
    <w:pPr>
      <w:tabs>
        <w:tab w:val="left" w:pos="-210"/>
        <w:tab w:val="left" w:pos="1680"/>
      </w:tabs>
      <w:autoSpaceDE w:val="0"/>
      <w:autoSpaceDN w:val="0"/>
      <w:adjustRightInd w:val="0"/>
      <w:spacing w:beforeLines="50" w:line="360" w:lineRule="atLeast"/>
      <w:ind w:left="1680" w:right="-180" w:hanging="420" w:firstLineChars="200"/>
    </w:pPr>
    <w:rPr>
      <w:rFonts w:ascii="楷体_GB2312" w:hAnsi="Arial" w:eastAsia="楷体_GB2312"/>
      <w:spacing w:val="20"/>
      <w:sz w:val="24"/>
    </w:rPr>
  </w:style>
  <w:style w:type="paragraph" w:customStyle="1" w:styleId="107">
    <w:name w:val="Char1"/>
    <w:basedOn w:val="1"/>
    <w:qFormat/>
    <w:uiPriority w:val="0"/>
    <w:pPr>
      <w:widowControl/>
      <w:spacing w:after="160" w:line="240" w:lineRule="exact"/>
      <w:jc w:val="left"/>
    </w:pPr>
    <w:rPr>
      <w:rFonts w:ascii="Verdana" w:hAnsi="Verdana" w:eastAsia="宋体"/>
      <w:kern w:val="0"/>
      <w:sz w:val="20"/>
      <w:lang w:eastAsia="en-US"/>
    </w:rPr>
  </w:style>
  <w:style w:type="paragraph" w:customStyle="1" w:styleId="108">
    <w:name w:val="xl4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eastAsia="宋体" w:cs="Arial"/>
      <w:b/>
      <w:bCs/>
      <w:kern w:val="0"/>
      <w:sz w:val="20"/>
    </w:rPr>
  </w:style>
  <w:style w:type="paragraph" w:customStyle="1" w:styleId="109">
    <w:name w:val="P5"/>
    <w:qFormat/>
    <w:uiPriority w:val="0"/>
    <w:pPr>
      <w:widowControl w:val="0"/>
      <w:adjustRightInd w:val="0"/>
      <w:spacing w:after="240" w:line="0" w:lineRule="atLeast"/>
      <w:ind w:left="2304"/>
      <w:jc w:val="both"/>
      <w:textAlignment w:val="baseline"/>
    </w:pPr>
    <w:rPr>
      <w:rFonts w:ascii="Times New Roman" w:hAnsi="Times New Roman" w:eastAsia="全真中明體" w:cs="Times New Roman"/>
      <w:spacing w:val="30"/>
      <w:sz w:val="24"/>
      <w:lang w:val="en-GB" w:eastAsia="zh-TW" w:bidi="ar-SA"/>
    </w:rPr>
  </w:style>
  <w:style w:type="paragraph" w:customStyle="1" w:styleId="110">
    <w:name w:val="招标文件1.1.1.1"/>
    <w:basedOn w:val="1"/>
    <w:qFormat/>
    <w:uiPriority w:val="0"/>
    <w:pPr>
      <w:spacing w:before="120" w:after="120" w:line="480" w:lineRule="exact"/>
      <w:ind w:left="200"/>
      <w:jc w:val="left"/>
      <w:outlineLvl w:val="4"/>
    </w:pPr>
    <w:rPr>
      <w:rFonts w:ascii="宋体" w:eastAsia="宋体"/>
      <w:b/>
      <w:spacing w:val="10"/>
      <w:w w:val="95"/>
      <w:szCs w:val="24"/>
    </w:rPr>
  </w:style>
  <w:style w:type="paragraph" w:customStyle="1" w:styleId="111">
    <w:name w:val="P6"/>
    <w:qFormat/>
    <w:uiPriority w:val="0"/>
    <w:pPr>
      <w:widowControl w:val="0"/>
      <w:adjustRightInd w:val="0"/>
      <w:spacing w:after="240" w:line="0" w:lineRule="atLeast"/>
      <w:ind w:left="3456" w:hanging="576"/>
      <w:jc w:val="both"/>
      <w:textAlignment w:val="baseline"/>
    </w:pPr>
    <w:rPr>
      <w:rFonts w:ascii="Times New Roman" w:hAnsi="Times New Roman" w:eastAsia="全真中明體" w:cs="Times New Roman"/>
      <w:spacing w:val="30"/>
      <w:sz w:val="24"/>
      <w:lang w:val="en-GB" w:eastAsia="zh-TW" w:bidi="ar-SA"/>
    </w:rPr>
  </w:style>
  <w:style w:type="paragraph" w:styleId="112">
    <w:name w:val="List Paragraph"/>
    <w:basedOn w:val="1"/>
    <w:qFormat/>
    <w:uiPriority w:val="34"/>
    <w:pPr>
      <w:ind w:firstLine="420" w:firstLineChars="200"/>
    </w:pPr>
    <w:rPr>
      <w:rFonts w:eastAsia="宋体"/>
      <w:szCs w:val="24"/>
    </w:rPr>
  </w:style>
  <w:style w:type="paragraph" w:customStyle="1" w:styleId="113">
    <w:name w:val="正文带点"/>
    <w:basedOn w:val="1"/>
    <w:qFormat/>
    <w:uiPriority w:val="0"/>
    <w:pPr>
      <w:tabs>
        <w:tab w:val="left" w:pos="927"/>
      </w:tabs>
      <w:spacing w:line="360" w:lineRule="auto"/>
      <w:ind w:left="567"/>
      <w:jc w:val="left"/>
    </w:pPr>
    <w:rPr>
      <w:rFonts w:ascii="楷体_GB2312" w:eastAsia="楷体_GB2312"/>
      <w:bCs/>
      <w:sz w:val="28"/>
      <w:szCs w:val="24"/>
    </w:rPr>
  </w:style>
  <w:style w:type="paragraph" w:customStyle="1" w:styleId="114">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16">
    <w:name w:val="font10"/>
    <w:basedOn w:val="1"/>
    <w:qFormat/>
    <w:uiPriority w:val="0"/>
    <w:pPr>
      <w:widowControl/>
      <w:spacing w:before="100" w:beforeAutospacing="1" w:after="100" w:afterAutospacing="1"/>
      <w:jc w:val="left"/>
    </w:pPr>
    <w:rPr>
      <w:rFonts w:eastAsia="宋体"/>
      <w:kern w:val="0"/>
      <w:sz w:val="20"/>
    </w:rPr>
  </w:style>
  <w:style w:type="paragraph" w:customStyle="1" w:styleId="11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rPr>
  </w:style>
  <w:style w:type="paragraph" w:customStyle="1" w:styleId="118">
    <w:name w:val="xl47"/>
    <w:basedOn w:val="1"/>
    <w:qFormat/>
    <w:uiPriority w:val="0"/>
    <w:pPr>
      <w:widowControl/>
      <w:pBdr>
        <w:top w:val="single" w:color="auto" w:sz="4" w:space="0"/>
        <w:bottom w:val="single" w:color="auto" w:sz="4" w:space="0"/>
      </w:pBdr>
      <w:shd w:val="clear" w:color="auto" w:fill="C0C0C0"/>
      <w:spacing w:before="100" w:beforeAutospacing="1" w:after="100" w:afterAutospacing="1"/>
      <w:jc w:val="left"/>
    </w:pPr>
    <w:rPr>
      <w:rFonts w:ascii="Arial" w:hAnsi="Arial" w:eastAsia="宋体" w:cs="Arial"/>
      <w:b/>
      <w:bCs/>
      <w:kern w:val="0"/>
      <w:sz w:val="20"/>
    </w:rPr>
  </w:style>
  <w:style w:type="paragraph" w:customStyle="1" w:styleId="119">
    <w:name w:val="文本框样式1"/>
    <w:basedOn w:val="1"/>
    <w:qFormat/>
    <w:uiPriority w:val="0"/>
    <w:pPr>
      <w:adjustRightInd w:val="0"/>
      <w:snapToGrid w:val="0"/>
      <w:spacing w:before="60" w:line="180" w:lineRule="exact"/>
      <w:jc w:val="center"/>
    </w:pPr>
    <w:rPr>
      <w:rFonts w:eastAsia="宋体"/>
      <w:szCs w:val="21"/>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eastAsia="宋体"/>
      <w:b/>
      <w:bCs/>
      <w:kern w:val="0"/>
      <w:sz w:val="20"/>
    </w:rPr>
  </w:style>
  <w:style w:type="paragraph" w:customStyle="1" w:styleId="121">
    <w:name w:val="强调列表"/>
    <w:basedOn w:val="1"/>
    <w:qFormat/>
    <w:uiPriority w:val="0"/>
    <w:pPr>
      <w:tabs>
        <w:tab w:val="left" w:pos="1742"/>
      </w:tabs>
      <w:ind w:left="1742" w:hanging="420"/>
    </w:pPr>
    <w:rPr>
      <w:rFonts w:eastAsia="宋体"/>
      <w:sz w:val="24"/>
    </w:rPr>
  </w:style>
  <w:style w:type="paragraph" w:customStyle="1" w:styleId="12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0"/>
    </w:rPr>
  </w:style>
  <w:style w:type="paragraph" w:customStyle="1" w:styleId="123">
    <w:name w:val="Table Heading"/>
    <w:basedOn w:val="1"/>
    <w:qFormat/>
    <w:uiPriority w:val="0"/>
    <w:pPr>
      <w:autoSpaceDE w:val="0"/>
      <w:autoSpaceDN w:val="0"/>
      <w:adjustRightInd w:val="0"/>
      <w:jc w:val="left"/>
    </w:pPr>
    <w:rPr>
      <w:rFonts w:eastAsia="宋体" w:cs="Arial"/>
      <w:b/>
      <w:bCs/>
      <w:kern w:val="0"/>
      <w:sz w:val="20"/>
    </w:rPr>
  </w:style>
  <w:style w:type="paragraph" w:customStyle="1" w:styleId="124">
    <w:name w:val="1 Char"/>
    <w:basedOn w:val="1"/>
    <w:qFormat/>
    <w:uiPriority w:val="0"/>
    <w:rPr>
      <w:rFonts w:ascii="Tahoma" w:hAnsi="Tahoma" w:eastAsia="宋体"/>
      <w:sz w:val="24"/>
    </w:rPr>
  </w:style>
  <w:style w:type="paragraph" w:customStyle="1" w:styleId="125">
    <w:name w:val="标题下列示顺序"/>
    <w:basedOn w:val="126"/>
    <w:qFormat/>
    <w:uiPriority w:val="0"/>
    <w:pPr>
      <w:tabs>
        <w:tab w:val="left" w:pos="1680"/>
      </w:tabs>
      <w:ind w:left="1680" w:leftChars="0" w:hanging="420"/>
    </w:pPr>
  </w:style>
  <w:style w:type="paragraph" w:customStyle="1" w:styleId="126">
    <w:name w:val="标题下顺序正文"/>
    <w:basedOn w:val="1"/>
    <w:qFormat/>
    <w:uiPriority w:val="0"/>
    <w:pPr>
      <w:spacing w:beforeLines="50" w:line="0" w:lineRule="atLeast"/>
      <w:ind w:left="1049" w:leftChars="437" w:firstLine="1"/>
    </w:pPr>
    <w:rPr>
      <w:rFonts w:ascii="宋体" w:eastAsia="宋体"/>
      <w:sz w:val="24"/>
    </w:rPr>
  </w:style>
  <w:style w:type="paragraph" w:customStyle="1" w:styleId="127">
    <w:name w:val="P8"/>
    <w:basedOn w:val="111"/>
    <w:qFormat/>
    <w:uiPriority w:val="0"/>
    <w:pPr>
      <w:ind w:left="4032"/>
    </w:pPr>
  </w:style>
  <w:style w:type="paragraph" w:customStyle="1" w:styleId="128">
    <w:name w:val="Char Char1 Char Char Char Char1 Char Char Char Char Char Char Char Char Char Char Char Char"/>
    <w:basedOn w:val="1"/>
    <w:qFormat/>
    <w:uiPriority w:val="0"/>
    <w:rPr>
      <w:rFonts w:ascii="Tahoma" w:hAnsi="Tahoma" w:eastAsia="宋体"/>
      <w:sz w:val="24"/>
    </w:rPr>
  </w:style>
  <w:style w:type="paragraph" w:customStyle="1" w:styleId="129">
    <w:name w:val="正文文字（缩进2字）"/>
    <w:basedOn w:val="21"/>
    <w:qFormat/>
    <w:uiPriority w:val="0"/>
    <w:pPr>
      <w:spacing w:beforeLines="50" w:afterLines="50"/>
      <w:ind w:firstLine="200" w:firstLineChars="200"/>
    </w:pPr>
    <w:rPr>
      <w:rFonts w:eastAsia="宋体"/>
    </w:rPr>
  </w:style>
  <w:style w:type="paragraph" w:customStyle="1" w:styleId="130">
    <w:name w:val="section list2"/>
    <w:basedOn w:val="1"/>
    <w:qFormat/>
    <w:uiPriority w:val="0"/>
    <w:pPr>
      <w:widowControl/>
      <w:tabs>
        <w:tab w:val="left" w:pos="1680"/>
      </w:tabs>
      <w:autoSpaceDE w:val="0"/>
      <w:autoSpaceDN w:val="0"/>
      <w:spacing w:line="360" w:lineRule="auto"/>
      <w:ind w:left="1680" w:hanging="420"/>
      <w:jc w:val="left"/>
    </w:pPr>
    <w:rPr>
      <w:rFonts w:eastAsia="宋体"/>
      <w:spacing w:val="20"/>
    </w:rPr>
  </w:style>
  <w:style w:type="paragraph" w:customStyle="1" w:styleId="131">
    <w:name w:val="aria"/>
    <w:basedOn w:val="1"/>
    <w:qFormat/>
    <w:uiPriority w:val="0"/>
    <w:pPr>
      <w:spacing w:line="360" w:lineRule="auto"/>
    </w:pPr>
    <w:rPr>
      <w:rFonts w:eastAsia="宋体"/>
      <w:b/>
      <w:sz w:val="24"/>
      <w:szCs w:val="24"/>
    </w:rPr>
  </w:style>
  <w:style w:type="paragraph" w:customStyle="1" w:styleId="132">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133">
    <w:name w:val="xl42"/>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eastAsia="宋体" w:cs="Arial"/>
      <w:b/>
      <w:bCs/>
      <w:kern w:val="0"/>
      <w:sz w:val="20"/>
    </w:rPr>
  </w:style>
  <w:style w:type="paragraph" w:customStyle="1" w:styleId="134">
    <w:name w:val="Char Char"/>
    <w:basedOn w:val="1"/>
    <w:qFormat/>
    <w:uiPriority w:val="0"/>
    <w:rPr>
      <w:rFonts w:ascii="Tahoma" w:hAnsi="Tahoma" w:eastAsia="宋体"/>
      <w:sz w:val="24"/>
    </w:rPr>
  </w:style>
  <w:style w:type="paragraph" w:customStyle="1" w:styleId="135">
    <w:name w:val="文档正文"/>
    <w:basedOn w:val="1"/>
    <w:link w:val="242"/>
    <w:qFormat/>
    <w:uiPriority w:val="0"/>
    <w:pPr>
      <w:adjustRightInd w:val="0"/>
      <w:spacing w:line="312" w:lineRule="atLeast"/>
      <w:ind w:firstLine="567"/>
      <w:textAlignment w:val="baseline"/>
    </w:pPr>
    <w:rPr>
      <w:rFonts w:ascii="长城仿宋" w:eastAsia="长城仿宋"/>
      <w:kern w:val="0"/>
      <w:sz w:val="28"/>
    </w:rPr>
  </w:style>
  <w:style w:type="paragraph" w:customStyle="1" w:styleId="136">
    <w:name w:val="标题下列示"/>
    <w:basedOn w:val="137"/>
    <w:next w:val="126"/>
    <w:qFormat/>
    <w:uiPriority w:val="0"/>
    <w:pPr>
      <w:tabs>
        <w:tab w:val="left" w:pos="420"/>
        <w:tab w:val="left" w:pos="1680"/>
      </w:tabs>
      <w:ind w:left="1680"/>
    </w:pPr>
  </w:style>
  <w:style w:type="paragraph" w:customStyle="1" w:styleId="137">
    <w:name w:val="标题下顺序"/>
    <w:basedOn w:val="1"/>
    <w:qFormat/>
    <w:uiPriority w:val="0"/>
    <w:pPr>
      <w:tabs>
        <w:tab w:val="left" w:pos="420"/>
      </w:tabs>
      <w:spacing w:beforeLines="50" w:line="0" w:lineRule="atLeast"/>
      <w:ind w:left="420" w:hanging="420"/>
    </w:pPr>
    <w:rPr>
      <w:rFonts w:ascii="宋体" w:hAnsi="宋体" w:eastAsia="宋体"/>
      <w:sz w:val="28"/>
    </w:rPr>
  </w:style>
  <w:style w:type="paragraph" w:customStyle="1" w:styleId="138">
    <w:name w:val="Char Char Char Char Char Char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13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40">
    <w:name w:val="Char1 Char Char Char Char Char"/>
    <w:basedOn w:val="1"/>
    <w:qFormat/>
    <w:uiPriority w:val="0"/>
    <w:pPr>
      <w:adjustRightInd w:val="0"/>
    </w:pPr>
    <w:rPr>
      <w:rFonts w:ascii="Tahoma" w:hAnsi="Tahoma" w:eastAsia="宋体"/>
      <w:sz w:val="24"/>
    </w:rPr>
  </w:style>
  <w:style w:type="paragraph" w:customStyle="1" w:styleId="141">
    <w:name w:val="图片"/>
    <w:basedOn w:val="1"/>
    <w:next w:val="142"/>
    <w:qFormat/>
    <w:uiPriority w:val="0"/>
    <w:pPr>
      <w:spacing w:beforeLines="50" w:afterLines="50"/>
      <w:jc w:val="center"/>
    </w:pPr>
    <w:rPr>
      <w:rFonts w:eastAsia="宋体"/>
      <w:szCs w:val="24"/>
    </w:rPr>
  </w:style>
  <w:style w:type="paragraph" w:customStyle="1" w:styleId="142">
    <w:name w:val="图名"/>
    <w:basedOn w:val="1"/>
    <w:next w:val="5"/>
    <w:qFormat/>
    <w:uiPriority w:val="0"/>
    <w:pPr>
      <w:spacing w:line="360" w:lineRule="auto"/>
      <w:jc w:val="center"/>
    </w:pPr>
    <w:rPr>
      <w:rFonts w:ascii="Arial" w:hAnsi="Arial" w:eastAsia="黑体"/>
      <w:b/>
      <w:szCs w:val="24"/>
    </w:rPr>
  </w:style>
  <w:style w:type="paragraph" w:customStyle="1" w:styleId="143">
    <w:name w:val="表格项目符号 2"/>
    <w:basedOn w:val="24"/>
    <w:qFormat/>
    <w:uiPriority w:val="0"/>
    <w:pPr>
      <w:tabs>
        <w:tab w:val="left" w:pos="624"/>
        <w:tab w:val="left" w:pos="720"/>
        <w:tab w:val="clear" w:pos="360"/>
      </w:tabs>
      <w:snapToGrid w:val="0"/>
      <w:spacing w:line="300" w:lineRule="auto"/>
      <w:ind w:left="623" w:hanging="374"/>
    </w:pPr>
  </w:style>
  <w:style w:type="paragraph" w:customStyle="1" w:styleId="144">
    <w:name w:val="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宋体" w:cs="Arial"/>
      <w:kern w:val="0"/>
      <w:sz w:val="20"/>
    </w:rPr>
  </w:style>
  <w:style w:type="paragraph" w:customStyle="1" w:styleId="146">
    <w:name w:val="正文1"/>
    <w:basedOn w:val="1"/>
    <w:qFormat/>
    <w:uiPriority w:val="0"/>
    <w:pPr>
      <w:tabs>
        <w:tab w:val="left" w:pos="1290"/>
      </w:tabs>
      <w:ind w:left="1290" w:hanging="420"/>
      <w:jc w:val="left"/>
    </w:pPr>
    <w:rPr>
      <w:rFonts w:eastAsia="宋体"/>
      <w:sz w:val="24"/>
      <w:szCs w:val="24"/>
    </w:rPr>
  </w:style>
  <w:style w:type="paragraph" w:customStyle="1" w:styleId="14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eastAsia="宋体"/>
      <w:kern w:val="0"/>
      <w:sz w:val="20"/>
    </w:rPr>
  </w:style>
  <w:style w:type="paragraph" w:customStyle="1" w:styleId="148">
    <w:name w:val="xl23"/>
    <w:basedOn w:val="1"/>
    <w:qFormat/>
    <w:uiPriority w:val="0"/>
    <w:pPr>
      <w:widowControl/>
      <w:spacing w:beforeAutospacing="1" w:afterAutospacing="1"/>
    </w:pPr>
    <w:rPr>
      <w:rFonts w:eastAsia="Arial Unicode MS"/>
      <w:kern w:val="0"/>
    </w:rPr>
  </w:style>
  <w:style w:type="paragraph" w:customStyle="1" w:styleId="149">
    <w:name w:val="CN Title"/>
    <w:basedOn w:val="1"/>
    <w:qFormat/>
    <w:uiPriority w:val="0"/>
    <w:pPr>
      <w:widowControl/>
      <w:tabs>
        <w:tab w:val="left" w:pos="720"/>
      </w:tabs>
      <w:spacing w:before="144" w:after="72"/>
      <w:ind w:left="720" w:hanging="360"/>
      <w:jc w:val="center"/>
    </w:pPr>
    <w:rPr>
      <w:rFonts w:eastAsia="宋体"/>
      <w:b/>
      <w:kern w:val="0"/>
      <w:sz w:val="28"/>
    </w:rPr>
  </w:style>
  <w:style w:type="paragraph" w:customStyle="1" w:styleId="150">
    <w:name w:val="批注框文本 Char Char"/>
    <w:basedOn w:val="1"/>
    <w:qFormat/>
    <w:uiPriority w:val="0"/>
    <w:rPr>
      <w:sz w:val="18"/>
    </w:rPr>
  </w:style>
  <w:style w:type="paragraph" w:customStyle="1" w:styleId="151">
    <w:name w:val="c"/>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152">
    <w:name w:val="xl41"/>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eastAsia="宋体" w:cs="Arial"/>
      <w:kern w:val="0"/>
      <w:sz w:val="20"/>
    </w:rPr>
  </w:style>
  <w:style w:type="paragraph" w:customStyle="1" w:styleId="153">
    <w:name w:val="Table Text"/>
    <w:basedOn w:val="1"/>
    <w:qFormat/>
    <w:uiPriority w:val="0"/>
    <w:pPr>
      <w:widowControl/>
      <w:autoSpaceDE w:val="0"/>
      <w:autoSpaceDN w:val="0"/>
      <w:spacing w:before="60" w:after="60"/>
      <w:jc w:val="left"/>
    </w:pPr>
    <w:rPr>
      <w:rFonts w:eastAsia="宋体"/>
      <w:kern w:val="0"/>
    </w:rPr>
  </w:style>
  <w:style w:type="paragraph" w:customStyle="1" w:styleId="154">
    <w:name w:val="黑列表"/>
    <w:basedOn w:val="1"/>
    <w:qFormat/>
    <w:uiPriority w:val="0"/>
    <w:pPr>
      <w:widowControl/>
      <w:tabs>
        <w:tab w:val="left" w:pos="420"/>
      </w:tabs>
      <w:adjustRightInd w:val="0"/>
      <w:spacing w:line="300" w:lineRule="auto"/>
      <w:ind w:left="300" w:leftChars="200" w:hanging="100" w:hangingChars="100"/>
      <w:jc w:val="left"/>
    </w:pPr>
    <w:rPr>
      <w:rFonts w:eastAsia="宋体"/>
      <w:bCs/>
      <w:kern w:val="0"/>
      <w:sz w:val="24"/>
    </w:rPr>
  </w:style>
  <w:style w:type="paragraph" w:customStyle="1" w:styleId="155">
    <w:name w:val="Char"/>
    <w:basedOn w:val="1"/>
    <w:qFormat/>
    <w:uiPriority w:val="0"/>
    <w:pPr>
      <w:spacing w:line="360" w:lineRule="auto"/>
      <w:ind w:firstLine="200" w:firstLineChars="200"/>
    </w:pPr>
    <w:rPr>
      <w:rFonts w:ascii="Tahoma" w:hAnsi="Tahoma" w:eastAsia="宋体"/>
      <w:sz w:val="24"/>
    </w:rPr>
  </w:style>
  <w:style w:type="paragraph" w:customStyle="1" w:styleId="156">
    <w:name w:val="P2"/>
    <w:qFormat/>
    <w:uiPriority w:val="0"/>
    <w:pPr>
      <w:widowControl w:val="0"/>
      <w:adjustRightInd w:val="0"/>
      <w:spacing w:after="240" w:line="0" w:lineRule="atLeast"/>
      <w:ind w:left="1728"/>
      <w:jc w:val="both"/>
      <w:textAlignment w:val="baseline"/>
    </w:pPr>
    <w:rPr>
      <w:rFonts w:ascii="Times New Roman" w:hAnsi="Times New Roman" w:eastAsia="全真中明體" w:cs="Times New Roman"/>
      <w:spacing w:val="30"/>
      <w:sz w:val="24"/>
      <w:lang w:val="en-GB" w:eastAsia="zh-TW" w:bidi="ar-SA"/>
    </w:rPr>
  </w:style>
  <w:style w:type="paragraph" w:customStyle="1" w:styleId="157">
    <w:name w:val="Char2"/>
    <w:basedOn w:val="1"/>
    <w:qFormat/>
    <w:uiPriority w:val="0"/>
    <w:pPr>
      <w:tabs>
        <w:tab w:val="left" w:pos="360"/>
      </w:tabs>
      <w:ind w:left="360" w:hanging="360" w:hangingChars="200"/>
    </w:pPr>
    <w:rPr>
      <w:rFonts w:eastAsia="宋体"/>
      <w:sz w:val="24"/>
      <w:szCs w:val="24"/>
    </w:rPr>
  </w:style>
  <w:style w:type="paragraph" w:customStyle="1" w:styleId="158">
    <w:name w:val="表格文字（大）"/>
    <w:basedOn w:val="1"/>
    <w:qFormat/>
    <w:uiPriority w:val="0"/>
    <w:pPr>
      <w:spacing w:before="20" w:after="20"/>
    </w:pPr>
    <w:rPr>
      <w:rFonts w:ascii="Century Gothic" w:hAnsi="Century Gothic" w:eastAsia="宋体"/>
      <w:sz w:val="24"/>
    </w:rPr>
  </w:style>
  <w:style w:type="paragraph" w:customStyle="1" w:styleId="159">
    <w:name w:val="样式 普通(网站) + 仿宋_GB2312 段前: 自动 段后: 自动 行距: 1.5 倍行距1"/>
    <w:basedOn w:val="1"/>
    <w:qFormat/>
    <w:uiPriority w:val="0"/>
    <w:pPr>
      <w:widowControl/>
      <w:tabs>
        <w:tab w:val="left" w:pos="1134"/>
      </w:tabs>
      <w:spacing w:after="120"/>
      <w:ind w:left="1134" w:hanging="294"/>
      <w:jc w:val="left"/>
    </w:pPr>
    <w:rPr>
      <w:rFonts w:ascii="Arial" w:hAnsi="Arial" w:eastAsia="宋体"/>
      <w:kern w:val="0"/>
      <w:sz w:val="20"/>
      <w:lang w:val="en-GB"/>
    </w:rPr>
  </w:style>
  <w:style w:type="paragraph" w:customStyle="1" w:styleId="160">
    <w:name w:val="xl46"/>
    <w:basedOn w:val="1"/>
    <w:qFormat/>
    <w:uiPriority w:val="0"/>
    <w:pPr>
      <w:widowControl/>
      <w:numPr>
        <w:ilvl w:val="0"/>
        <w:numId w:val="2"/>
      </w:numPr>
      <w:pBdr>
        <w:left w:val="single" w:color="auto" w:sz="4" w:space="0"/>
        <w:right w:val="single" w:color="auto" w:sz="4" w:space="0"/>
      </w:pBdr>
      <w:tabs>
        <w:tab w:val="clear" w:pos="360"/>
      </w:tabs>
      <w:spacing w:before="100" w:beforeAutospacing="1" w:after="100" w:afterAutospacing="1"/>
      <w:ind w:left="0" w:firstLine="0"/>
      <w:jc w:val="center"/>
    </w:pPr>
    <w:rPr>
      <w:rFonts w:ascii="宋体" w:hAnsi="宋体" w:eastAsia="宋体"/>
      <w:kern w:val="0"/>
      <w:sz w:val="20"/>
    </w:rPr>
  </w:style>
  <w:style w:type="paragraph" w:customStyle="1" w:styleId="161">
    <w:name w:val="招标文件》"/>
    <w:basedOn w:val="162"/>
    <w:qFormat/>
    <w:uiPriority w:val="0"/>
    <w:pPr>
      <w:tabs>
        <w:tab w:val="left" w:pos="560"/>
      </w:tabs>
      <w:ind w:left="200" w:firstLine="0" w:firstLineChars="0"/>
    </w:pPr>
  </w:style>
  <w:style w:type="paragraph" w:customStyle="1" w:styleId="162">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63">
    <w:name w:val="Default Text"/>
    <w:basedOn w:val="1"/>
    <w:qFormat/>
    <w:uiPriority w:val="0"/>
    <w:pPr>
      <w:autoSpaceDE w:val="0"/>
      <w:autoSpaceDN w:val="0"/>
      <w:adjustRightInd w:val="0"/>
      <w:spacing w:after="100"/>
      <w:jc w:val="left"/>
    </w:pPr>
    <w:rPr>
      <w:rFonts w:ascii="Arial" w:hAnsi="Arial" w:eastAsia="宋体" w:cs="Arial"/>
      <w:kern w:val="0"/>
      <w:sz w:val="20"/>
    </w:rPr>
  </w:style>
  <w:style w:type="paragraph" w:customStyle="1" w:styleId="164">
    <w:name w:val="xl68"/>
    <w:basedOn w:val="1"/>
    <w:qFormat/>
    <w:uiPriority w:val="0"/>
    <w:pPr>
      <w:widowControl/>
      <w:spacing w:before="100" w:beforeAutospacing="1" w:after="100" w:afterAutospacing="1"/>
      <w:jc w:val="center"/>
    </w:pPr>
    <w:rPr>
      <w:rFonts w:ascii="Arial" w:hAnsi="Arial" w:eastAsia="宋体" w:cs="Arial"/>
      <w:kern w:val="0"/>
      <w:sz w:val="20"/>
    </w:rPr>
  </w:style>
  <w:style w:type="paragraph" w:customStyle="1" w:styleId="165">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宋体"/>
      <w:kern w:val="0"/>
      <w:sz w:val="18"/>
      <w:szCs w:val="18"/>
    </w:rPr>
  </w:style>
  <w:style w:type="paragraph" w:customStyle="1" w:styleId="166">
    <w:name w:val="默认段落字体 Para Char"/>
    <w:basedOn w:val="1"/>
    <w:qFormat/>
    <w:uiPriority w:val="0"/>
    <w:rPr>
      <w:rFonts w:ascii="Tahoma" w:hAnsi="Tahoma" w:eastAsia="宋体"/>
      <w:sz w:val="24"/>
    </w:rPr>
  </w:style>
  <w:style w:type="paragraph" w:customStyle="1" w:styleId="167">
    <w:name w:val="Centered"/>
    <w:basedOn w:val="1"/>
    <w:next w:val="21"/>
    <w:qFormat/>
    <w:uiPriority w:val="0"/>
    <w:pPr>
      <w:widowControl/>
      <w:spacing w:after="240" w:line="240" w:lineRule="exact"/>
      <w:jc w:val="center"/>
    </w:pPr>
    <w:rPr>
      <w:rFonts w:eastAsia="宋体"/>
      <w:kern w:val="0"/>
      <w:sz w:val="24"/>
      <w:szCs w:val="24"/>
      <w:lang w:val="en-GB"/>
    </w:rPr>
  </w:style>
  <w:style w:type="paragraph" w:customStyle="1" w:styleId="168">
    <w:name w:val="样式3"/>
    <w:basedOn w:val="4"/>
    <w:qFormat/>
    <w:uiPriority w:val="0"/>
    <w:pPr>
      <w:keepNext w:val="0"/>
      <w:keepLines w:val="0"/>
      <w:tabs>
        <w:tab w:val="left" w:pos="576"/>
      </w:tabs>
      <w:spacing w:before="0" w:after="0" w:line="360" w:lineRule="auto"/>
      <w:ind w:left="576" w:hanging="576"/>
    </w:pPr>
    <w:rPr>
      <w:rFonts w:ascii="宋体" w:hAnsi="宋体" w:eastAsia="宋体"/>
      <w:bCs/>
      <w:sz w:val="28"/>
      <w:szCs w:val="28"/>
    </w:rPr>
  </w:style>
  <w:style w:type="paragraph" w:customStyle="1" w:styleId="169">
    <w:name w:val="P3"/>
    <w:qFormat/>
    <w:uiPriority w:val="0"/>
    <w:pPr>
      <w:widowControl w:val="0"/>
      <w:adjustRightInd w:val="0"/>
      <w:spacing w:after="240" w:line="0" w:lineRule="atLeast"/>
      <w:ind w:left="2880"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170">
    <w:name w:val="P4"/>
    <w:qFormat/>
    <w:uiPriority w:val="0"/>
    <w:pPr>
      <w:widowControl w:val="0"/>
      <w:adjustRightInd w:val="0"/>
      <w:spacing w:after="240" w:line="0" w:lineRule="atLeast"/>
      <w:ind w:left="2880"/>
      <w:jc w:val="both"/>
      <w:textAlignment w:val="baseline"/>
    </w:pPr>
    <w:rPr>
      <w:rFonts w:ascii="Times New Roman" w:hAnsi="Times New Roman" w:eastAsia="全真中明體" w:cs="Times New Roman"/>
      <w:spacing w:val="30"/>
      <w:sz w:val="24"/>
      <w:lang w:val="en-GB" w:eastAsia="zh-TW" w:bidi="ar-SA"/>
    </w:rPr>
  </w:style>
  <w:style w:type="paragraph" w:customStyle="1" w:styleId="171">
    <w:name w:val="Char Char Char Char Char Char1 Char Char Char Char Char Char"/>
    <w:basedOn w:val="1"/>
    <w:qFormat/>
    <w:uiPriority w:val="0"/>
    <w:rPr>
      <w:rFonts w:ascii="Tahoma" w:hAnsi="Tahoma" w:eastAsia="宋体"/>
      <w:sz w:val="24"/>
    </w:rPr>
  </w:style>
  <w:style w:type="paragraph" w:customStyle="1" w:styleId="172">
    <w:name w:val="默认段落字体 Para Char Char Char1 Char Char Char Char Char Char Char"/>
    <w:basedOn w:val="1"/>
    <w:qFormat/>
    <w:uiPriority w:val="0"/>
    <w:pPr>
      <w:adjustRightInd w:val="0"/>
      <w:spacing w:line="360" w:lineRule="auto"/>
    </w:pPr>
    <w:rPr>
      <w:rFonts w:eastAsia="宋体"/>
      <w:kern w:val="0"/>
      <w:sz w:val="24"/>
    </w:rPr>
  </w:style>
  <w:style w:type="paragraph" w:customStyle="1" w:styleId="173">
    <w:name w:val="缺省文本:1"/>
    <w:basedOn w:val="1"/>
    <w:qFormat/>
    <w:uiPriority w:val="0"/>
    <w:pPr>
      <w:tabs>
        <w:tab w:val="left" w:pos="-2"/>
      </w:tabs>
      <w:autoSpaceDE w:val="0"/>
      <w:autoSpaceDN w:val="0"/>
      <w:adjustRightInd w:val="0"/>
      <w:ind w:left="-2"/>
      <w:jc w:val="left"/>
    </w:pPr>
    <w:rPr>
      <w:rFonts w:eastAsia="宋体"/>
      <w:kern w:val="0"/>
      <w:sz w:val="24"/>
      <w:szCs w:val="24"/>
    </w:rPr>
  </w:style>
  <w:style w:type="paragraph" w:customStyle="1" w:styleId="174">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75">
    <w:name w:val="序4"/>
    <w:basedOn w:val="1"/>
    <w:qFormat/>
    <w:uiPriority w:val="0"/>
    <w:pPr>
      <w:tabs>
        <w:tab w:val="left" w:pos="1680"/>
      </w:tabs>
      <w:spacing w:before="120"/>
      <w:ind w:left="1680" w:hanging="420"/>
      <w:jc w:val="left"/>
    </w:pPr>
    <w:rPr>
      <w:rFonts w:eastAsia="黑体"/>
      <w:b/>
      <w:bCs/>
      <w:caps/>
      <w:sz w:val="24"/>
      <w:szCs w:val="24"/>
    </w:rPr>
  </w:style>
  <w:style w:type="paragraph" w:customStyle="1" w:styleId="176">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77">
    <w:name w:val="Comment"/>
    <w:basedOn w:val="1"/>
    <w:qFormat/>
    <w:uiPriority w:val="0"/>
    <w:pPr>
      <w:widowControl/>
      <w:overflowPunct w:val="0"/>
      <w:autoSpaceDE w:val="0"/>
      <w:autoSpaceDN w:val="0"/>
      <w:adjustRightInd w:val="0"/>
      <w:spacing w:after="100"/>
      <w:jc w:val="left"/>
      <w:textAlignment w:val="baseline"/>
    </w:pPr>
    <w:rPr>
      <w:rFonts w:ascii="Arial" w:hAnsi="Arial" w:eastAsia="宋体" w:cs="Arial"/>
      <w:color w:val="0000FF"/>
      <w:kern w:val="0"/>
      <w:sz w:val="20"/>
    </w:rPr>
  </w:style>
  <w:style w:type="paragraph" w:customStyle="1" w:styleId="178">
    <w:name w:val="项目 1"/>
    <w:basedOn w:val="1"/>
    <w:qFormat/>
    <w:uiPriority w:val="0"/>
    <w:pPr>
      <w:tabs>
        <w:tab w:val="left" w:pos="1446"/>
      </w:tabs>
      <w:adjustRightInd w:val="0"/>
      <w:snapToGrid w:val="0"/>
      <w:spacing w:afterLines="50"/>
      <w:ind w:left="1446" w:hanging="488"/>
    </w:pPr>
    <w:rPr>
      <w:rFonts w:ascii="Tahoma" w:hAnsi="Tahoma" w:eastAsia="宋体"/>
      <w:sz w:val="24"/>
      <w:szCs w:val="24"/>
    </w:rPr>
  </w:style>
  <w:style w:type="paragraph" w:customStyle="1" w:styleId="179">
    <w:name w:val="样式2"/>
    <w:basedOn w:val="3"/>
    <w:qFormat/>
    <w:uiPriority w:val="0"/>
    <w:pPr>
      <w:tabs>
        <w:tab w:val="left" w:pos="840"/>
      </w:tabs>
      <w:adjustRightInd w:val="0"/>
      <w:snapToGrid w:val="0"/>
      <w:spacing w:before="240" w:after="240" w:line="360" w:lineRule="auto"/>
      <w:ind w:left="840" w:hanging="420"/>
    </w:pPr>
    <w:rPr>
      <w:rFonts w:eastAsia="黑体"/>
      <w:b w:val="0"/>
      <w:bCs/>
      <w:szCs w:val="28"/>
    </w:rPr>
  </w:style>
  <w:style w:type="paragraph" w:customStyle="1" w:styleId="180">
    <w:name w:val="我的正文下级"/>
    <w:basedOn w:val="1"/>
    <w:qFormat/>
    <w:uiPriority w:val="0"/>
    <w:rPr>
      <w:rFonts w:hint="eastAsia" w:ascii="仿宋_GB2312" w:hAnsi="宋体" w:eastAsia="仿宋_GB2312"/>
      <w:kern w:val="0"/>
      <w:sz w:val="28"/>
      <w:szCs w:val="24"/>
    </w:rPr>
  </w:style>
  <w:style w:type="paragraph" w:customStyle="1" w:styleId="181">
    <w:name w:val="标题四"/>
    <w:basedOn w:val="6"/>
    <w:qFormat/>
    <w:uiPriority w:val="0"/>
    <w:pPr>
      <w:spacing w:line="416" w:lineRule="auto"/>
    </w:pPr>
    <w:rPr>
      <w:rFonts w:eastAsia="宋体"/>
      <w:bCs/>
      <w:sz w:val="28"/>
      <w:szCs w:val="32"/>
    </w:rPr>
  </w:style>
  <w:style w:type="paragraph" w:customStyle="1" w:styleId="182">
    <w:name w:val="项目"/>
    <w:basedOn w:val="22"/>
    <w:qFormat/>
    <w:uiPriority w:val="0"/>
    <w:pPr>
      <w:spacing w:after="120" w:line="240" w:lineRule="auto"/>
      <w:ind w:firstLine="0"/>
      <w:jc w:val="center"/>
    </w:pPr>
    <w:rPr>
      <w:rFonts w:ascii="楷体_GB2312" w:eastAsia="楷体_GB2312"/>
      <w:b/>
    </w:rPr>
  </w:style>
  <w:style w:type="paragraph" w:customStyle="1" w:styleId="183">
    <w:name w:val="样式 正文缩进正文（首行缩进两字）表正文正文非缩进特点标题4段1 + 首行缩进:  2 字符"/>
    <w:basedOn w:val="5"/>
    <w:qFormat/>
    <w:uiPriority w:val="0"/>
    <w:pPr>
      <w:adjustRightInd w:val="0"/>
      <w:snapToGrid w:val="0"/>
      <w:spacing w:line="360" w:lineRule="auto"/>
      <w:ind w:firstLine="480" w:firstLineChars="200"/>
    </w:pPr>
    <w:rPr>
      <w:rFonts w:ascii="Times New Roman"/>
    </w:rPr>
  </w:style>
  <w:style w:type="paragraph" w:customStyle="1" w:styleId="184">
    <w:name w:val="日期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rFonts w:eastAsia="宋体"/>
      <w:kern w:val="0"/>
      <w:sz w:val="44"/>
    </w:rPr>
  </w:style>
  <w:style w:type="paragraph" w:customStyle="1" w:styleId="185">
    <w:name w:val="楷体粗正文文字"/>
    <w:basedOn w:val="1"/>
    <w:next w:val="42"/>
    <w:qFormat/>
    <w:uiPriority w:val="0"/>
    <w:pPr>
      <w:snapToGrid w:val="0"/>
      <w:spacing w:line="480" w:lineRule="exact"/>
      <w:ind w:firstLine="560"/>
    </w:pPr>
    <w:rPr>
      <w:rFonts w:eastAsia="宋体"/>
      <w:sz w:val="28"/>
    </w:rPr>
  </w:style>
  <w:style w:type="paragraph" w:customStyle="1" w:styleId="186">
    <w:name w:val="Bullet 1"/>
    <w:basedOn w:val="1"/>
    <w:qFormat/>
    <w:uiPriority w:val="0"/>
    <w:pPr>
      <w:widowControl/>
      <w:tabs>
        <w:tab w:val="left" w:pos="420"/>
      </w:tabs>
      <w:autoSpaceDE w:val="0"/>
      <w:autoSpaceDN w:val="0"/>
      <w:spacing w:after="72"/>
      <w:ind w:left="420" w:hanging="420"/>
    </w:pPr>
    <w:rPr>
      <w:rFonts w:eastAsia="宋体"/>
      <w:kern w:val="0"/>
      <w:sz w:val="24"/>
    </w:rPr>
  </w:style>
  <w:style w:type="paragraph" w:customStyle="1" w:styleId="187">
    <w:name w:val="文档正文 Char Char Char Char Char"/>
    <w:basedOn w:val="1"/>
    <w:qFormat/>
    <w:uiPriority w:val="0"/>
    <w:pPr>
      <w:adjustRightInd w:val="0"/>
      <w:spacing w:line="440" w:lineRule="exact"/>
      <w:ind w:left="100" w:leftChars="100" w:right="210" w:rightChars="100" w:firstLine="420"/>
      <w:textAlignment w:val="baseline"/>
    </w:pPr>
    <w:rPr>
      <w:rFonts w:ascii="Arial Narrow" w:hAnsi="Arial Narrow" w:eastAsia="宋体"/>
      <w:kern w:val="0"/>
      <w:sz w:val="24"/>
      <w:szCs w:val="24"/>
    </w:rPr>
  </w:style>
  <w:style w:type="paragraph" w:customStyle="1" w:styleId="188">
    <w:name w:val="首行缩进 1"/>
    <w:basedOn w:val="1"/>
    <w:qFormat/>
    <w:uiPriority w:val="0"/>
    <w:pPr>
      <w:spacing w:after="120" w:line="360" w:lineRule="auto"/>
      <w:ind w:firstLine="200" w:firstLineChars="200"/>
    </w:pPr>
    <w:rPr>
      <w:rFonts w:eastAsia="宋体"/>
      <w:sz w:val="24"/>
      <w:szCs w:val="24"/>
    </w:rPr>
  </w:style>
  <w:style w:type="paragraph" w:customStyle="1" w:styleId="189">
    <w:name w:val="prop1"/>
    <w:basedOn w:val="2"/>
    <w:qFormat/>
    <w:uiPriority w:val="0"/>
    <w:pPr>
      <w:tabs>
        <w:tab w:val="left" w:pos="540"/>
      </w:tabs>
      <w:adjustRightInd/>
      <w:spacing w:line="360" w:lineRule="auto"/>
      <w:ind w:left="540" w:hanging="540"/>
      <w:textAlignment w:val="auto"/>
    </w:pPr>
    <w:rPr>
      <w:kern w:val="2"/>
    </w:rPr>
  </w:style>
  <w:style w:type="paragraph" w:customStyle="1" w:styleId="190">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eastAsia="宋体" w:cs="Arial"/>
      <w:kern w:val="0"/>
      <w:sz w:val="20"/>
    </w:rPr>
  </w:style>
  <w:style w:type="paragraph" w:customStyle="1" w:styleId="191">
    <w:name w:val="项目 1 Char Char"/>
    <w:basedOn w:val="1"/>
    <w:qFormat/>
    <w:uiPriority w:val="0"/>
    <w:pPr>
      <w:tabs>
        <w:tab w:val="left" w:pos="907"/>
      </w:tabs>
      <w:adjustRightInd w:val="0"/>
      <w:snapToGrid w:val="0"/>
      <w:spacing w:afterLines="50"/>
      <w:ind w:left="902" w:hanging="420"/>
    </w:pPr>
    <w:rPr>
      <w:rFonts w:ascii="Tahoma" w:hAnsi="Tahoma" w:eastAsia="宋体"/>
      <w:sz w:val="24"/>
      <w:szCs w:val="24"/>
    </w:rPr>
  </w:style>
  <w:style w:type="paragraph" w:customStyle="1" w:styleId="192">
    <w:name w:val="font8"/>
    <w:basedOn w:val="1"/>
    <w:qFormat/>
    <w:uiPriority w:val="0"/>
    <w:pPr>
      <w:widowControl/>
      <w:spacing w:before="100" w:beforeAutospacing="1" w:after="100" w:afterAutospacing="1"/>
      <w:jc w:val="left"/>
    </w:pPr>
    <w:rPr>
      <w:rFonts w:hint="eastAsia" w:ascii="宋体" w:hAnsi="宋体" w:eastAsia="宋体"/>
      <w:b/>
      <w:bCs/>
      <w:kern w:val="0"/>
      <w:sz w:val="20"/>
    </w:rPr>
  </w:style>
  <w:style w:type="paragraph" w:customStyle="1" w:styleId="193">
    <w:name w:val="font11"/>
    <w:basedOn w:val="1"/>
    <w:qFormat/>
    <w:uiPriority w:val="0"/>
    <w:pPr>
      <w:widowControl/>
      <w:spacing w:before="100" w:beforeAutospacing="1" w:after="100" w:afterAutospacing="1"/>
      <w:jc w:val="left"/>
    </w:pPr>
    <w:rPr>
      <w:rFonts w:hint="eastAsia" w:ascii="宋体" w:hAnsi="宋体" w:eastAsia="宋体" w:cs="Arial Unicode MS"/>
      <w:color w:val="FF0000"/>
      <w:kern w:val="0"/>
      <w:sz w:val="24"/>
      <w:szCs w:val="24"/>
    </w:rPr>
  </w:style>
  <w:style w:type="paragraph" w:customStyle="1" w:styleId="194">
    <w:name w:val="序3"/>
    <w:basedOn w:val="1"/>
    <w:qFormat/>
    <w:uiPriority w:val="0"/>
    <w:pPr>
      <w:tabs>
        <w:tab w:val="left" w:pos="0"/>
        <w:tab w:val="left" w:pos="643"/>
      </w:tabs>
      <w:ind w:left="643" w:hanging="360"/>
    </w:pPr>
    <w:rPr>
      <w:rFonts w:eastAsia="楷体_GB2312"/>
      <w:b/>
      <w:bCs/>
      <w:sz w:val="32"/>
      <w:szCs w:val="24"/>
    </w:rPr>
  </w:style>
  <w:style w:type="paragraph" w:customStyle="1" w:styleId="195">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eastAsia="宋体" w:cs="Arial"/>
      <w:kern w:val="0"/>
      <w:sz w:val="16"/>
      <w:szCs w:val="16"/>
    </w:rPr>
  </w:style>
  <w:style w:type="paragraph" w:customStyle="1" w:styleId="196">
    <w:name w:val="6"/>
    <w:basedOn w:val="1"/>
    <w:next w:val="47"/>
    <w:qFormat/>
    <w:uiPriority w:val="0"/>
    <w:pPr>
      <w:adjustRightInd w:val="0"/>
      <w:snapToGrid w:val="0"/>
    </w:pPr>
    <w:rPr>
      <w:rFonts w:eastAsia="宋体"/>
      <w:sz w:val="24"/>
      <w:szCs w:val="24"/>
    </w:rPr>
  </w:style>
  <w:style w:type="paragraph" w:customStyle="1" w:styleId="197">
    <w:name w:val="xl24"/>
    <w:basedOn w:val="1"/>
    <w:qFormat/>
    <w:uiPriority w:val="0"/>
    <w:pPr>
      <w:widowControl/>
      <w:spacing w:before="100" w:beforeAutospacing="1" w:after="100" w:afterAutospacing="1"/>
      <w:jc w:val="left"/>
    </w:pPr>
    <w:rPr>
      <w:rFonts w:hint="eastAsia" w:ascii="宋体" w:hAnsi="宋体" w:eastAsia="宋体" w:cs="Arial Unicode MS"/>
      <w:kern w:val="0"/>
      <w:sz w:val="24"/>
      <w:szCs w:val="24"/>
    </w:rPr>
  </w:style>
  <w:style w:type="paragraph" w:customStyle="1" w:styleId="198">
    <w:name w:val="xl48"/>
    <w:basedOn w:val="1"/>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eastAsia="宋体" w:cs="Arial"/>
      <w:b/>
      <w:bCs/>
      <w:kern w:val="0"/>
      <w:sz w:val="20"/>
    </w:rPr>
  </w:style>
  <w:style w:type="paragraph" w:customStyle="1" w:styleId="19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rPr>
  </w:style>
  <w:style w:type="paragraph" w:customStyle="1" w:styleId="200">
    <w:name w:val="正文表格"/>
    <w:basedOn w:val="1"/>
    <w:qFormat/>
    <w:uiPriority w:val="0"/>
    <w:pPr>
      <w:ind w:left="10" w:leftChars="10" w:right="10" w:rightChars="10"/>
    </w:pPr>
    <w:rPr>
      <w:rFonts w:eastAsia="宋体"/>
      <w:bCs/>
      <w:szCs w:val="24"/>
    </w:rPr>
  </w:style>
  <w:style w:type="paragraph" w:customStyle="1" w:styleId="201">
    <w:name w:val="Char Char2 Char Char Char Char Char Char"/>
    <w:basedOn w:val="1"/>
    <w:qFormat/>
    <w:uiPriority w:val="0"/>
    <w:pPr>
      <w:tabs>
        <w:tab w:val="left" w:pos="360"/>
      </w:tabs>
      <w:ind w:firstLine="420" w:firstLineChars="150"/>
    </w:pPr>
    <w:rPr>
      <w:rFonts w:ascii="Arial" w:hAnsi="Arial" w:eastAsia="宋体" w:cs="Arial"/>
      <w:sz w:val="20"/>
    </w:rPr>
  </w:style>
  <w:style w:type="paragraph" w:customStyle="1" w:styleId="202">
    <w:name w:val="表格"/>
    <w:basedOn w:val="1"/>
    <w:qFormat/>
    <w:uiPriority w:val="0"/>
    <w:pPr>
      <w:jc w:val="left"/>
    </w:pPr>
    <w:rPr>
      <w:rFonts w:eastAsia="宋体"/>
      <w:bCs/>
      <w:color w:val="000000"/>
      <w:szCs w:val="21"/>
    </w:rPr>
  </w:style>
  <w:style w:type="paragraph" w:customStyle="1" w:styleId="203">
    <w:name w:val="图中文字"/>
    <w:basedOn w:val="1"/>
    <w:qFormat/>
    <w:uiPriority w:val="0"/>
    <w:pPr>
      <w:adjustRightInd w:val="0"/>
      <w:snapToGrid w:val="0"/>
      <w:spacing w:line="0" w:lineRule="atLeast"/>
      <w:jc w:val="center"/>
    </w:pPr>
    <w:rPr>
      <w:rFonts w:eastAsia="宋体"/>
    </w:rPr>
  </w:style>
  <w:style w:type="paragraph" w:customStyle="1" w:styleId="204">
    <w:name w:val="正文样式1"/>
    <w:basedOn w:val="1"/>
    <w:qFormat/>
    <w:uiPriority w:val="0"/>
    <w:pPr>
      <w:spacing w:line="300" w:lineRule="auto"/>
      <w:ind w:firstLine="560" w:firstLineChars="200"/>
    </w:pPr>
    <w:rPr>
      <w:rFonts w:ascii="楷体_GB2312" w:eastAsia="楷体_GB2312"/>
      <w:kern w:val="0"/>
      <w:sz w:val="28"/>
      <w:szCs w:val="24"/>
    </w:rPr>
  </w:style>
  <w:style w:type="paragraph" w:customStyle="1" w:styleId="205">
    <w:name w:val="黑正体次次级"/>
    <w:basedOn w:val="206"/>
    <w:qFormat/>
    <w:uiPriority w:val="0"/>
    <w:pPr>
      <w:tabs>
        <w:tab w:val="left" w:pos="425"/>
      </w:tabs>
      <w:ind w:left="1417" w:hanging="425"/>
    </w:pPr>
    <w:rPr>
      <w:i/>
      <w:sz w:val="20"/>
    </w:rPr>
  </w:style>
  <w:style w:type="paragraph" w:customStyle="1" w:styleId="206">
    <w:name w:val="黑正文次级"/>
    <w:basedOn w:val="1"/>
    <w:qFormat/>
    <w:uiPriority w:val="0"/>
    <w:pPr>
      <w:widowControl/>
      <w:overflowPunct w:val="0"/>
      <w:autoSpaceDE w:val="0"/>
      <w:autoSpaceDN w:val="0"/>
      <w:adjustRightInd w:val="0"/>
      <w:spacing w:line="300" w:lineRule="auto"/>
      <w:ind w:left="400" w:leftChars="300" w:hanging="100" w:hangingChars="100"/>
      <w:jc w:val="left"/>
      <w:textAlignment w:val="baseline"/>
    </w:pPr>
    <w:rPr>
      <w:rFonts w:eastAsia="宋体"/>
      <w:kern w:val="0"/>
      <w:sz w:val="24"/>
    </w:rPr>
  </w:style>
  <w:style w:type="paragraph" w:customStyle="1" w:styleId="20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宋体" w:cs="Arial"/>
      <w:b/>
      <w:bCs/>
      <w:kern w:val="0"/>
      <w:sz w:val="20"/>
    </w:rPr>
  </w:style>
  <w:style w:type="paragraph" w:customStyle="1" w:styleId="208">
    <w:name w:val="操作步骤"/>
    <w:basedOn w:val="1"/>
    <w:qFormat/>
    <w:uiPriority w:val="0"/>
    <w:pPr>
      <w:tabs>
        <w:tab w:val="left" w:pos="840"/>
      </w:tabs>
      <w:autoSpaceDE w:val="0"/>
      <w:autoSpaceDN w:val="0"/>
      <w:adjustRightInd w:val="0"/>
      <w:snapToGrid w:val="0"/>
      <w:spacing w:line="40" w:lineRule="atLeast"/>
      <w:ind w:left="840" w:hanging="420"/>
      <w:textAlignment w:val="bottom"/>
    </w:pPr>
    <w:rPr>
      <w:rFonts w:ascii="昆仑楷体" w:eastAsia="楷体_GB2312"/>
      <w:kern w:val="0"/>
    </w:rPr>
  </w:style>
  <w:style w:type="paragraph" w:customStyle="1" w:styleId="209">
    <w:name w:val="表格首行"/>
    <w:basedOn w:val="1"/>
    <w:qFormat/>
    <w:uiPriority w:val="0"/>
    <w:pPr>
      <w:jc w:val="center"/>
    </w:pPr>
    <w:rPr>
      <w:rFonts w:ascii="宋体" w:hAnsi="宋体" w:eastAsia="宋体"/>
      <w:szCs w:val="24"/>
    </w:rPr>
  </w:style>
  <w:style w:type="paragraph" w:customStyle="1" w:styleId="210">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eastAsia="宋体" w:cs="Arial"/>
      <w:b/>
      <w:bCs/>
      <w:kern w:val="0"/>
      <w:sz w:val="20"/>
    </w:rPr>
  </w:style>
  <w:style w:type="paragraph" w:customStyle="1" w:styleId="211">
    <w:name w:val="标题5"/>
    <w:basedOn w:val="1"/>
    <w:qFormat/>
    <w:uiPriority w:val="0"/>
    <w:pPr>
      <w:tabs>
        <w:tab w:val="left" w:pos="0"/>
      </w:tabs>
      <w:autoSpaceDE w:val="0"/>
      <w:autoSpaceDN w:val="0"/>
      <w:adjustRightInd w:val="0"/>
      <w:snapToGrid w:val="0"/>
      <w:spacing w:line="320" w:lineRule="atLeast"/>
    </w:pPr>
    <w:rPr>
      <w:rFonts w:ascii="宋体" w:eastAsia="宋体"/>
      <w:kern w:val="0"/>
      <w:szCs w:val="21"/>
    </w:rPr>
  </w:style>
  <w:style w:type="paragraph" w:customStyle="1" w:styleId="212">
    <w:name w:val="样式4"/>
    <w:qFormat/>
    <w:uiPriority w:val="0"/>
    <w:rPr>
      <w:rFonts w:ascii="宋体" w:hAnsi="宋体" w:eastAsia="宋体" w:cs="Times New Roman"/>
      <w:b/>
      <w:bCs/>
      <w:kern w:val="2"/>
      <w:sz w:val="28"/>
      <w:szCs w:val="28"/>
      <w:lang w:val="en-US" w:eastAsia="zh-CN" w:bidi="ar-SA"/>
    </w:rPr>
  </w:style>
  <w:style w:type="paragraph" w:customStyle="1" w:styleId="213">
    <w:name w:val="Normal Cenered"/>
    <w:basedOn w:val="1"/>
    <w:qFormat/>
    <w:uiPriority w:val="0"/>
    <w:pPr>
      <w:widowControl/>
      <w:tabs>
        <w:tab w:val="left" w:pos="6660"/>
      </w:tabs>
      <w:spacing w:before="240" w:after="120" w:line="288" w:lineRule="auto"/>
      <w:jc w:val="center"/>
    </w:pPr>
    <w:rPr>
      <w:rFonts w:eastAsia="宋体"/>
      <w:kern w:val="0"/>
      <w:szCs w:val="24"/>
    </w:rPr>
  </w:style>
  <w:style w:type="paragraph" w:customStyle="1" w:styleId="214">
    <w:name w:val="gczx正文"/>
    <w:basedOn w:val="1"/>
    <w:qFormat/>
    <w:uiPriority w:val="0"/>
    <w:pPr>
      <w:spacing w:beforeLines="25" w:afterLines="25" w:line="440" w:lineRule="exact"/>
      <w:ind w:firstLine="200" w:firstLineChars="200"/>
    </w:pPr>
    <w:rPr>
      <w:rFonts w:eastAsia="宋体"/>
      <w:sz w:val="24"/>
    </w:rPr>
  </w:style>
  <w:style w:type="paragraph" w:customStyle="1" w:styleId="215">
    <w:name w:val="编号正文"/>
    <w:basedOn w:val="135"/>
    <w:qFormat/>
    <w:uiPriority w:val="0"/>
    <w:pPr>
      <w:tabs>
        <w:tab w:val="left" w:pos="1407"/>
      </w:tabs>
      <w:spacing w:line="440" w:lineRule="exact"/>
      <w:ind w:left="1407" w:hanging="420"/>
      <w:jc w:val="left"/>
    </w:pPr>
    <w:rPr>
      <w:rFonts w:ascii="Arial Narrow" w:hAnsi="Arial Narrow" w:eastAsia="仿宋_GB2312"/>
      <w:sz w:val="24"/>
      <w:szCs w:val="24"/>
    </w:rPr>
  </w:style>
  <w:style w:type="paragraph" w:customStyle="1" w:styleId="216">
    <w:name w:val="Char Char2"/>
    <w:basedOn w:val="1"/>
    <w:qFormat/>
    <w:uiPriority w:val="0"/>
    <w:rPr>
      <w:rFonts w:ascii="Tahoma" w:hAnsi="Tahoma" w:eastAsia="宋体"/>
      <w:sz w:val="24"/>
    </w:rPr>
  </w:style>
  <w:style w:type="paragraph" w:customStyle="1" w:styleId="217">
    <w:name w:val="编号列表"/>
    <w:basedOn w:val="1"/>
    <w:qFormat/>
    <w:uiPriority w:val="0"/>
    <w:pPr>
      <w:tabs>
        <w:tab w:val="left" w:pos="992"/>
      </w:tabs>
      <w:adjustRightInd w:val="0"/>
      <w:snapToGrid w:val="0"/>
      <w:spacing w:beforeLines="50" w:afterLines="50" w:line="360" w:lineRule="auto"/>
      <w:ind w:left="992" w:hanging="572"/>
    </w:pPr>
    <w:rPr>
      <w:rFonts w:ascii="Verdana" w:hAnsi="Verdana" w:eastAsia="宋体"/>
      <w:sz w:val="24"/>
      <w:szCs w:val="24"/>
    </w:rPr>
  </w:style>
  <w:style w:type="paragraph" w:customStyle="1" w:styleId="218">
    <w:name w:val="Char Char21"/>
    <w:basedOn w:val="1"/>
    <w:qFormat/>
    <w:uiPriority w:val="0"/>
    <w:rPr>
      <w:rFonts w:ascii="Tahoma" w:hAnsi="Tahoma" w:eastAsia="宋体"/>
      <w:sz w:val="24"/>
    </w:rPr>
  </w:style>
  <w:style w:type="paragraph" w:customStyle="1" w:styleId="219">
    <w:name w:val="Char1 Char Char Char Char Char Char"/>
    <w:basedOn w:val="1"/>
    <w:qFormat/>
    <w:uiPriority w:val="0"/>
    <w:rPr>
      <w:rFonts w:ascii="Tahoma" w:hAnsi="Tahoma" w:eastAsia="宋体"/>
      <w:sz w:val="24"/>
    </w:rPr>
  </w:style>
  <w:style w:type="paragraph" w:customStyle="1" w:styleId="220">
    <w:name w:val="font7"/>
    <w:basedOn w:val="1"/>
    <w:qFormat/>
    <w:uiPriority w:val="0"/>
    <w:pPr>
      <w:widowControl/>
      <w:spacing w:before="100" w:beforeAutospacing="1" w:after="100" w:afterAutospacing="1"/>
      <w:jc w:val="left"/>
    </w:pPr>
    <w:rPr>
      <w:rFonts w:ascii="Arial" w:hAnsi="Arial" w:eastAsia="宋体" w:cs="Arial"/>
      <w:b/>
      <w:bCs/>
      <w:kern w:val="0"/>
      <w:sz w:val="20"/>
    </w:rPr>
  </w:style>
  <w:style w:type="paragraph" w:customStyle="1" w:styleId="221">
    <w:name w:val="规范正文"/>
    <w:basedOn w:val="1"/>
    <w:qFormat/>
    <w:uiPriority w:val="0"/>
    <w:pPr>
      <w:numPr>
        <w:ilvl w:val="0"/>
        <w:numId w:val="3"/>
      </w:numPr>
      <w:adjustRightInd w:val="0"/>
      <w:spacing w:beforeLines="50" w:line="360" w:lineRule="auto"/>
      <w:textAlignment w:val="baseline"/>
    </w:pPr>
    <w:rPr>
      <w:rFonts w:eastAsia="宋体"/>
    </w:rPr>
  </w:style>
  <w:style w:type="paragraph" w:customStyle="1" w:styleId="222">
    <w:name w:val="font6"/>
    <w:basedOn w:val="1"/>
    <w:qFormat/>
    <w:uiPriority w:val="0"/>
    <w:pPr>
      <w:widowControl/>
      <w:spacing w:before="100" w:beforeAutospacing="1" w:after="100" w:afterAutospacing="1"/>
      <w:jc w:val="left"/>
    </w:pPr>
    <w:rPr>
      <w:rFonts w:ascii="Arial" w:hAnsi="Arial" w:eastAsia="宋体" w:cs="Arial"/>
      <w:kern w:val="0"/>
      <w:sz w:val="16"/>
      <w:szCs w:val="16"/>
    </w:rPr>
  </w:style>
  <w:style w:type="paragraph" w:customStyle="1" w:styleId="223">
    <w:name w:val="Heading A"/>
    <w:basedOn w:val="3"/>
    <w:next w:val="21"/>
    <w:qFormat/>
    <w:uiPriority w:val="0"/>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kern w:val="28"/>
      <w:sz w:val="36"/>
    </w:rPr>
  </w:style>
  <w:style w:type="paragraph" w:customStyle="1" w:styleId="224">
    <w:name w:val="font9"/>
    <w:basedOn w:val="1"/>
    <w:qFormat/>
    <w:uiPriority w:val="0"/>
    <w:pPr>
      <w:widowControl/>
      <w:spacing w:before="100" w:beforeAutospacing="1" w:after="100" w:afterAutospacing="1"/>
      <w:jc w:val="left"/>
    </w:pPr>
    <w:rPr>
      <w:rFonts w:hint="eastAsia" w:ascii="华文楷体" w:hAnsi="华文楷体" w:eastAsia="华文楷体"/>
      <w:b/>
      <w:bCs/>
      <w:kern w:val="0"/>
      <w:sz w:val="20"/>
    </w:rPr>
  </w:style>
  <w:style w:type="paragraph" w:customStyle="1" w:styleId="22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bCs/>
      <w:kern w:val="0"/>
      <w:sz w:val="20"/>
    </w:rPr>
  </w:style>
  <w:style w:type="paragraph" w:customStyle="1" w:styleId="226">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eastAsia="宋体" w:cs="Arial"/>
      <w:b/>
      <w:bCs/>
      <w:kern w:val="0"/>
      <w:sz w:val="20"/>
    </w:rPr>
  </w:style>
  <w:style w:type="paragraph" w:customStyle="1" w:styleId="227">
    <w:name w:val="xl51"/>
    <w:basedOn w:val="1"/>
    <w:qFormat/>
    <w:uiPriority w:val="0"/>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eastAsia="宋体"/>
      <w:b/>
      <w:bCs/>
      <w:kern w:val="0"/>
      <w:sz w:val="20"/>
    </w:rPr>
  </w:style>
  <w:style w:type="paragraph" w:customStyle="1" w:styleId="228">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eastAsia="宋体" w:cs="Arial"/>
      <w:b/>
      <w:bCs/>
      <w:kern w:val="0"/>
      <w:sz w:val="20"/>
    </w:rPr>
  </w:style>
  <w:style w:type="paragraph" w:customStyle="1" w:styleId="229">
    <w:name w:val="黑正文"/>
    <w:basedOn w:val="1"/>
    <w:qFormat/>
    <w:uiPriority w:val="0"/>
    <w:pPr>
      <w:widowControl/>
      <w:tabs>
        <w:tab w:val="left" w:pos="625"/>
      </w:tabs>
      <w:overflowPunct w:val="0"/>
      <w:adjustRightInd w:val="0"/>
      <w:spacing w:line="300" w:lineRule="auto"/>
      <w:ind w:left="625" w:hanging="425"/>
      <w:jc w:val="left"/>
    </w:pPr>
    <w:rPr>
      <w:rFonts w:eastAsia="宋体"/>
      <w:b/>
      <w:kern w:val="0"/>
      <w:sz w:val="24"/>
    </w:rPr>
  </w:style>
  <w:style w:type="paragraph" w:customStyle="1" w:styleId="230">
    <w:name w:val="注释文字"/>
    <w:basedOn w:val="1"/>
    <w:qFormat/>
    <w:uiPriority w:val="0"/>
    <w:pPr>
      <w:tabs>
        <w:tab w:val="left" w:pos="620"/>
        <w:tab w:val="left" w:pos="720"/>
      </w:tabs>
      <w:ind w:left="620" w:hanging="420"/>
      <w:jc w:val="left"/>
    </w:pPr>
    <w:rPr>
      <w:rFonts w:eastAsia="宋体"/>
      <w:color w:val="008080"/>
      <w:sz w:val="24"/>
      <w:szCs w:val="24"/>
      <w:u w:val="words"/>
    </w:rPr>
  </w:style>
  <w:style w:type="paragraph" w:customStyle="1" w:styleId="231">
    <w:name w:val="Char Char1 Char Char Char Char Char Char"/>
    <w:basedOn w:val="1"/>
    <w:qFormat/>
    <w:uiPriority w:val="0"/>
    <w:pPr>
      <w:widowControl/>
      <w:spacing w:after="160" w:line="240" w:lineRule="exact"/>
      <w:jc w:val="left"/>
    </w:pPr>
    <w:rPr>
      <w:rFonts w:eastAsia="宋体"/>
    </w:rPr>
  </w:style>
  <w:style w:type="paragraph" w:customStyle="1" w:styleId="232">
    <w:name w:val="正文（首行缩进）"/>
    <w:basedOn w:val="1"/>
    <w:qFormat/>
    <w:uiPriority w:val="0"/>
    <w:pPr>
      <w:spacing w:line="360" w:lineRule="auto"/>
      <w:ind w:firstLine="420"/>
    </w:pPr>
    <w:rPr>
      <w:rFonts w:eastAsia="宋体"/>
      <w:sz w:val="24"/>
    </w:rPr>
  </w:style>
  <w:style w:type="paragraph" w:customStyle="1" w:styleId="233">
    <w:name w:val="文章标题"/>
    <w:basedOn w:val="1"/>
    <w:qFormat/>
    <w:uiPriority w:val="0"/>
    <w:pPr>
      <w:spacing w:beforeLines="200" w:afterLines="200"/>
      <w:jc w:val="center"/>
    </w:pPr>
    <w:rPr>
      <w:rFonts w:eastAsia="宋体"/>
      <w:b/>
      <w:sz w:val="44"/>
      <w:szCs w:val="24"/>
    </w:rPr>
  </w:style>
  <w:style w:type="paragraph" w:customStyle="1" w:styleId="234">
    <w:name w:val="Heading B"/>
    <w:basedOn w:val="4"/>
    <w:next w:val="21"/>
    <w:qFormat/>
    <w:uiPriority w:val="0"/>
    <w:pPr>
      <w:keepLines w:val="0"/>
      <w:widowControl/>
      <w:pBdr>
        <w:top w:val="single" w:color="auto" w:sz="6" w:space="1"/>
      </w:pBdr>
      <w:tabs>
        <w:tab w:val="left" w:pos="435"/>
      </w:tabs>
      <w:overflowPunct w:val="0"/>
      <w:autoSpaceDE w:val="0"/>
      <w:autoSpaceDN w:val="0"/>
      <w:adjustRightInd w:val="0"/>
      <w:spacing w:before="425" w:after="113" w:line="240" w:lineRule="auto"/>
      <w:jc w:val="left"/>
      <w:textAlignment w:val="baseline"/>
      <w:outlineLvl w:val="9"/>
    </w:pPr>
    <w:rPr>
      <w:rFonts w:eastAsia="仿宋_GB2312" w:cs="Arial"/>
      <w:kern w:val="0"/>
      <w:sz w:val="24"/>
    </w:rPr>
  </w:style>
  <w:style w:type="paragraph" w:customStyle="1" w:styleId="235">
    <w:name w:val="font0"/>
    <w:basedOn w:val="1"/>
    <w:qFormat/>
    <w:uiPriority w:val="0"/>
    <w:pPr>
      <w:widowControl/>
      <w:spacing w:before="100" w:beforeAutospacing="1" w:after="100" w:afterAutospacing="1"/>
      <w:jc w:val="left"/>
    </w:pPr>
    <w:rPr>
      <w:rFonts w:ascii="Arial" w:hAnsi="Arial" w:eastAsia="Arial Unicode MS" w:cs="Arial"/>
      <w:kern w:val="0"/>
      <w:sz w:val="20"/>
    </w:rPr>
  </w:style>
  <w:style w:type="paragraph" w:customStyle="1" w:styleId="2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237">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238">
    <w:name w:val="注释"/>
    <w:basedOn w:val="1"/>
    <w:qFormat/>
    <w:uiPriority w:val="0"/>
    <w:pPr>
      <w:shd w:val="clear" w:color="auto" w:fill="E0E0E0"/>
      <w:spacing w:beforeLines="50" w:afterLines="50"/>
    </w:pPr>
    <w:rPr>
      <w:rFonts w:ascii="Arial" w:hAnsi="Arial" w:eastAsia="仿宋_GB2312"/>
      <w:szCs w:val="24"/>
    </w:rPr>
  </w:style>
  <w:style w:type="paragraph" w:customStyle="1" w:styleId="239">
    <w:name w:val="*4. Head 1"/>
    <w:basedOn w:val="93"/>
    <w:next w:val="93"/>
    <w:qFormat/>
    <w:uiPriority w:val="0"/>
    <w:pPr>
      <w:spacing w:before="180" w:after="60"/>
    </w:pPr>
    <w:rPr>
      <w:rFonts w:ascii="Arial" w:hAnsi="Arial"/>
      <w:color w:val="auto"/>
    </w:rPr>
  </w:style>
  <w:style w:type="paragraph" w:customStyle="1" w:styleId="240">
    <w:name w:val="合同标题1"/>
    <w:basedOn w:val="1"/>
    <w:next w:val="1"/>
    <w:qFormat/>
    <w:uiPriority w:val="0"/>
    <w:pPr>
      <w:numPr>
        <w:ilvl w:val="0"/>
        <w:numId w:val="4"/>
      </w:numPr>
      <w:spacing w:line="360" w:lineRule="auto"/>
    </w:pPr>
    <w:rPr>
      <w:rFonts w:eastAsia="宋体"/>
      <w:b/>
      <w:sz w:val="24"/>
    </w:rPr>
  </w:style>
  <w:style w:type="table" w:customStyle="1" w:styleId="241">
    <w:name w:val="Table Normal"/>
    <w:unhideWhenUsed/>
    <w:qFormat/>
    <w:uiPriority w:val="0"/>
    <w:rPr>
      <w:rFonts w:ascii="Calibri" w:hAnsi="Calibri"/>
    </w:rPr>
    <w:tblPr>
      <w:tblCellMar>
        <w:top w:w="0" w:type="dxa"/>
        <w:left w:w="0" w:type="dxa"/>
        <w:bottom w:w="0" w:type="dxa"/>
        <w:right w:w="0" w:type="dxa"/>
      </w:tblCellMar>
    </w:tblPr>
  </w:style>
  <w:style w:type="character" w:customStyle="1" w:styleId="242">
    <w:name w:val="文档正文 Char1"/>
    <w:link w:val="135"/>
    <w:qFormat/>
    <w:locked/>
    <w:uiPriority w:val="0"/>
    <w:rPr>
      <w:rFonts w:ascii="长城仿宋" w:eastAsia="长城仿宋"/>
      <w:sz w:val="28"/>
    </w:rPr>
  </w:style>
  <w:style w:type="character" w:customStyle="1" w:styleId="243">
    <w:name w:val="标题 1 字符"/>
    <w:link w:val="3"/>
    <w:qFormat/>
    <w:uiPriority w:val="0"/>
    <w:rPr>
      <w:rFonts w:eastAsia="MS Gothic"/>
      <w:b/>
      <w:kern w:val="44"/>
      <w:sz w:val="44"/>
    </w:rPr>
  </w:style>
  <w:style w:type="character" w:customStyle="1" w:styleId="244">
    <w:name w:val="页眉 字符"/>
    <w:link w:val="35"/>
    <w:qFormat/>
    <w:uiPriority w:val="99"/>
    <w:rPr>
      <w:rFonts w:eastAsia="MS Gothic"/>
      <w:kern w:val="2"/>
      <w:sz w:val="18"/>
      <w:szCs w:val="18"/>
    </w:rPr>
  </w:style>
  <w:style w:type="character" w:customStyle="1" w:styleId="245">
    <w:name w:val="页脚 字符"/>
    <w:link w:val="34"/>
    <w:qFormat/>
    <w:uiPriority w:val="99"/>
    <w:rPr>
      <w:rFonts w:eastAsia="MS Gothic"/>
      <w:kern w:val="2"/>
      <w:sz w:val="18"/>
      <w:szCs w:val="18"/>
    </w:rPr>
  </w:style>
  <w:style w:type="character" w:customStyle="1" w:styleId="246">
    <w:name w:val="文档结构图 字符"/>
    <w:link w:val="17"/>
    <w:qFormat/>
    <w:uiPriority w:val="99"/>
    <w:rPr>
      <w:rFonts w:eastAsia="MS Gothic"/>
      <w:kern w:val="2"/>
      <w:sz w:val="21"/>
      <w:shd w:val="clear" w:color="auto" w:fill="000080"/>
    </w:rPr>
  </w:style>
  <w:style w:type="character" w:customStyle="1" w:styleId="247">
    <w:name w:val="HTML 预设格式 字符"/>
    <w:link w:val="46"/>
    <w:qFormat/>
    <w:uiPriority w:val="99"/>
    <w:rPr>
      <w:rFonts w:ascii="Arial" w:hAnsi="Arial" w:cs="Arial"/>
      <w:sz w:val="24"/>
      <w:szCs w:val="24"/>
    </w:rPr>
  </w:style>
  <w:style w:type="character" w:customStyle="1" w:styleId="248">
    <w:name w:val="标题 3 字符"/>
    <w:link w:val="6"/>
    <w:qFormat/>
    <w:uiPriority w:val="0"/>
    <w:rPr>
      <w:rFonts w:eastAsiaTheme="minorEastAsia"/>
      <w:b/>
      <w:kern w:val="2"/>
      <w:sz w:val="24"/>
    </w:rPr>
  </w:style>
  <w:style w:type="paragraph" w:customStyle="1" w:styleId="249">
    <w:name w:val="节"/>
    <w:basedOn w:val="4"/>
    <w:link w:val="250"/>
    <w:qFormat/>
    <w:uiPriority w:val="0"/>
    <w:pPr>
      <w:numPr>
        <w:ilvl w:val="1"/>
        <w:numId w:val="5"/>
      </w:numPr>
      <w:spacing w:line="240" w:lineRule="auto"/>
    </w:pPr>
    <w:rPr>
      <w:rFonts w:ascii="黑体"/>
      <w:b w:val="0"/>
      <w:bCs/>
      <w:kern w:val="0"/>
      <w:sz w:val="28"/>
      <w:szCs w:val="28"/>
    </w:rPr>
  </w:style>
  <w:style w:type="character" w:customStyle="1" w:styleId="250">
    <w:name w:val="节 Char"/>
    <w:link w:val="249"/>
    <w:qFormat/>
    <w:uiPriority w:val="0"/>
    <w:rPr>
      <w:rFonts w:ascii="黑体" w:hAnsi="Arial" w:eastAsia="黑体"/>
      <w:bCs/>
      <w:sz w:val="28"/>
      <w:szCs w:val="28"/>
    </w:rPr>
  </w:style>
  <w:style w:type="paragraph" w:customStyle="1" w:styleId="251">
    <w:name w:val="_Style 247"/>
    <w:unhideWhenUsed/>
    <w:qFormat/>
    <w:uiPriority w:val="99"/>
    <w:pPr>
      <w:widowControl w:val="0"/>
      <w:jc w:val="both"/>
    </w:pPr>
    <w:rPr>
      <w:rFonts w:ascii="Times New Roman" w:hAnsi="Times New Roman" w:eastAsia="MS Gothic" w:cs="Times New Roman"/>
      <w:kern w:val="2"/>
      <w:sz w:val="21"/>
      <w:lang w:val="en-US" w:eastAsia="zh-CN" w:bidi="ar-SA"/>
    </w:rPr>
  </w:style>
  <w:style w:type="character" w:customStyle="1" w:styleId="252">
    <w:name w:val="批注框文本 Char1"/>
    <w:qFormat/>
    <w:uiPriority w:val="0"/>
    <w:rPr>
      <w:rFonts w:ascii="Calibri" w:hAnsi="Calibri"/>
      <w:kern w:val="2"/>
      <w:sz w:val="18"/>
      <w:szCs w:val="18"/>
    </w:rPr>
  </w:style>
  <w:style w:type="paragraph" w:customStyle="1" w:styleId="253">
    <w:name w:val="bt1bt1"/>
    <w:basedOn w:val="3"/>
    <w:qFormat/>
    <w:uiPriority w:val="0"/>
    <w:pPr>
      <w:spacing w:line="240" w:lineRule="auto"/>
      <w:jc w:val="center"/>
    </w:pPr>
    <w:rPr>
      <w:rFonts w:ascii="黑体" w:eastAsia="黑体"/>
      <w:b w:val="0"/>
      <w:bCs/>
      <w:sz w:val="36"/>
      <w:szCs w:val="36"/>
    </w:rPr>
  </w:style>
  <w:style w:type="character" w:customStyle="1" w:styleId="254">
    <w:name w:val="正文缩进 字符"/>
    <w:link w:val="5"/>
    <w:qFormat/>
    <w:uiPriority w:val="0"/>
    <w:rPr>
      <w:rFonts w:ascii="宋体"/>
      <w:kern w:val="2"/>
      <w:sz w:val="24"/>
    </w:rPr>
  </w:style>
  <w:style w:type="paragraph" w:customStyle="1" w:styleId="255">
    <w:name w:val="样式 宋体 小四 行距: 1.5 倍行距"/>
    <w:basedOn w:val="1"/>
    <w:qFormat/>
    <w:uiPriority w:val="0"/>
    <w:pPr>
      <w:snapToGrid w:val="0"/>
      <w:spacing w:line="360" w:lineRule="auto"/>
      <w:ind w:firstLine="200" w:firstLineChars="200"/>
    </w:pPr>
    <w:rPr>
      <w:rFonts w:eastAsia="宋体" w:cs="宋体"/>
      <w:kern w:val="0"/>
      <w:sz w:val="24"/>
      <w:szCs w:val="24"/>
    </w:rPr>
  </w:style>
  <w:style w:type="character" w:customStyle="1" w:styleId="256">
    <w:name w:val="正文文本 2 字符"/>
    <w:link w:val="45"/>
    <w:qFormat/>
    <w:uiPriority w:val="99"/>
    <w:rPr>
      <w:rFonts w:eastAsia="MS Gothic"/>
      <w:kern w:val="2"/>
      <w:sz w:val="21"/>
    </w:rPr>
  </w:style>
  <w:style w:type="character" w:customStyle="1" w:styleId="257">
    <w:name w:val="font31"/>
    <w:basedOn w:val="54"/>
    <w:qFormat/>
    <w:uiPriority w:val="0"/>
    <w:rPr>
      <w:rFonts w:hint="eastAsia" w:ascii="宋体" w:hAnsi="宋体" w:eastAsia="宋体" w:cs="宋体"/>
      <w:b/>
      <w:bCs/>
      <w:color w:val="000000"/>
      <w:sz w:val="20"/>
      <w:szCs w:val="20"/>
      <w:u w:val="none"/>
    </w:rPr>
  </w:style>
  <w:style w:type="character" w:customStyle="1" w:styleId="258">
    <w:name w:val="font01"/>
    <w:basedOn w:val="54"/>
    <w:qFormat/>
    <w:uiPriority w:val="0"/>
    <w:rPr>
      <w:rFonts w:hint="eastAsia" w:ascii="宋体" w:hAnsi="宋体" w:eastAsia="宋体" w:cs="宋体"/>
      <w:color w:val="000000"/>
      <w:sz w:val="20"/>
      <w:szCs w:val="20"/>
      <w:u w:val="none"/>
    </w:rPr>
  </w:style>
  <w:style w:type="character" w:customStyle="1" w:styleId="259">
    <w:name w:val="font21"/>
    <w:basedOn w:val="54"/>
    <w:qFormat/>
    <w:uiPriority w:val="0"/>
    <w:rPr>
      <w:rFonts w:hint="eastAsia" w:ascii="微软雅黑" w:hAnsi="微软雅黑" w:eastAsia="微软雅黑" w:cs="微软雅黑"/>
      <w:color w:val="000000"/>
      <w:sz w:val="20"/>
      <w:szCs w:val="20"/>
      <w:u w:val="none"/>
    </w:rPr>
  </w:style>
  <w:style w:type="character" w:customStyle="1" w:styleId="260">
    <w:name w:val="标题 1 字符1"/>
    <w:qFormat/>
    <w:locked/>
    <w:uiPriority w:val="99"/>
    <w:rPr>
      <w:rFonts w:ascii="楷体_GB2312" w:eastAsia="楷体_GB2312"/>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E41FB-7419-4E58-A064-1884E6BD896E}">
  <ds:schemaRefs/>
</ds:datastoreItem>
</file>

<file path=docProps/app.xml><?xml version="1.0" encoding="utf-8"?>
<Properties xmlns="http://schemas.openxmlformats.org/officeDocument/2006/extended-properties" xmlns:vt="http://schemas.openxmlformats.org/officeDocument/2006/docPropsVTypes">
  <Template>Normal</Template>
  <Company>tzcatv</Company>
  <Pages>44</Pages>
  <Words>28185</Words>
  <Characters>33351</Characters>
  <Lines>109</Lines>
  <Paragraphs>30</Paragraphs>
  <TotalTime>3</TotalTime>
  <ScaleCrop>false</ScaleCrop>
  <LinksUpToDate>false</LinksUpToDate>
  <CharactersWithSpaces>34619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2023-04-25T02:26:00Z</dcterms:created>
  <dc:creator>微软用户</dc:creator>
  <cp:lastModifiedBy>Kamen Rider</cp:lastModifiedBy>
  <dcterms:modified xsi:type="dcterms:W3CDTF">2023-11-15T08:29:53Z</dcterms:modified>
  <dc:title>招标文件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94DCB4839B6C45DB83294F6A03A6FDC6_13</vt:lpwstr>
  </property>
</Properties>
</file>