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288" w:lineRule="auto"/>
        <w:jc w:val="center"/>
        <w:rPr>
          <w:rFonts w:ascii="黑体" w:hAnsi="黑体" w:eastAsia="黑体" w:cs="黑体"/>
          <w:color w:val="191919"/>
          <w:sz w:val="36"/>
          <w:szCs w:val="36"/>
          <w:shd w:val="clear" w:color="auto" w:fill="FFFFFF"/>
        </w:rPr>
      </w:pPr>
      <w:r>
        <w:rPr>
          <w:rFonts w:hint="eastAsia" w:ascii="黑体" w:hAnsi="黑体" w:eastAsia="黑体" w:cs="黑体"/>
          <w:color w:val="191919"/>
          <w:sz w:val="36"/>
          <w:szCs w:val="36"/>
          <w:shd w:val="clear" w:color="auto" w:fill="FFFFFF"/>
        </w:rPr>
        <w:t>江苏有线盐城分公司伍佑营业厅装饰工程</w:t>
      </w:r>
    </w:p>
    <w:p>
      <w:pPr>
        <w:widowControl/>
        <w:shd w:val="clear" w:color="auto" w:fill="FFFFFF"/>
        <w:snapToGrid w:val="0"/>
        <w:spacing w:line="288" w:lineRule="auto"/>
        <w:jc w:val="center"/>
        <w:rPr>
          <w:rFonts w:ascii="黑体" w:hAnsi="黑体" w:eastAsia="黑体" w:cs="黑体"/>
          <w:kern w:val="0"/>
          <w:sz w:val="36"/>
          <w:szCs w:val="36"/>
          <w:shd w:val="clear" w:color="auto" w:fill="FFFFFF"/>
        </w:rPr>
      </w:pPr>
      <w:r>
        <w:rPr>
          <w:rFonts w:hint="eastAsia" w:ascii="黑体" w:hAnsi="黑体" w:eastAsia="黑体" w:cs="黑体"/>
          <w:kern w:val="0"/>
          <w:sz w:val="36"/>
          <w:szCs w:val="36"/>
          <w:shd w:val="clear" w:color="auto" w:fill="FFFFFF"/>
        </w:rPr>
        <w:t>竞争性磋商公告</w:t>
      </w:r>
    </w:p>
    <w:p>
      <w:pPr>
        <w:widowControl/>
        <w:shd w:val="clear" w:color="auto" w:fill="FFFFFF"/>
        <w:snapToGrid w:val="0"/>
        <w:spacing w:line="288" w:lineRule="auto"/>
        <w:jc w:val="center"/>
        <w:rPr>
          <w:rFonts w:ascii="宋体" w:hAnsi="宋体" w:cs="宋体"/>
          <w:kern w:val="0"/>
          <w:sz w:val="28"/>
          <w:szCs w:val="28"/>
          <w:shd w:val="clear" w:color="auto" w:fill="FFFFFF"/>
        </w:rPr>
      </w:pP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江苏省广电有线信息网络股份有限公司盐城分公司因工作需求，现以竞争性磋商方式选择伍佑营业厅装饰工程承建单位，欢迎具有相应资质和有完成该项目能力的单位参与询价。</w:t>
      </w:r>
    </w:p>
    <w:p>
      <w:pPr>
        <w:widowControl/>
        <w:shd w:val="clear" w:color="auto" w:fill="FFFFFF"/>
        <w:snapToGrid w:val="0"/>
        <w:spacing w:line="288" w:lineRule="auto"/>
        <w:ind w:firstLine="472"/>
        <w:jc w:val="left"/>
        <w:rPr>
          <w:rFonts w:ascii="宋体" w:hAnsi="宋体" w:cs="宋体"/>
          <w:b/>
          <w:bCs/>
          <w:kern w:val="0"/>
          <w:sz w:val="28"/>
          <w:szCs w:val="28"/>
        </w:rPr>
      </w:pPr>
      <w:r>
        <w:rPr>
          <w:rFonts w:hint="eastAsia" w:ascii="宋体" w:hAnsi="宋体" w:cs="宋体"/>
          <w:b/>
          <w:bCs/>
          <w:kern w:val="0"/>
          <w:sz w:val="28"/>
          <w:szCs w:val="28"/>
        </w:rPr>
        <w:t>一、采购项目概况</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1、项目编号：YC-CGSQD-2021069</w:t>
      </w:r>
    </w:p>
    <w:p>
      <w:pPr>
        <w:widowControl/>
        <w:shd w:val="clear" w:color="auto" w:fill="FFFFFF"/>
        <w:snapToGrid w:val="0"/>
        <w:spacing w:line="288" w:lineRule="auto"/>
        <w:ind w:firstLine="480"/>
        <w:jc w:val="left"/>
        <w:rPr>
          <w:rFonts w:ascii="宋体" w:hAnsi="宋体" w:cs="宋体"/>
          <w:sz w:val="28"/>
          <w:szCs w:val="28"/>
        </w:rPr>
      </w:pPr>
      <w:r>
        <w:rPr>
          <w:rFonts w:hint="eastAsia" w:ascii="宋体" w:hAnsi="宋体" w:cs="宋体"/>
          <w:kern w:val="0"/>
          <w:sz w:val="28"/>
          <w:szCs w:val="28"/>
        </w:rPr>
        <w:t>2、项目名称：江苏有线盐城分公司</w:t>
      </w:r>
      <w:r>
        <w:rPr>
          <w:rFonts w:hint="eastAsia" w:ascii="宋体" w:hAnsi="宋体" w:cs="宋体"/>
          <w:sz w:val="28"/>
          <w:szCs w:val="28"/>
        </w:rPr>
        <w:t>伍佑营业厅装饰工程</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3、采购内容：江苏有线盐城分公司伍佑营业厅装饰工程，包括空调移机、LED屏、监控等配套设施。</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4、报价范围：报价中应含项目实施所包含全部所需的材料、人工、规费、税金，具体费用报价清单参考附件。</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5、本项目为最高限为</w:t>
      </w:r>
      <w:r>
        <w:rPr>
          <w:rFonts w:hint="eastAsia" w:ascii="宋体" w:hAnsi="宋体" w:cs="宋体"/>
          <w:b/>
          <w:bCs/>
          <w:kern w:val="0"/>
          <w:sz w:val="28"/>
          <w:szCs w:val="28"/>
        </w:rPr>
        <w:t>6</w:t>
      </w:r>
      <w:r>
        <w:rPr>
          <w:rFonts w:hint="eastAsia" w:ascii="宋体" w:hAnsi="宋体" w:cs="宋体"/>
          <w:kern w:val="0"/>
          <w:sz w:val="28"/>
          <w:szCs w:val="28"/>
        </w:rPr>
        <w:t>万元。</w:t>
      </w:r>
    </w:p>
    <w:p>
      <w:pPr>
        <w:widowControl/>
        <w:shd w:val="clear" w:color="auto" w:fill="FFFFFF"/>
        <w:snapToGrid w:val="0"/>
        <w:spacing w:line="288" w:lineRule="auto"/>
        <w:ind w:firstLine="482"/>
        <w:jc w:val="left"/>
        <w:rPr>
          <w:rFonts w:ascii="宋体" w:hAnsi="宋体" w:cs="宋体"/>
          <w:b/>
          <w:bCs/>
          <w:kern w:val="0"/>
          <w:sz w:val="28"/>
          <w:szCs w:val="28"/>
        </w:rPr>
      </w:pPr>
      <w:r>
        <w:rPr>
          <w:rFonts w:hint="eastAsia" w:ascii="宋体" w:hAnsi="宋体" w:cs="宋体"/>
          <w:b/>
          <w:bCs/>
          <w:sz w:val="28"/>
          <w:szCs w:val="28"/>
        </w:rPr>
        <w:t>二、</w:t>
      </w:r>
      <w:r>
        <w:rPr>
          <w:rFonts w:hint="eastAsia" w:ascii="宋体" w:hAnsi="宋体" w:cs="宋体"/>
          <w:b/>
          <w:bCs/>
          <w:kern w:val="0"/>
          <w:sz w:val="28"/>
          <w:szCs w:val="28"/>
        </w:rPr>
        <w:t>供应商资格条件</w:t>
      </w:r>
    </w:p>
    <w:p>
      <w:pPr>
        <w:snapToGrid w:val="0"/>
        <w:spacing w:line="288" w:lineRule="auto"/>
        <w:ind w:firstLine="560" w:firstLineChars="200"/>
        <w:rPr>
          <w:rFonts w:ascii="宋体" w:hAnsi="宋体" w:cs="宋体"/>
          <w:kern w:val="0"/>
          <w:sz w:val="28"/>
          <w:szCs w:val="28"/>
        </w:rPr>
      </w:pPr>
      <w:r>
        <w:rPr>
          <w:rFonts w:hint="eastAsia" w:ascii="宋体" w:hAnsi="宋体" w:cs="宋体"/>
          <w:kern w:val="0"/>
          <w:sz w:val="28"/>
          <w:szCs w:val="28"/>
        </w:rPr>
        <w:t>1、供应商必须是具备独立法人资格，具有合法有效的工商管理部门颁发的营业执照，注册资金需达到</w:t>
      </w:r>
      <w:r>
        <w:rPr>
          <w:rFonts w:ascii="宋体" w:hAnsi="宋体" w:cs="宋体"/>
          <w:kern w:val="0"/>
          <w:sz w:val="28"/>
          <w:szCs w:val="28"/>
        </w:rPr>
        <w:t>5</w:t>
      </w:r>
      <w:r>
        <w:rPr>
          <w:rFonts w:hint="eastAsia" w:ascii="宋体" w:hAnsi="宋体" w:cs="宋体"/>
          <w:kern w:val="0"/>
          <w:sz w:val="28"/>
          <w:szCs w:val="28"/>
        </w:rPr>
        <w:t>0万元及以上的独立法人，并应具有建设行政主管部门颁发的房屋建筑施工总承包三级或建筑装饰专业承包三级及以上资质，并取得安全生产许可证。</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2、项目负责人必须是报价人本单位正式职工（提供近一年连续社会保险证明）。</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3、项目竣工交付时必须向采购人提供项目实施时所用材料的出厂质量检验合格证。</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4、具有良好的商业信誉和健全的财务会计制度。</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5、具有履行合同所必需的设备和专业技术能力。</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6、本招标项目不接受联合体投标。</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7、本次合同需开出</w:t>
      </w:r>
      <w:r>
        <w:rPr>
          <w:rFonts w:ascii="宋体" w:hAnsi="宋体" w:cs="宋体"/>
          <w:kern w:val="0"/>
          <w:sz w:val="28"/>
          <w:szCs w:val="28"/>
        </w:rPr>
        <w:t>9</w:t>
      </w:r>
      <w:r>
        <w:rPr>
          <w:rFonts w:hint="eastAsia" w:ascii="宋体" w:hAnsi="宋体" w:cs="宋体"/>
          <w:kern w:val="0"/>
          <w:sz w:val="28"/>
          <w:szCs w:val="28"/>
        </w:rPr>
        <w:t>%的一般纳税人票据。</w:t>
      </w:r>
    </w:p>
    <w:p>
      <w:pPr>
        <w:widowControl/>
        <w:shd w:val="clear" w:color="auto" w:fill="FFFFFF"/>
        <w:snapToGrid w:val="0"/>
        <w:spacing w:line="288" w:lineRule="auto"/>
        <w:ind w:firstLine="480"/>
        <w:jc w:val="left"/>
        <w:rPr>
          <w:rFonts w:ascii="宋体" w:hAnsi="宋体" w:cs="宋体"/>
          <w:b/>
          <w:bCs/>
          <w:kern w:val="0"/>
          <w:sz w:val="28"/>
          <w:szCs w:val="28"/>
        </w:rPr>
      </w:pPr>
      <w:r>
        <w:rPr>
          <w:rFonts w:hint="eastAsia" w:ascii="宋体" w:hAnsi="宋体" w:cs="宋体"/>
          <w:b/>
          <w:bCs/>
          <w:kern w:val="0"/>
          <w:sz w:val="28"/>
          <w:szCs w:val="28"/>
        </w:rPr>
        <w:t>三、采购报价清单</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采购清单及报价表详见附件2。</w:t>
      </w:r>
    </w:p>
    <w:p>
      <w:pPr>
        <w:widowControl/>
        <w:shd w:val="clear" w:color="auto" w:fill="FFFFFF"/>
        <w:snapToGrid w:val="0"/>
        <w:spacing w:line="288" w:lineRule="auto"/>
        <w:ind w:firstLine="482"/>
        <w:jc w:val="left"/>
        <w:rPr>
          <w:rFonts w:ascii="宋体" w:hAnsi="宋体" w:cs="宋体"/>
          <w:b/>
          <w:bCs/>
          <w:kern w:val="0"/>
          <w:sz w:val="28"/>
          <w:szCs w:val="28"/>
        </w:rPr>
      </w:pPr>
      <w:r>
        <w:rPr>
          <w:rFonts w:hint="eastAsia" w:ascii="宋体" w:hAnsi="宋体" w:cs="宋体"/>
          <w:b/>
          <w:bCs/>
          <w:kern w:val="0"/>
          <w:sz w:val="28"/>
          <w:szCs w:val="28"/>
        </w:rPr>
        <w:t>四、项目实施要求</w:t>
      </w:r>
    </w:p>
    <w:p>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kern w:val="0"/>
          <w:sz w:val="28"/>
          <w:szCs w:val="28"/>
        </w:rPr>
        <w:t>1</w:t>
      </w:r>
      <w:r>
        <w:rPr>
          <w:rFonts w:hint="eastAsia" w:ascii="宋体" w:hAnsi="宋体" w:cs="宋体"/>
          <w:kern w:val="0"/>
          <w:sz w:val="28"/>
          <w:szCs w:val="28"/>
        </w:rPr>
        <w:t>、自采购公布中标结果三日内与采购人签订施工合同。</w:t>
      </w:r>
    </w:p>
    <w:p>
      <w:pPr>
        <w:widowControl/>
        <w:shd w:val="clear" w:color="auto" w:fill="FFFFFF"/>
        <w:snapToGrid w:val="0"/>
        <w:spacing w:line="288" w:lineRule="auto"/>
        <w:ind w:firstLine="480"/>
        <w:jc w:val="left"/>
        <w:rPr>
          <w:rFonts w:ascii="宋体" w:hAnsi="宋体" w:cs="宋体"/>
          <w:kern w:val="0"/>
          <w:sz w:val="28"/>
          <w:szCs w:val="28"/>
        </w:rPr>
      </w:pPr>
      <w:r>
        <w:rPr>
          <w:rFonts w:ascii="宋体" w:hAnsi="宋体" w:cs="宋体"/>
          <w:kern w:val="0"/>
          <w:sz w:val="28"/>
          <w:szCs w:val="28"/>
        </w:rPr>
        <w:t>2</w:t>
      </w:r>
      <w:r>
        <w:rPr>
          <w:rFonts w:hint="eastAsia" w:ascii="宋体" w:hAnsi="宋体" w:cs="宋体"/>
          <w:kern w:val="0"/>
          <w:sz w:val="28"/>
          <w:szCs w:val="28"/>
        </w:rPr>
        <w:t>、中标单位在合同签订后30个日历日内必须完成工程现场施工，同时提交工程竣工资料（特殊情况双方另行约定，以书面协议为准）。</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3、本项目在完成验收交付后，质保期不少于壹年。</w:t>
      </w:r>
    </w:p>
    <w:p>
      <w:pPr>
        <w:widowControl/>
        <w:shd w:val="clear" w:color="auto" w:fill="FFFFFF"/>
        <w:snapToGrid w:val="0"/>
        <w:spacing w:line="288" w:lineRule="auto"/>
        <w:ind w:firstLine="480"/>
        <w:jc w:val="left"/>
        <w:rPr>
          <w:rFonts w:ascii="宋体" w:hAnsi="宋体" w:cs="宋体"/>
          <w:b/>
          <w:kern w:val="0"/>
          <w:sz w:val="28"/>
          <w:szCs w:val="28"/>
        </w:rPr>
      </w:pPr>
      <w:r>
        <w:rPr>
          <w:rFonts w:hint="eastAsia" w:ascii="宋体" w:hAnsi="宋体" w:cs="宋体"/>
          <w:b/>
          <w:kern w:val="0"/>
          <w:sz w:val="28"/>
          <w:szCs w:val="28"/>
        </w:rPr>
        <w:t>五、评标办法</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经评审的最低价中标法。</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特别约定：</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1.如参与第一次磋商的单位数少于3家，采购人将保留视情况采用包括单一来源谈判等方式在内的其他方式确定中标人的权利。</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2.报价人必须到现场进行实际勘查，并将</w:t>
      </w:r>
      <w:r>
        <w:rPr>
          <w:rFonts w:hint="eastAsia" w:ascii="宋体" w:hAnsi="宋体" w:cs="宋体"/>
          <w:kern w:val="0"/>
          <w:sz w:val="28"/>
          <w:szCs w:val="28"/>
          <w:lang w:val="en-US" w:eastAsia="zh-CN"/>
        </w:rPr>
        <w:t>签字确认后的</w:t>
      </w:r>
      <w:r>
        <w:rPr>
          <w:rFonts w:hint="eastAsia" w:ascii="宋体" w:hAnsi="宋体" w:cs="宋体"/>
          <w:kern w:val="0"/>
          <w:sz w:val="28"/>
          <w:szCs w:val="28"/>
        </w:rPr>
        <w:t>现场勘查</w:t>
      </w:r>
      <w:r>
        <w:rPr>
          <w:rFonts w:hint="eastAsia" w:ascii="宋体" w:hAnsi="宋体" w:cs="宋体"/>
          <w:kern w:val="0"/>
          <w:sz w:val="28"/>
          <w:szCs w:val="28"/>
          <w:lang w:val="en-US" w:eastAsia="zh-CN"/>
        </w:rPr>
        <w:t>书随</w:t>
      </w:r>
      <w:r>
        <w:rPr>
          <w:rFonts w:hint="eastAsia" w:ascii="宋体" w:hAnsi="宋体" w:cs="宋体"/>
          <w:kern w:val="0"/>
          <w:sz w:val="28"/>
          <w:szCs w:val="28"/>
        </w:rPr>
        <w:t>投标承诺书</w:t>
      </w:r>
      <w:r>
        <w:rPr>
          <w:rFonts w:hint="eastAsia" w:ascii="宋体" w:hAnsi="宋体" w:cs="宋体"/>
          <w:kern w:val="0"/>
          <w:sz w:val="28"/>
          <w:szCs w:val="28"/>
          <w:lang w:val="en-US" w:eastAsia="zh-CN"/>
        </w:rPr>
        <w:t>一并装订进磋商文件</w:t>
      </w:r>
      <w:r>
        <w:rPr>
          <w:rFonts w:hint="eastAsia" w:ascii="宋体" w:hAnsi="宋体" w:cs="宋体"/>
          <w:kern w:val="0"/>
          <w:sz w:val="28"/>
          <w:szCs w:val="28"/>
        </w:rPr>
        <w:t>，否则不得参与评标。</w:t>
      </w:r>
    </w:p>
    <w:p>
      <w:pPr>
        <w:widowControl/>
        <w:shd w:val="clear" w:color="auto" w:fill="FFFFFF"/>
        <w:snapToGrid w:val="0"/>
        <w:spacing w:line="288" w:lineRule="auto"/>
        <w:ind w:firstLine="480"/>
        <w:jc w:val="left"/>
        <w:rPr>
          <w:rFonts w:ascii="宋体" w:hAnsi="宋体" w:cs="宋体"/>
          <w:b/>
          <w:bCs/>
          <w:kern w:val="0"/>
          <w:sz w:val="28"/>
          <w:szCs w:val="28"/>
        </w:rPr>
      </w:pPr>
      <w:r>
        <w:rPr>
          <w:rFonts w:hint="eastAsia" w:ascii="宋体" w:hAnsi="宋体" w:cs="宋体"/>
          <w:b/>
          <w:bCs/>
          <w:kern w:val="0"/>
          <w:sz w:val="28"/>
          <w:szCs w:val="28"/>
        </w:rPr>
        <w:t>六、付款方式</w:t>
      </w:r>
    </w:p>
    <w:p>
      <w:pPr>
        <w:widowControl/>
        <w:shd w:val="clear" w:color="auto" w:fill="FFFFFF"/>
        <w:snapToGrid w:val="0"/>
        <w:spacing w:line="288" w:lineRule="auto"/>
        <w:ind w:left="-1" w:firstLine="480"/>
        <w:jc w:val="left"/>
        <w:rPr>
          <w:rFonts w:ascii="宋体" w:hAnsi="宋体" w:cs="宋体"/>
          <w:kern w:val="0"/>
          <w:sz w:val="28"/>
          <w:szCs w:val="28"/>
        </w:rPr>
      </w:pPr>
      <w:r>
        <w:rPr>
          <w:rFonts w:hint="eastAsia" w:ascii="宋体" w:hAnsi="宋体" w:cs="宋体"/>
          <w:kern w:val="0"/>
          <w:sz w:val="28"/>
          <w:szCs w:val="28"/>
        </w:rPr>
        <w:t>本项目签订合同进场一周后付合同总价的3</w:t>
      </w:r>
      <w:r>
        <w:rPr>
          <w:rFonts w:ascii="宋体" w:hAnsi="宋体" w:cs="宋体"/>
          <w:kern w:val="0"/>
          <w:sz w:val="28"/>
          <w:szCs w:val="28"/>
        </w:rPr>
        <w:t>0</w:t>
      </w:r>
      <w:r>
        <w:rPr>
          <w:rFonts w:hint="eastAsia" w:ascii="宋体" w:hAnsi="宋体" w:cs="宋体"/>
          <w:kern w:val="0"/>
          <w:sz w:val="28"/>
          <w:szCs w:val="28"/>
        </w:rPr>
        <w:t>%，在工程竣工验收和</w:t>
      </w:r>
      <w:r>
        <w:rPr>
          <w:rFonts w:hint="eastAsia" w:ascii="宋体" w:hAnsi="宋体" w:cs="宋体"/>
          <w:kern w:val="0"/>
          <w:sz w:val="28"/>
          <w:szCs w:val="28"/>
          <w:lang w:val="en-US" w:eastAsia="zh-CN"/>
        </w:rPr>
        <w:t>决</w:t>
      </w:r>
      <w:r>
        <w:rPr>
          <w:rFonts w:hint="eastAsia" w:ascii="宋体" w:hAnsi="宋体" w:cs="宋体"/>
          <w:kern w:val="0"/>
          <w:sz w:val="28"/>
          <w:szCs w:val="28"/>
        </w:rPr>
        <w:t>算审计结束后，根据</w:t>
      </w:r>
      <w:r>
        <w:rPr>
          <w:rFonts w:hint="eastAsia" w:ascii="宋体" w:hAnsi="宋体" w:cs="宋体"/>
          <w:kern w:val="0"/>
          <w:sz w:val="28"/>
          <w:szCs w:val="28"/>
          <w:lang w:val="en-US" w:eastAsia="zh-CN"/>
        </w:rPr>
        <w:t>决</w:t>
      </w:r>
      <w:r>
        <w:rPr>
          <w:rFonts w:hint="eastAsia" w:ascii="宋体" w:hAnsi="宋体" w:cs="宋体"/>
          <w:kern w:val="0"/>
          <w:sz w:val="28"/>
          <w:szCs w:val="28"/>
        </w:rPr>
        <w:t>算审计</w:t>
      </w:r>
      <w:r>
        <w:rPr>
          <w:rFonts w:hint="eastAsia" w:ascii="宋体" w:hAnsi="宋体" w:cs="宋体"/>
          <w:kern w:val="0"/>
          <w:sz w:val="28"/>
          <w:szCs w:val="28"/>
          <w:lang w:val="en-US" w:eastAsia="zh-CN"/>
        </w:rPr>
        <w:t>结果</w:t>
      </w:r>
      <w:r>
        <w:rPr>
          <w:rFonts w:hint="eastAsia" w:ascii="宋体" w:hAnsi="宋体" w:cs="宋体"/>
          <w:kern w:val="0"/>
          <w:sz w:val="28"/>
          <w:szCs w:val="28"/>
        </w:rPr>
        <w:t>开据</w:t>
      </w:r>
      <w:r>
        <w:rPr>
          <w:rFonts w:ascii="宋体" w:hAnsi="宋体" w:cs="宋体"/>
          <w:kern w:val="0"/>
          <w:sz w:val="28"/>
          <w:szCs w:val="28"/>
        </w:rPr>
        <w:t>9</w:t>
      </w:r>
      <w:r>
        <w:rPr>
          <w:rFonts w:hint="eastAsia" w:ascii="宋体" w:hAnsi="宋体" w:cs="宋体"/>
          <w:kern w:val="0"/>
          <w:sz w:val="28"/>
          <w:szCs w:val="28"/>
        </w:rPr>
        <w:t>%增值税</w:t>
      </w:r>
      <w:r>
        <w:rPr>
          <w:rFonts w:hint="eastAsia" w:ascii="宋体" w:hAnsi="宋体" w:cs="宋体"/>
          <w:kern w:val="0"/>
          <w:sz w:val="28"/>
          <w:szCs w:val="28"/>
          <w:lang w:val="en-US" w:eastAsia="zh-CN"/>
        </w:rPr>
        <w:t>专</w:t>
      </w:r>
      <w:r>
        <w:rPr>
          <w:rFonts w:hint="eastAsia" w:ascii="宋体" w:hAnsi="宋体" w:cs="宋体"/>
          <w:kern w:val="0"/>
          <w:sz w:val="28"/>
          <w:szCs w:val="28"/>
        </w:rPr>
        <w:t>票，付至</w:t>
      </w:r>
      <w:r>
        <w:rPr>
          <w:rFonts w:hint="eastAsia" w:ascii="宋体" w:hAnsi="宋体" w:cs="宋体"/>
          <w:kern w:val="0"/>
          <w:sz w:val="28"/>
          <w:szCs w:val="28"/>
          <w:lang w:val="en-US" w:eastAsia="zh-CN"/>
        </w:rPr>
        <w:t>决</w:t>
      </w:r>
      <w:r>
        <w:rPr>
          <w:rFonts w:hint="eastAsia" w:ascii="宋体" w:hAnsi="宋体" w:cs="宋体"/>
          <w:kern w:val="0"/>
          <w:sz w:val="28"/>
          <w:szCs w:val="28"/>
        </w:rPr>
        <w:t>算审计总价的90%，余款在该项目质保期结束后一个月内付清。</w:t>
      </w:r>
    </w:p>
    <w:p>
      <w:pPr>
        <w:snapToGrid w:val="0"/>
        <w:spacing w:line="288" w:lineRule="auto"/>
        <w:ind w:firstLine="562" w:firstLineChars="200"/>
        <w:rPr>
          <w:rFonts w:ascii="宋体" w:hAnsi="宋体" w:cs="宋体"/>
          <w:b/>
          <w:bCs/>
          <w:sz w:val="28"/>
          <w:szCs w:val="28"/>
        </w:rPr>
      </w:pPr>
      <w:r>
        <w:rPr>
          <w:rFonts w:hint="eastAsia" w:ascii="宋体" w:hAnsi="宋体" w:cs="宋体"/>
          <w:b/>
          <w:bCs/>
          <w:kern w:val="0"/>
          <w:sz w:val="28"/>
          <w:szCs w:val="28"/>
        </w:rPr>
        <w:t>七、</w:t>
      </w:r>
      <w:r>
        <w:rPr>
          <w:rFonts w:hint="eastAsia" w:ascii="宋体" w:hAnsi="宋体" w:cs="宋体"/>
          <w:b/>
          <w:bCs/>
          <w:sz w:val="28"/>
          <w:szCs w:val="28"/>
        </w:rPr>
        <w:t>争议的解决办法</w:t>
      </w:r>
    </w:p>
    <w:p>
      <w:pPr>
        <w:snapToGrid w:val="0"/>
        <w:spacing w:line="288" w:lineRule="auto"/>
        <w:ind w:firstLine="560" w:firstLineChars="200"/>
        <w:rPr>
          <w:rFonts w:ascii="宋体" w:hAnsi="宋体" w:cs="宋体"/>
          <w:sz w:val="28"/>
          <w:szCs w:val="28"/>
        </w:rPr>
      </w:pPr>
      <w:r>
        <w:rPr>
          <w:rFonts w:hint="eastAsia" w:ascii="宋体" w:hAnsi="宋体" w:cs="宋体"/>
          <w:sz w:val="28"/>
          <w:szCs w:val="28"/>
        </w:rPr>
        <w:t>在履行合同中发生纠纷，双方应协商解决。协商不成时，提交项目所在地仲裁委员会仲裁或向当地人民法院起诉。仲裁或诉讼期间，除提交仲裁、诉讼的争议部分外，合同其余部分继续履行。</w:t>
      </w:r>
    </w:p>
    <w:p>
      <w:pPr>
        <w:widowControl/>
        <w:shd w:val="clear" w:color="auto" w:fill="FFFFFF"/>
        <w:snapToGrid w:val="0"/>
        <w:spacing w:line="288" w:lineRule="auto"/>
        <w:ind w:firstLine="482"/>
        <w:jc w:val="left"/>
        <w:rPr>
          <w:rFonts w:ascii="宋体" w:hAnsi="宋体" w:cs="宋体"/>
          <w:b/>
          <w:bCs/>
          <w:kern w:val="0"/>
          <w:sz w:val="28"/>
          <w:szCs w:val="28"/>
        </w:rPr>
      </w:pPr>
      <w:r>
        <w:rPr>
          <w:rFonts w:hint="eastAsia" w:ascii="宋体" w:hAnsi="宋体" w:cs="宋体"/>
          <w:b/>
          <w:bCs/>
          <w:kern w:val="0"/>
          <w:sz w:val="28"/>
          <w:szCs w:val="28"/>
        </w:rPr>
        <w:t>八、竞争性磋商响应文件内容</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1、报价清单（样式见附件1、2）；</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2、营业执照及以上要求的资质原件和盖章复印件；</w:t>
      </w:r>
    </w:p>
    <w:p>
      <w:pPr>
        <w:widowControl/>
        <w:shd w:val="clear" w:color="auto" w:fill="FFFFFF"/>
        <w:snapToGrid w:val="0"/>
        <w:spacing w:line="288" w:lineRule="auto"/>
        <w:ind w:firstLine="480"/>
        <w:jc w:val="left"/>
        <w:rPr>
          <w:rFonts w:ascii="宋体" w:hAnsi="宋体" w:cs="宋体"/>
          <w:kern w:val="0"/>
          <w:sz w:val="28"/>
          <w:szCs w:val="28"/>
        </w:rPr>
      </w:pPr>
      <w:r>
        <w:rPr>
          <w:rFonts w:hint="eastAsia" w:ascii="宋体" w:hAnsi="宋体" w:cs="宋体"/>
          <w:kern w:val="0"/>
          <w:sz w:val="28"/>
          <w:szCs w:val="28"/>
        </w:rPr>
        <w:t>3、法人代表授权函、投标承诺函、质保承诺函（格式参照附件1）；</w:t>
      </w:r>
    </w:p>
    <w:p>
      <w:pPr>
        <w:snapToGrid w:val="0"/>
        <w:spacing w:line="288" w:lineRule="auto"/>
        <w:ind w:firstLine="562" w:firstLineChars="200"/>
        <w:rPr>
          <w:rFonts w:ascii="宋体" w:hAnsi="宋体" w:cs="宋体"/>
          <w:b/>
          <w:bCs/>
          <w:sz w:val="28"/>
          <w:szCs w:val="28"/>
        </w:rPr>
      </w:pPr>
      <w:r>
        <w:rPr>
          <w:rFonts w:hint="eastAsia" w:ascii="宋体" w:hAnsi="宋体" w:cs="宋体"/>
          <w:b/>
          <w:bCs/>
          <w:sz w:val="28"/>
          <w:szCs w:val="28"/>
        </w:rPr>
        <w:t>九、</w:t>
      </w:r>
      <w:r>
        <w:rPr>
          <w:rFonts w:hint="eastAsia" w:ascii="宋体" w:hAnsi="宋体" w:cs="宋体"/>
          <w:b/>
          <w:bCs/>
          <w:kern w:val="0"/>
          <w:sz w:val="28"/>
          <w:szCs w:val="28"/>
        </w:rPr>
        <w:t>竞争性磋商</w:t>
      </w:r>
      <w:r>
        <w:rPr>
          <w:rFonts w:hint="eastAsia" w:ascii="宋体" w:hAnsi="宋体" w:cs="宋体"/>
          <w:b/>
          <w:bCs/>
          <w:sz w:val="28"/>
          <w:szCs w:val="28"/>
        </w:rPr>
        <w:t>材料的递交与开标</w:t>
      </w:r>
    </w:p>
    <w:p>
      <w:pPr>
        <w:snapToGrid w:val="0"/>
        <w:spacing w:line="288" w:lineRule="auto"/>
        <w:ind w:firstLine="560" w:firstLineChars="200"/>
        <w:rPr>
          <w:rFonts w:ascii="宋体" w:hAnsi="宋体" w:cs="宋体"/>
          <w:sz w:val="28"/>
          <w:szCs w:val="28"/>
        </w:rPr>
      </w:pPr>
      <w:r>
        <w:rPr>
          <w:rFonts w:hint="eastAsia" w:ascii="宋体" w:hAnsi="宋体" w:cs="宋体"/>
          <w:sz w:val="28"/>
          <w:szCs w:val="28"/>
        </w:rPr>
        <w:t>1、响应文件递交开始时间：2021年</w:t>
      </w:r>
      <w:r>
        <w:rPr>
          <w:rFonts w:hint="eastAsia" w:ascii="宋体" w:hAnsi="宋体" w:cs="宋体"/>
          <w:sz w:val="28"/>
          <w:szCs w:val="28"/>
          <w:lang w:val="en-US" w:eastAsia="zh-CN"/>
        </w:rPr>
        <w:t>10</w:t>
      </w:r>
      <w:r>
        <w:rPr>
          <w:rFonts w:hint="eastAsia" w:ascii="宋体" w:hAnsi="宋体" w:cs="宋体"/>
          <w:sz w:val="28"/>
          <w:szCs w:val="28"/>
        </w:rPr>
        <w:t>月</w:t>
      </w:r>
      <w:r>
        <w:rPr>
          <w:rFonts w:hint="eastAsia" w:ascii="宋体" w:hAnsi="宋体" w:cs="宋体"/>
          <w:sz w:val="28"/>
          <w:szCs w:val="28"/>
          <w:lang w:val="en-US" w:eastAsia="zh-CN"/>
        </w:rPr>
        <w:t>29</w:t>
      </w:r>
      <w:r>
        <w:rPr>
          <w:rFonts w:hint="eastAsia" w:ascii="宋体" w:hAnsi="宋体" w:cs="宋体"/>
          <w:sz w:val="28"/>
          <w:szCs w:val="28"/>
        </w:rPr>
        <w:t xml:space="preserve"> 日</w:t>
      </w:r>
      <w:r>
        <w:rPr>
          <w:rFonts w:hint="eastAsia" w:ascii="宋体" w:hAnsi="宋体" w:cs="宋体"/>
          <w:sz w:val="28"/>
          <w:szCs w:val="28"/>
          <w:lang w:val="en-US" w:eastAsia="zh-CN"/>
        </w:rPr>
        <w:t>8</w:t>
      </w:r>
      <w:r>
        <w:rPr>
          <w:rFonts w:hint="eastAsia" w:ascii="宋体" w:hAnsi="宋体" w:cs="宋体"/>
          <w:sz w:val="28"/>
          <w:szCs w:val="28"/>
        </w:rPr>
        <w:t>：30，</w:t>
      </w:r>
    </w:p>
    <w:p>
      <w:pPr>
        <w:snapToGrid w:val="0"/>
        <w:spacing w:line="288" w:lineRule="auto"/>
        <w:ind w:firstLine="2240" w:firstLineChars="800"/>
        <w:rPr>
          <w:rFonts w:ascii="宋体" w:hAnsi="宋体" w:cs="宋体"/>
          <w:sz w:val="28"/>
          <w:szCs w:val="28"/>
        </w:rPr>
      </w:pPr>
      <w:r>
        <w:rPr>
          <w:rFonts w:hint="eastAsia" w:ascii="宋体" w:hAnsi="宋体" w:cs="宋体"/>
          <w:sz w:val="28"/>
          <w:szCs w:val="28"/>
        </w:rPr>
        <w:t>递交截止时间：2021年</w:t>
      </w:r>
      <w:r>
        <w:rPr>
          <w:rFonts w:hint="eastAsia" w:ascii="宋体" w:hAnsi="宋体" w:cs="宋体"/>
          <w:sz w:val="28"/>
          <w:szCs w:val="28"/>
          <w:lang w:val="en-US" w:eastAsia="zh-CN"/>
        </w:rPr>
        <w:t>10</w:t>
      </w:r>
      <w:r>
        <w:rPr>
          <w:rFonts w:hint="eastAsia" w:ascii="宋体" w:hAnsi="宋体" w:cs="宋体"/>
          <w:sz w:val="28"/>
          <w:szCs w:val="28"/>
        </w:rPr>
        <w:t>月</w:t>
      </w:r>
      <w:r>
        <w:rPr>
          <w:rFonts w:hint="eastAsia" w:ascii="宋体" w:hAnsi="宋体" w:cs="宋体"/>
          <w:sz w:val="28"/>
          <w:szCs w:val="28"/>
          <w:lang w:val="en-US" w:eastAsia="zh-CN"/>
        </w:rPr>
        <w:t>29</w:t>
      </w:r>
      <w:r>
        <w:rPr>
          <w:rFonts w:hint="eastAsia" w:ascii="宋体" w:hAnsi="宋体" w:cs="宋体"/>
          <w:sz w:val="28"/>
          <w:szCs w:val="28"/>
        </w:rPr>
        <w:t>日</w:t>
      </w:r>
      <w:r>
        <w:rPr>
          <w:rFonts w:hint="eastAsia" w:ascii="宋体" w:hAnsi="宋体" w:cs="宋体"/>
          <w:sz w:val="28"/>
          <w:szCs w:val="28"/>
          <w:lang w:val="en-US" w:eastAsia="zh-CN"/>
        </w:rPr>
        <w:t>9</w:t>
      </w:r>
      <w:r>
        <w:rPr>
          <w:rFonts w:hint="eastAsia" w:ascii="宋体" w:hAnsi="宋体" w:cs="宋体"/>
          <w:sz w:val="28"/>
          <w:szCs w:val="28"/>
        </w:rPr>
        <w:t xml:space="preserve">：00， </w:t>
      </w:r>
    </w:p>
    <w:p>
      <w:pPr>
        <w:snapToGrid w:val="0"/>
        <w:spacing w:line="288" w:lineRule="auto"/>
        <w:ind w:firstLine="560" w:firstLineChars="200"/>
        <w:rPr>
          <w:rFonts w:ascii="宋体" w:hAnsi="宋体" w:cs="宋体"/>
          <w:sz w:val="28"/>
          <w:szCs w:val="28"/>
        </w:rPr>
      </w:pPr>
      <w:r>
        <w:rPr>
          <w:rFonts w:hint="eastAsia" w:ascii="宋体" w:hAnsi="宋体" w:cs="宋体"/>
          <w:sz w:val="28"/>
          <w:szCs w:val="28"/>
        </w:rPr>
        <w:t>递交地址：盐城市盐都区东进西路36号江苏有线大楼三楼东304会议室（暂定）。所有竞争性磋商响应文件须规范密封，并须在封面注明参与磋商的项目名称、项目编号、报价人全称、授权代表联系方式等信息（外地供应商可提前快递，快递时须将完整的响应文件规范密封后再装入快递袋，并在快递袋外醒目位置标注参与磋商的项目名称、项目编号、报价人全称、授权代表联系方式，如因未标注而导致的误拆、退回责任自负，收件人：许海曙，联系电话：0515-66699321，邮编224500）。</w:t>
      </w:r>
    </w:p>
    <w:p>
      <w:pPr>
        <w:snapToGrid w:val="0"/>
        <w:spacing w:line="288" w:lineRule="auto"/>
        <w:ind w:firstLine="560" w:firstLineChars="200"/>
        <w:rPr>
          <w:rFonts w:ascii="宋体" w:hAnsi="宋体" w:cs="宋体"/>
          <w:sz w:val="28"/>
          <w:szCs w:val="28"/>
        </w:rPr>
      </w:pPr>
      <w:r>
        <w:rPr>
          <w:rFonts w:hint="eastAsia" w:ascii="宋体" w:hAnsi="宋体" w:cs="宋体"/>
          <w:sz w:val="28"/>
          <w:szCs w:val="28"/>
        </w:rPr>
        <w:t>2.磋商时间：2021年</w:t>
      </w:r>
      <w:r>
        <w:rPr>
          <w:rFonts w:hint="eastAsia" w:ascii="宋体" w:hAnsi="宋体" w:cs="宋体"/>
          <w:sz w:val="28"/>
          <w:szCs w:val="28"/>
          <w:lang w:val="en-US" w:eastAsia="zh-CN"/>
        </w:rPr>
        <w:t>10</w:t>
      </w:r>
      <w:r>
        <w:rPr>
          <w:rFonts w:hint="eastAsia" w:ascii="宋体" w:hAnsi="宋体" w:cs="宋体"/>
          <w:sz w:val="28"/>
          <w:szCs w:val="28"/>
        </w:rPr>
        <w:t>月</w:t>
      </w:r>
      <w:r>
        <w:rPr>
          <w:rFonts w:hint="eastAsia" w:ascii="宋体" w:hAnsi="宋体" w:cs="宋体"/>
          <w:sz w:val="28"/>
          <w:szCs w:val="28"/>
          <w:lang w:val="en-US" w:eastAsia="zh-CN"/>
        </w:rPr>
        <w:t>29</w:t>
      </w:r>
      <w:r>
        <w:rPr>
          <w:rFonts w:hint="eastAsia" w:ascii="宋体" w:hAnsi="宋体" w:cs="宋体"/>
          <w:sz w:val="28"/>
          <w:szCs w:val="28"/>
        </w:rPr>
        <w:t>日</w:t>
      </w:r>
      <w:r>
        <w:rPr>
          <w:rFonts w:hint="eastAsia" w:ascii="宋体" w:hAnsi="宋体" w:cs="宋体"/>
          <w:sz w:val="28"/>
          <w:szCs w:val="28"/>
          <w:lang w:val="en-US" w:eastAsia="zh-CN"/>
        </w:rPr>
        <w:t>9</w:t>
      </w:r>
      <w:r>
        <w:rPr>
          <w:rFonts w:hint="eastAsia" w:ascii="宋体" w:hAnsi="宋体" w:cs="宋体"/>
          <w:sz w:val="28"/>
          <w:szCs w:val="28"/>
        </w:rPr>
        <w:t>：00</w:t>
      </w:r>
    </w:p>
    <w:p>
      <w:pPr>
        <w:snapToGrid w:val="0"/>
        <w:spacing w:line="288" w:lineRule="auto"/>
        <w:ind w:firstLine="560" w:firstLineChars="200"/>
        <w:rPr>
          <w:rFonts w:ascii="宋体" w:hAnsi="宋体" w:cs="宋体"/>
          <w:sz w:val="28"/>
          <w:szCs w:val="28"/>
        </w:rPr>
      </w:pPr>
      <w:r>
        <w:rPr>
          <w:rFonts w:hint="eastAsia" w:ascii="宋体" w:hAnsi="宋体" w:cs="宋体"/>
          <w:sz w:val="28"/>
          <w:szCs w:val="28"/>
        </w:rPr>
        <w:t>磋商地址：盐城市盐都区东进西路36号江苏有线大楼三楼304会议室（暂定）。如因疫情影响无法现场参与磋商的，可以以视频会议、电话等方式参与磋商、但须提前申明并保持参与磋商的通讯方式畅通。</w:t>
      </w:r>
    </w:p>
    <w:p>
      <w:pPr>
        <w:snapToGrid w:val="0"/>
        <w:spacing w:line="288" w:lineRule="auto"/>
        <w:ind w:firstLine="560" w:firstLineChars="200"/>
        <w:rPr>
          <w:rFonts w:ascii="宋体" w:hAnsi="宋体" w:cs="宋体"/>
          <w:sz w:val="28"/>
          <w:szCs w:val="28"/>
        </w:rPr>
      </w:pPr>
      <w:r>
        <w:rPr>
          <w:rFonts w:hint="eastAsia" w:ascii="宋体" w:hAnsi="宋体" w:cs="宋体"/>
          <w:sz w:val="28"/>
          <w:szCs w:val="28"/>
        </w:rPr>
        <w:t>3.逾期送达的、未送达指定地点的或者不按照规范要求密封的响应文件，采购人将予以拒收。</w:t>
      </w:r>
    </w:p>
    <w:p>
      <w:pPr>
        <w:snapToGrid w:val="0"/>
        <w:spacing w:line="288" w:lineRule="auto"/>
        <w:ind w:firstLine="562" w:firstLineChars="200"/>
        <w:rPr>
          <w:rFonts w:ascii="宋体" w:hAnsi="宋体" w:cs="宋体"/>
          <w:b/>
          <w:bCs/>
          <w:sz w:val="28"/>
          <w:szCs w:val="28"/>
        </w:rPr>
      </w:pPr>
      <w:r>
        <w:rPr>
          <w:rFonts w:hint="eastAsia" w:ascii="宋体" w:hAnsi="宋体" w:cs="宋体"/>
          <w:b/>
          <w:bCs/>
          <w:sz w:val="28"/>
          <w:szCs w:val="28"/>
        </w:rPr>
        <w:t>十、发布公告的媒介</w:t>
      </w:r>
    </w:p>
    <w:p>
      <w:pPr>
        <w:snapToGrid w:val="0"/>
        <w:spacing w:line="288" w:lineRule="auto"/>
        <w:ind w:firstLine="560" w:firstLineChars="200"/>
        <w:rPr>
          <w:rFonts w:ascii="宋体" w:hAnsi="宋体" w:cs="宋体"/>
          <w:sz w:val="28"/>
          <w:szCs w:val="28"/>
        </w:rPr>
      </w:pPr>
      <w:r>
        <w:rPr>
          <w:rFonts w:hint="eastAsia" w:ascii="宋体" w:hAnsi="宋体" w:cs="宋体"/>
          <w:sz w:val="28"/>
          <w:szCs w:val="28"/>
        </w:rPr>
        <w:t>本次采购事宜相关公告将在江苏省广电有线信息网络股份有限公司盐城分公司网站（网址：http://www.jscnnet.com/yc/dtgg/cbcg/）“招标采购”栏目。</w:t>
      </w:r>
    </w:p>
    <w:p>
      <w:pPr>
        <w:snapToGrid w:val="0"/>
        <w:spacing w:line="288" w:lineRule="auto"/>
        <w:ind w:firstLine="562" w:firstLineChars="200"/>
        <w:rPr>
          <w:rFonts w:ascii="宋体" w:hAnsi="宋体" w:cs="宋体"/>
          <w:b/>
          <w:bCs/>
          <w:sz w:val="28"/>
          <w:szCs w:val="28"/>
        </w:rPr>
      </w:pPr>
      <w:r>
        <w:rPr>
          <w:rFonts w:hint="eastAsia" w:ascii="宋体" w:hAnsi="宋体" w:cs="宋体"/>
          <w:b/>
          <w:bCs/>
          <w:sz w:val="28"/>
          <w:szCs w:val="28"/>
        </w:rPr>
        <w:t>十一、联系方式</w:t>
      </w:r>
    </w:p>
    <w:p>
      <w:pPr>
        <w:snapToGrid w:val="0"/>
        <w:spacing w:line="288" w:lineRule="auto"/>
        <w:ind w:firstLine="560" w:firstLineChars="200"/>
        <w:rPr>
          <w:rFonts w:ascii="宋体" w:hAnsi="宋体" w:cs="宋体"/>
          <w:sz w:val="28"/>
          <w:szCs w:val="28"/>
        </w:rPr>
      </w:pPr>
      <w:r>
        <w:rPr>
          <w:rFonts w:hint="eastAsia" w:ascii="宋体" w:hAnsi="宋体" w:cs="宋体"/>
          <w:sz w:val="28"/>
          <w:szCs w:val="28"/>
        </w:rPr>
        <w:t>1、采购人：江苏省广电有线信息网络股份有限公司盐城分公司；采购部门联系人：许海曙，联系电话：0515-66699321；地址：盐城市盐都区东进西路36号江苏有线大楼302室。</w:t>
      </w:r>
    </w:p>
    <w:p>
      <w:pPr>
        <w:snapToGrid w:val="0"/>
        <w:spacing w:line="288" w:lineRule="auto"/>
        <w:ind w:firstLine="560" w:firstLineChars="200"/>
        <w:rPr>
          <w:rFonts w:ascii="宋体" w:hAnsi="宋体" w:cs="宋体"/>
          <w:sz w:val="28"/>
          <w:szCs w:val="28"/>
        </w:rPr>
      </w:pPr>
      <w:r>
        <w:rPr>
          <w:rFonts w:hint="eastAsia" w:ascii="宋体" w:hAnsi="宋体" w:cs="宋体"/>
          <w:sz w:val="28"/>
          <w:szCs w:val="28"/>
        </w:rPr>
        <w:t>2、如对相关装修参数、服务等条款有咨询需求，可以书面形式与需求部门人员联系，联系人：程荣红，电话：13770019672。</w:t>
      </w:r>
    </w:p>
    <w:p>
      <w:pPr>
        <w:snapToGrid w:val="0"/>
        <w:spacing w:line="288" w:lineRule="auto"/>
        <w:ind w:firstLine="560" w:firstLineChars="200"/>
        <w:rPr>
          <w:rFonts w:ascii="宋体" w:hAnsi="宋体" w:cs="宋体"/>
          <w:sz w:val="28"/>
          <w:szCs w:val="28"/>
        </w:rPr>
      </w:pPr>
      <w:r>
        <w:rPr>
          <w:rFonts w:hint="eastAsia" w:ascii="宋体" w:hAnsi="宋体" w:cs="宋体"/>
          <w:sz w:val="28"/>
          <w:szCs w:val="28"/>
        </w:rPr>
        <w:t xml:space="preserve">3、现场勘查可提前与需求部门联系，联系人：程荣红，电话：13770019672。 </w:t>
      </w:r>
    </w:p>
    <w:p>
      <w:pPr>
        <w:widowControl/>
        <w:shd w:val="clear" w:color="auto" w:fill="FFFFFF"/>
        <w:snapToGrid w:val="0"/>
        <w:spacing w:line="288" w:lineRule="auto"/>
        <w:ind w:firstLine="480"/>
        <w:jc w:val="right"/>
        <w:rPr>
          <w:rFonts w:ascii="方正仿宋简体" w:hAnsi="方正仿宋简体" w:eastAsia="方正仿宋简体" w:cs="宋体"/>
          <w:sz w:val="28"/>
          <w:szCs w:val="28"/>
        </w:rPr>
      </w:pPr>
    </w:p>
    <w:p>
      <w:pPr>
        <w:widowControl/>
        <w:shd w:val="clear" w:color="auto" w:fill="FFFFFF"/>
        <w:snapToGrid w:val="0"/>
        <w:spacing w:line="288" w:lineRule="auto"/>
        <w:ind w:firstLine="480"/>
        <w:jc w:val="right"/>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江苏省广电有线信息网络股份有限公司</w:t>
      </w:r>
    </w:p>
    <w:p>
      <w:pPr>
        <w:widowControl/>
        <w:shd w:val="clear" w:color="auto" w:fill="FFFFFF"/>
        <w:wordWrap w:val="0"/>
        <w:snapToGrid w:val="0"/>
        <w:spacing w:line="288" w:lineRule="auto"/>
        <w:ind w:firstLine="480"/>
        <w:jc w:val="right"/>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 xml:space="preserve">盐城分公司 </w:t>
      </w:r>
      <w:r>
        <w:rPr>
          <w:rFonts w:ascii="方正仿宋简体" w:hAnsi="方正仿宋简体" w:eastAsia="方正仿宋简体" w:cs="宋体"/>
          <w:sz w:val="28"/>
          <w:szCs w:val="28"/>
        </w:rPr>
        <w:t xml:space="preserve">         </w:t>
      </w:r>
    </w:p>
    <w:p>
      <w:pPr>
        <w:widowControl/>
        <w:shd w:val="clear" w:color="auto" w:fill="FFFFFF"/>
        <w:wordWrap w:val="0"/>
        <w:snapToGrid w:val="0"/>
        <w:spacing w:line="288" w:lineRule="auto"/>
        <w:ind w:firstLine="480"/>
        <w:jc w:val="right"/>
        <w:rPr>
          <w:rFonts w:ascii="方正仿宋简体" w:hAnsi="方正仿宋简体" w:eastAsia="方正仿宋简体" w:cs="宋体"/>
          <w:sz w:val="28"/>
          <w:szCs w:val="28"/>
        </w:rPr>
      </w:pPr>
      <w:r>
        <w:rPr>
          <w:rFonts w:ascii="方正仿宋简体" w:hAnsi="方正仿宋简体" w:eastAsia="方正仿宋简体" w:cs="宋体"/>
          <w:sz w:val="28"/>
          <w:szCs w:val="28"/>
        </w:rPr>
        <w:t xml:space="preserve">   </w:t>
      </w:r>
      <w:r>
        <w:rPr>
          <w:rFonts w:hint="eastAsia" w:ascii="方正仿宋简体" w:hAnsi="方正仿宋简体" w:eastAsia="方正仿宋简体" w:cs="宋体"/>
          <w:sz w:val="28"/>
          <w:szCs w:val="28"/>
        </w:rPr>
        <w:t>2021年</w:t>
      </w:r>
      <w:r>
        <w:rPr>
          <w:rFonts w:hint="eastAsia" w:ascii="方正仿宋简体" w:hAnsi="方正仿宋简体" w:eastAsia="方正仿宋简体" w:cs="宋体"/>
          <w:sz w:val="28"/>
          <w:szCs w:val="28"/>
          <w:lang w:val="en-US" w:eastAsia="zh-CN"/>
        </w:rPr>
        <w:t>10</w:t>
      </w:r>
      <w:r>
        <w:rPr>
          <w:rFonts w:hint="eastAsia" w:ascii="方正仿宋简体" w:hAnsi="方正仿宋简体" w:eastAsia="方正仿宋简体" w:cs="宋体"/>
          <w:sz w:val="28"/>
          <w:szCs w:val="28"/>
        </w:rPr>
        <w:t>月</w:t>
      </w:r>
      <w:r>
        <w:rPr>
          <w:rFonts w:hint="eastAsia" w:ascii="方正仿宋简体" w:hAnsi="方正仿宋简体" w:eastAsia="方正仿宋简体" w:cs="宋体"/>
          <w:sz w:val="28"/>
          <w:szCs w:val="28"/>
          <w:lang w:val="en-US" w:eastAsia="zh-CN"/>
        </w:rPr>
        <w:t>21</w:t>
      </w:r>
      <w:r>
        <w:rPr>
          <w:rFonts w:hint="eastAsia" w:ascii="方正仿宋简体" w:hAnsi="方正仿宋简体" w:eastAsia="方正仿宋简体" w:cs="宋体"/>
          <w:sz w:val="28"/>
          <w:szCs w:val="28"/>
        </w:rPr>
        <w:t xml:space="preserve">日 </w:t>
      </w:r>
      <w:r>
        <w:rPr>
          <w:rFonts w:ascii="方正仿宋简体" w:hAnsi="方正仿宋简体" w:eastAsia="方正仿宋简体" w:cs="宋体"/>
          <w:sz w:val="28"/>
          <w:szCs w:val="28"/>
        </w:rPr>
        <w:t xml:space="preserve">       </w:t>
      </w:r>
      <w:bookmarkStart w:id="2" w:name="_GoBack"/>
      <w:bookmarkEnd w:id="2"/>
    </w:p>
    <w:p>
      <w:pPr>
        <w:snapToGrid w:val="0"/>
        <w:spacing w:line="288" w:lineRule="auto"/>
        <w:rPr>
          <w:rFonts w:ascii="方正仿宋简体" w:hAnsi="方正仿宋简体" w:eastAsia="方正仿宋简体" w:cs="宋体"/>
          <w:kern w:val="0"/>
          <w:sz w:val="28"/>
          <w:szCs w:val="28"/>
        </w:rPr>
      </w:pPr>
      <w:r>
        <w:rPr>
          <w:rFonts w:hint="eastAsia" w:ascii="方正仿宋简体" w:hAnsi="方正仿宋简体" w:eastAsia="方正仿宋简体" w:cs="宋体"/>
          <w:kern w:val="0"/>
          <w:sz w:val="28"/>
          <w:szCs w:val="28"/>
        </w:rPr>
        <w:br w:type="page"/>
      </w:r>
    </w:p>
    <w:p>
      <w:pPr>
        <w:spacing w:line="288" w:lineRule="auto"/>
        <w:jc w:val="left"/>
        <w:rPr>
          <w:rFonts w:ascii="宋体" w:hAnsi="宋体" w:cs="宋体"/>
          <w:b/>
          <w:bCs/>
          <w:sz w:val="36"/>
          <w:szCs w:val="36"/>
        </w:rPr>
      </w:pPr>
      <w:r>
        <w:rPr>
          <w:rFonts w:hint="eastAsia" w:ascii="宋体" w:hAnsi="宋体" w:cs="宋体"/>
          <w:b/>
          <w:bCs/>
          <w:sz w:val="36"/>
          <w:szCs w:val="36"/>
        </w:rPr>
        <w:t>附件1：</w:t>
      </w:r>
    </w:p>
    <w:p>
      <w:pPr>
        <w:spacing w:line="288" w:lineRule="auto"/>
        <w:jc w:val="left"/>
        <w:rPr>
          <w:rFonts w:ascii="宋体" w:hAnsi="宋体" w:cs="宋体"/>
          <w:b/>
          <w:bCs/>
          <w:sz w:val="36"/>
          <w:szCs w:val="36"/>
        </w:rPr>
      </w:pPr>
    </w:p>
    <w:p>
      <w:pPr>
        <w:spacing w:line="288" w:lineRule="auto"/>
        <w:jc w:val="left"/>
        <w:rPr>
          <w:rFonts w:ascii="宋体" w:hAnsi="宋体" w:cs="宋体"/>
          <w:b/>
          <w:bCs/>
          <w:sz w:val="36"/>
          <w:szCs w:val="36"/>
        </w:rPr>
      </w:pPr>
    </w:p>
    <w:p>
      <w:pPr>
        <w:spacing w:line="360" w:lineRule="auto"/>
        <w:jc w:val="center"/>
        <w:rPr>
          <w:rFonts w:ascii="黑体" w:hAnsi="黑体" w:eastAsia="黑体" w:cs="黑体"/>
          <w:b/>
          <w:bCs/>
          <w:spacing w:val="-20"/>
          <w:sz w:val="96"/>
        </w:rPr>
      </w:pPr>
      <w:r>
        <w:rPr>
          <w:rFonts w:hint="eastAsia" w:ascii="黑体" w:hAnsi="黑体" w:eastAsia="黑体" w:cs="黑体"/>
          <w:b/>
          <w:bCs/>
          <w:spacing w:val="-20"/>
          <w:sz w:val="96"/>
        </w:rPr>
        <w:t>响 应 文 件</w:t>
      </w:r>
    </w:p>
    <w:p>
      <w:pPr>
        <w:spacing w:line="288" w:lineRule="auto"/>
        <w:jc w:val="left"/>
        <w:rPr>
          <w:rFonts w:ascii="宋体" w:hAnsi="宋体" w:cs="宋体"/>
          <w:b/>
          <w:bCs/>
          <w:sz w:val="36"/>
          <w:szCs w:val="36"/>
        </w:rPr>
      </w:pPr>
    </w:p>
    <w:p>
      <w:pPr>
        <w:spacing w:line="288" w:lineRule="auto"/>
        <w:jc w:val="left"/>
        <w:rPr>
          <w:rFonts w:ascii="宋体" w:hAnsi="宋体" w:cs="宋体"/>
          <w:b/>
          <w:bCs/>
          <w:sz w:val="36"/>
          <w:szCs w:val="36"/>
        </w:rPr>
      </w:pPr>
    </w:p>
    <w:p>
      <w:pPr>
        <w:spacing w:line="288" w:lineRule="auto"/>
        <w:jc w:val="left"/>
        <w:rPr>
          <w:rFonts w:ascii="宋体" w:hAnsi="宋体" w:cs="宋体"/>
          <w:b/>
          <w:bCs/>
          <w:sz w:val="36"/>
          <w:szCs w:val="36"/>
        </w:rPr>
      </w:pPr>
      <w:r>
        <w:rPr>
          <w:rFonts w:hint="eastAsia" w:ascii="宋体" w:hAnsi="宋体" w:cs="宋体"/>
          <w:b/>
          <w:bCs/>
          <w:sz w:val="36"/>
          <w:szCs w:val="36"/>
        </w:rPr>
        <w:t>项目编号：</w:t>
      </w:r>
      <w:r>
        <w:rPr>
          <w:rFonts w:ascii="宋体" w:hAnsi="宋体" w:cs="宋体"/>
          <w:b/>
          <w:bCs/>
          <w:sz w:val="36"/>
          <w:szCs w:val="36"/>
        </w:rPr>
        <w:t>YC-CGXQD-2021069</w:t>
      </w:r>
    </w:p>
    <w:p>
      <w:pPr>
        <w:spacing w:line="288" w:lineRule="auto"/>
        <w:jc w:val="left"/>
        <w:rPr>
          <w:rFonts w:ascii="宋体" w:hAnsi="宋体" w:cs="宋体"/>
          <w:b/>
          <w:bCs/>
          <w:sz w:val="36"/>
          <w:szCs w:val="36"/>
        </w:rPr>
      </w:pPr>
    </w:p>
    <w:p>
      <w:pPr>
        <w:spacing w:line="288" w:lineRule="auto"/>
        <w:jc w:val="left"/>
        <w:rPr>
          <w:rFonts w:ascii="宋体" w:hAnsi="宋体" w:cs="宋体"/>
          <w:b/>
          <w:bCs/>
          <w:sz w:val="36"/>
          <w:szCs w:val="36"/>
        </w:rPr>
      </w:pPr>
      <w:r>
        <w:rPr>
          <w:rFonts w:hint="eastAsia" w:ascii="宋体" w:hAnsi="宋体" w:cs="宋体"/>
          <w:b/>
          <w:bCs/>
          <w:sz w:val="36"/>
          <w:szCs w:val="36"/>
        </w:rPr>
        <w:t>项目名称：江苏有线盐城分公司伍佑营业厅装饰工程</w:t>
      </w:r>
    </w:p>
    <w:p>
      <w:pPr>
        <w:spacing w:line="288" w:lineRule="auto"/>
        <w:ind w:left="3614" w:hanging="3614" w:hangingChars="1000"/>
        <w:jc w:val="left"/>
        <w:rPr>
          <w:rFonts w:ascii="宋体" w:hAnsi="宋体" w:cs="宋体"/>
          <w:b/>
          <w:bCs/>
          <w:sz w:val="36"/>
          <w:szCs w:val="36"/>
        </w:rPr>
      </w:pPr>
    </w:p>
    <w:p>
      <w:pPr>
        <w:spacing w:line="288" w:lineRule="auto"/>
        <w:ind w:left="3614" w:hanging="3614" w:hangingChars="1000"/>
        <w:jc w:val="left"/>
        <w:rPr>
          <w:rFonts w:ascii="宋体" w:hAnsi="宋体" w:cs="宋体"/>
          <w:b/>
          <w:bCs/>
          <w:sz w:val="36"/>
          <w:szCs w:val="36"/>
        </w:rPr>
      </w:pPr>
      <w:r>
        <w:rPr>
          <w:rFonts w:hint="eastAsia" w:ascii="宋体" w:hAnsi="宋体" w:cs="宋体"/>
          <w:b/>
          <w:bCs/>
          <w:sz w:val="36"/>
          <w:szCs w:val="36"/>
        </w:rPr>
        <w:t>供应商名称：</w:t>
      </w:r>
    </w:p>
    <w:p>
      <w:pPr>
        <w:spacing w:line="288" w:lineRule="auto"/>
        <w:ind w:left="3614" w:hanging="3614" w:hangingChars="1000"/>
        <w:jc w:val="left"/>
        <w:rPr>
          <w:rFonts w:ascii="宋体" w:hAnsi="宋体" w:cs="宋体"/>
          <w:b/>
          <w:bCs/>
          <w:sz w:val="36"/>
          <w:szCs w:val="36"/>
        </w:rPr>
      </w:pPr>
    </w:p>
    <w:p>
      <w:pPr>
        <w:spacing w:line="288" w:lineRule="auto"/>
        <w:ind w:left="3614" w:hanging="3614" w:hangingChars="1000"/>
        <w:jc w:val="left"/>
        <w:rPr>
          <w:rFonts w:ascii="宋体" w:hAnsi="宋体" w:cs="宋体"/>
          <w:b/>
          <w:bCs/>
          <w:sz w:val="36"/>
          <w:szCs w:val="36"/>
        </w:rPr>
      </w:pPr>
      <w:r>
        <w:rPr>
          <w:rFonts w:hint="eastAsia" w:ascii="宋体" w:hAnsi="宋体" w:cs="宋体"/>
          <w:b/>
          <w:bCs/>
          <w:sz w:val="36"/>
          <w:szCs w:val="36"/>
        </w:rPr>
        <w:t xml:space="preserve">授权代表姓名及联系方式：    </w:t>
      </w:r>
    </w:p>
    <w:p>
      <w:pPr>
        <w:spacing w:line="288" w:lineRule="auto"/>
        <w:ind w:left="3614" w:hanging="3614" w:hangingChars="1000"/>
        <w:jc w:val="left"/>
        <w:rPr>
          <w:rFonts w:ascii="宋体" w:hAnsi="宋体" w:cs="宋体"/>
          <w:b/>
          <w:bCs/>
          <w:sz w:val="36"/>
          <w:szCs w:val="36"/>
        </w:rPr>
      </w:pPr>
    </w:p>
    <w:p>
      <w:pPr>
        <w:spacing w:line="288" w:lineRule="auto"/>
        <w:ind w:left="3614" w:hanging="3614" w:hangingChars="1000"/>
        <w:jc w:val="left"/>
        <w:rPr>
          <w:rFonts w:ascii="宋体" w:hAnsi="宋体" w:cs="宋体"/>
          <w:b/>
          <w:bCs/>
          <w:sz w:val="36"/>
          <w:szCs w:val="36"/>
        </w:rPr>
      </w:pPr>
      <w:r>
        <w:rPr>
          <w:rFonts w:hint="eastAsia" w:ascii="宋体" w:hAnsi="宋体" w:cs="宋体"/>
          <w:b/>
          <w:bCs/>
          <w:sz w:val="36"/>
          <w:szCs w:val="36"/>
        </w:rPr>
        <w:t xml:space="preserve">日   期： </w:t>
      </w:r>
      <w:r>
        <w:rPr>
          <w:rFonts w:ascii="宋体" w:hAnsi="宋体" w:cs="宋体"/>
          <w:b/>
          <w:bCs/>
          <w:sz w:val="36"/>
          <w:szCs w:val="36"/>
        </w:rPr>
        <w:t>2021</w:t>
      </w:r>
      <w:r>
        <w:rPr>
          <w:rFonts w:hint="eastAsia" w:ascii="宋体" w:hAnsi="宋体" w:cs="宋体"/>
          <w:b/>
          <w:bCs/>
          <w:sz w:val="36"/>
          <w:szCs w:val="36"/>
        </w:rPr>
        <w:t xml:space="preserve"> 年   月</w:t>
      </w:r>
      <w:r>
        <w:rPr>
          <w:rFonts w:ascii="宋体" w:hAnsi="宋体" w:cs="宋体"/>
          <w:b/>
          <w:bCs/>
          <w:sz w:val="36"/>
          <w:szCs w:val="36"/>
        </w:rPr>
        <w:t xml:space="preserve">   </w:t>
      </w:r>
      <w:r>
        <w:rPr>
          <w:rFonts w:hint="eastAsia" w:ascii="宋体" w:hAnsi="宋体" w:cs="宋体"/>
          <w:b/>
          <w:bCs/>
          <w:sz w:val="36"/>
          <w:szCs w:val="36"/>
        </w:rPr>
        <w:t>日</w:t>
      </w:r>
    </w:p>
    <w:p>
      <w:pPr>
        <w:spacing w:line="288" w:lineRule="auto"/>
        <w:jc w:val="left"/>
        <w:rPr>
          <w:rFonts w:ascii="宋体" w:hAnsi="宋体" w:cs="宋体"/>
          <w:b/>
          <w:bCs/>
          <w:sz w:val="36"/>
          <w:szCs w:val="36"/>
        </w:rPr>
      </w:pPr>
    </w:p>
    <w:p>
      <w:pPr>
        <w:spacing w:line="288" w:lineRule="auto"/>
        <w:jc w:val="left"/>
        <w:rPr>
          <w:rFonts w:ascii="宋体" w:hAnsi="宋体" w:cs="宋体"/>
          <w:b/>
          <w:bCs/>
          <w:sz w:val="36"/>
          <w:szCs w:val="36"/>
        </w:rPr>
      </w:pPr>
    </w:p>
    <w:p>
      <w:pPr>
        <w:rPr>
          <w:rFonts w:ascii="宋体" w:hAnsi="宋体" w:cs="宋体"/>
          <w:b/>
          <w:bCs/>
          <w:sz w:val="36"/>
          <w:szCs w:val="36"/>
        </w:rPr>
      </w:pPr>
      <w:r>
        <w:rPr>
          <w:rFonts w:ascii="宋体" w:hAnsi="宋体" w:cs="宋体"/>
          <w:b/>
          <w:bCs/>
          <w:sz w:val="36"/>
          <w:szCs w:val="36"/>
        </w:rPr>
        <w:br w:type="page"/>
      </w:r>
    </w:p>
    <w:p>
      <w:pPr>
        <w:snapToGrid w:val="0"/>
        <w:spacing w:line="288" w:lineRule="auto"/>
        <w:jc w:val="center"/>
        <w:rPr>
          <w:rFonts w:ascii="方正小标宋简体" w:hAnsi="方正小标宋简体" w:eastAsia="方正小标宋简体" w:cs="宋体"/>
          <w:b/>
          <w:bCs/>
          <w:sz w:val="28"/>
          <w:szCs w:val="28"/>
        </w:rPr>
      </w:pPr>
    </w:p>
    <w:p>
      <w:pPr>
        <w:snapToGrid w:val="0"/>
        <w:spacing w:line="288" w:lineRule="auto"/>
        <w:jc w:val="center"/>
        <w:rPr>
          <w:rFonts w:ascii="方正小标宋简体" w:hAnsi="方正小标宋简体" w:eastAsia="方正小标宋简体" w:cs="宋体"/>
          <w:b/>
          <w:bCs/>
          <w:sz w:val="28"/>
          <w:szCs w:val="28"/>
        </w:rPr>
      </w:pPr>
    </w:p>
    <w:p>
      <w:pPr>
        <w:snapToGrid w:val="0"/>
        <w:spacing w:line="288" w:lineRule="auto"/>
        <w:jc w:val="center"/>
        <w:rPr>
          <w:rFonts w:ascii="黑体" w:hAnsi="黑体" w:eastAsia="黑体" w:cs="黑体"/>
          <w:b/>
          <w:bCs/>
          <w:sz w:val="36"/>
          <w:szCs w:val="36"/>
        </w:rPr>
      </w:pPr>
      <w:r>
        <w:rPr>
          <w:rFonts w:hint="eastAsia" w:ascii="黑体" w:hAnsi="黑体" w:eastAsia="黑体" w:cs="黑体"/>
          <w:b/>
          <w:bCs/>
          <w:sz w:val="36"/>
          <w:szCs w:val="36"/>
        </w:rPr>
        <w:t>报 价 函</w:t>
      </w:r>
    </w:p>
    <w:p>
      <w:pPr>
        <w:snapToGrid w:val="0"/>
        <w:spacing w:line="288" w:lineRule="auto"/>
        <w:jc w:val="center"/>
        <w:rPr>
          <w:rFonts w:ascii="方正小标宋简体" w:hAnsi="方正小标宋简体" w:eastAsia="方正小标宋简体" w:cs="宋体"/>
          <w:b/>
          <w:bCs/>
          <w:sz w:val="28"/>
          <w:szCs w:val="28"/>
        </w:rPr>
      </w:pPr>
    </w:p>
    <w:p>
      <w:pPr>
        <w:snapToGrid w:val="0"/>
        <w:spacing w:line="288" w:lineRule="auto"/>
        <w:rPr>
          <w:rFonts w:ascii="宋体" w:hAnsi="宋体" w:cs="宋体"/>
          <w:sz w:val="28"/>
          <w:szCs w:val="28"/>
        </w:rPr>
      </w:pPr>
    </w:p>
    <w:p>
      <w:pPr>
        <w:snapToGrid w:val="0"/>
        <w:spacing w:line="288" w:lineRule="auto"/>
        <w:rPr>
          <w:rFonts w:ascii="宋体" w:hAnsi="宋体" w:cs="宋体"/>
          <w:sz w:val="28"/>
          <w:szCs w:val="28"/>
        </w:rPr>
      </w:pPr>
      <w:r>
        <w:rPr>
          <w:rFonts w:hint="eastAsia" w:ascii="宋体" w:hAnsi="宋体" w:cs="宋体"/>
          <w:sz w:val="28"/>
          <w:szCs w:val="28"/>
        </w:rPr>
        <w:t>江苏省广电有线信息网络股份有限公司盐城分公司：</w:t>
      </w:r>
    </w:p>
    <w:p>
      <w:pPr>
        <w:snapToGrid w:val="0"/>
        <w:spacing w:line="288" w:lineRule="auto"/>
        <w:ind w:firstLine="560" w:firstLineChars="200"/>
        <w:rPr>
          <w:rFonts w:ascii="宋体" w:hAnsi="宋体" w:cs="宋体"/>
          <w:sz w:val="28"/>
          <w:szCs w:val="28"/>
        </w:rPr>
      </w:pPr>
      <w:r>
        <w:rPr>
          <w:rFonts w:hint="eastAsia" w:ascii="宋体" w:hAnsi="宋体" w:cs="宋体"/>
          <w:sz w:val="28"/>
          <w:szCs w:val="28"/>
        </w:rPr>
        <w:t>我方已仔细研究了贵公司“</w:t>
      </w:r>
      <w:r>
        <w:rPr>
          <w:rFonts w:ascii="宋体" w:hAnsi="宋体" w:cs="宋体"/>
          <w:kern w:val="0"/>
          <w:sz w:val="28"/>
          <w:szCs w:val="28"/>
        </w:rPr>
        <w:t>YC-CGXQD-2021069</w:t>
      </w:r>
      <w:r>
        <w:rPr>
          <w:rFonts w:hint="eastAsia" w:ascii="宋体" w:hAnsi="宋体" w:cs="宋体"/>
          <w:sz w:val="28"/>
          <w:szCs w:val="28"/>
        </w:rPr>
        <w:t>江苏有线盐城分公司</w:t>
      </w:r>
      <w:r>
        <w:rPr>
          <w:rFonts w:hint="eastAsia" w:ascii="宋体" w:hAnsi="宋体" w:cs="宋体"/>
          <w:kern w:val="0"/>
          <w:sz w:val="28"/>
          <w:szCs w:val="28"/>
        </w:rPr>
        <w:t>伍佑营业厅装饰工程</w:t>
      </w:r>
      <w:r>
        <w:rPr>
          <w:rFonts w:hint="eastAsia" w:ascii="宋体" w:hAnsi="宋体" w:cs="宋体"/>
          <w:sz w:val="28"/>
          <w:szCs w:val="28"/>
        </w:rPr>
        <w:t>”竞争性磋商公告，我方愿意：人民币</w:t>
      </w:r>
    </w:p>
    <w:p>
      <w:pPr>
        <w:snapToGrid w:val="0"/>
        <w:spacing w:line="288" w:lineRule="auto"/>
        <w:ind w:firstLine="560" w:firstLineChars="200"/>
        <w:rPr>
          <w:rFonts w:ascii="宋体" w:hAnsi="宋体" w:cs="宋体"/>
          <w:sz w:val="28"/>
          <w:szCs w:val="28"/>
        </w:rPr>
      </w:pPr>
      <w:r>
        <w:rPr>
          <w:rFonts w:hint="eastAsia" w:ascii="宋体" w:hAnsi="宋体" w:cs="宋体"/>
          <w:sz w:val="28"/>
          <w:szCs w:val="28"/>
          <w:u w:val="single"/>
        </w:rPr>
        <w:t xml:space="preserve">大写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 xml:space="preserve">       </w:t>
      </w:r>
      <w:r>
        <w:rPr>
          <w:rFonts w:hint="eastAsia" w:ascii="宋体" w:hAnsi="宋体" w:cs="宋体"/>
          <w:sz w:val="28"/>
          <w:szCs w:val="28"/>
        </w:rPr>
        <w:t>（￥：</w:t>
      </w:r>
      <w:r>
        <w:rPr>
          <w:rFonts w:hint="eastAsia" w:ascii="宋体" w:hAnsi="宋体" w:cs="宋体"/>
          <w:sz w:val="28"/>
          <w:szCs w:val="28"/>
          <w:u w:val="single"/>
        </w:rPr>
        <w:t xml:space="preserve">          </w:t>
      </w:r>
      <w:r>
        <w:rPr>
          <w:rFonts w:hint="eastAsia" w:ascii="宋体" w:hAnsi="宋体" w:cs="宋体"/>
          <w:sz w:val="28"/>
          <w:szCs w:val="28"/>
        </w:rPr>
        <w:t>）的报价，在供期</w:t>
      </w:r>
      <w:r>
        <w:rPr>
          <w:rFonts w:hint="eastAsia" w:ascii="宋体" w:hAnsi="宋体" w:cs="宋体"/>
          <w:sz w:val="28"/>
          <w:szCs w:val="28"/>
          <w:u w:val="single"/>
        </w:rPr>
        <w:t xml:space="preserve">   </w:t>
      </w:r>
      <w:r>
        <w:rPr>
          <w:rFonts w:hint="eastAsia" w:ascii="宋体" w:hAnsi="宋体" w:cs="宋体"/>
          <w:sz w:val="28"/>
          <w:szCs w:val="28"/>
        </w:rPr>
        <w:t>个日历日内，完成贵公司</w:t>
      </w:r>
      <w:r>
        <w:rPr>
          <w:rFonts w:hint="eastAsia" w:ascii="宋体" w:hAnsi="宋体" w:cs="宋体"/>
          <w:kern w:val="0"/>
          <w:sz w:val="28"/>
          <w:szCs w:val="28"/>
        </w:rPr>
        <w:t>伍佑营业厅装饰工程施工</w:t>
      </w:r>
      <w:r>
        <w:rPr>
          <w:rFonts w:hint="eastAsia" w:ascii="宋体" w:hAnsi="宋体" w:cs="宋体"/>
          <w:sz w:val="28"/>
          <w:szCs w:val="28"/>
        </w:rPr>
        <w:t>，详细配置及单价见附件2：投标报价表。</w:t>
      </w:r>
    </w:p>
    <w:p>
      <w:pPr>
        <w:snapToGrid w:val="0"/>
        <w:spacing w:line="288" w:lineRule="auto"/>
        <w:rPr>
          <w:rFonts w:ascii="宋体" w:hAnsi="宋体" w:cs="宋体"/>
          <w:sz w:val="28"/>
          <w:szCs w:val="28"/>
        </w:rPr>
      </w:pPr>
    </w:p>
    <w:p>
      <w:pPr>
        <w:snapToGrid w:val="0"/>
        <w:spacing w:line="288" w:lineRule="auto"/>
        <w:rPr>
          <w:rFonts w:ascii="宋体" w:hAnsi="宋体" w:cs="宋体"/>
          <w:sz w:val="28"/>
          <w:szCs w:val="28"/>
        </w:rPr>
      </w:pPr>
      <w:r>
        <w:rPr>
          <w:rFonts w:hint="eastAsia" w:ascii="宋体" w:hAnsi="宋体" w:cs="宋体"/>
          <w:sz w:val="28"/>
          <w:szCs w:val="28"/>
        </w:rPr>
        <w:t>注：本报价单有效期</w:t>
      </w:r>
      <w:r>
        <w:rPr>
          <w:rFonts w:hint="eastAsia" w:ascii="宋体" w:hAnsi="宋体" w:cs="宋体"/>
          <w:sz w:val="28"/>
          <w:szCs w:val="28"/>
          <w:u w:val="single"/>
        </w:rPr>
        <w:t xml:space="preserve">    </w:t>
      </w:r>
      <w:r>
        <w:rPr>
          <w:rFonts w:hint="eastAsia" w:ascii="宋体" w:hAnsi="宋体" w:cs="宋体"/>
          <w:sz w:val="28"/>
          <w:szCs w:val="28"/>
        </w:rPr>
        <w:t>日历日（不少于15天），且含全额</w:t>
      </w:r>
      <w:r>
        <w:rPr>
          <w:rFonts w:ascii="宋体" w:hAnsi="宋体" w:cs="宋体"/>
          <w:color w:val="FF0000"/>
          <w:sz w:val="28"/>
          <w:szCs w:val="28"/>
        </w:rPr>
        <w:t>9</w:t>
      </w:r>
      <w:r>
        <w:rPr>
          <w:rFonts w:hint="eastAsia" w:ascii="宋体" w:hAnsi="宋体" w:cs="宋体"/>
          <w:color w:val="FF0000"/>
          <w:sz w:val="28"/>
          <w:szCs w:val="28"/>
        </w:rPr>
        <w:t>%</w:t>
      </w:r>
      <w:r>
        <w:rPr>
          <w:rFonts w:hint="eastAsia" w:ascii="宋体" w:hAnsi="宋体" w:cs="宋体"/>
          <w:sz w:val="28"/>
          <w:szCs w:val="28"/>
        </w:rPr>
        <w:t>增值税。</w:t>
      </w:r>
    </w:p>
    <w:p>
      <w:pPr>
        <w:wordWrap w:val="0"/>
        <w:snapToGrid w:val="0"/>
        <w:spacing w:line="288" w:lineRule="auto"/>
        <w:jc w:val="right"/>
        <w:rPr>
          <w:rFonts w:ascii="宋体" w:hAnsi="宋体" w:cs="宋体"/>
          <w:sz w:val="28"/>
          <w:szCs w:val="28"/>
        </w:rPr>
      </w:pPr>
    </w:p>
    <w:p>
      <w:pPr>
        <w:wordWrap w:val="0"/>
        <w:snapToGrid w:val="0"/>
        <w:spacing w:line="288" w:lineRule="auto"/>
        <w:jc w:val="right"/>
        <w:rPr>
          <w:rFonts w:ascii="宋体" w:hAnsi="宋体" w:cs="宋体"/>
          <w:sz w:val="28"/>
          <w:szCs w:val="28"/>
        </w:rPr>
      </w:pPr>
      <w:r>
        <w:rPr>
          <w:rFonts w:hint="eastAsia" w:ascii="宋体" w:hAnsi="宋体" w:cs="宋体"/>
          <w:sz w:val="28"/>
          <w:szCs w:val="28"/>
        </w:rPr>
        <w:t xml:space="preserve">报价人：（盖单位公章）                   </w:t>
      </w:r>
    </w:p>
    <w:p>
      <w:pPr>
        <w:wordWrap w:val="0"/>
        <w:snapToGrid w:val="0"/>
        <w:spacing w:line="288" w:lineRule="auto"/>
        <w:jc w:val="right"/>
        <w:rPr>
          <w:rFonts w:ascii="宋体" w:hAnsi="宋体" w:cs="宋体"/>
          <w:sz w:val="28"/>
          <w:szCs w:val="28"/>
        </w:rPr>
      </w:pPr>
      <w:r>
        <w:rPr>
          <w:rFonts w:hint="eastAsia" w:ascii="宋体" w:hAnsi="宋体" w:cs="宋体"/>
          <w:sz w:val="28"/>
          <w:szCs w:val="28"/>
        </w:rPr>
        <w:t xml:space="preserve">法定代表人或委托代理人：    （签字）   </w:t>
      </w:r>
    </w:p>
    <w:p>
      <w:pPr>
        <w:wordWrap w:val="0"/>
        <w:snapToGrid w:val="0"/>
        <w:spacing w:line="288" w:lineRule="auto"/>
        <w:jc w:val="right"/>
        <w:rPr>
          <w:rFonts w:ascii="宋体" w:hAnsi="宋体" w:cs="宋体"/>
          <w:sz w:val="28"/>
          <w:szCs w:val="28"/>
        </w:rPr>
      </w:pPr>
      <w:r>
        <w:rPr>
          <w:rFonts w:hint="eastAsia" w:ascii="宋体" w:hAnsi="宋体" w:cs="宋体"/>
          <w:sz w:val="28"/>
          <w:szCs w:val="28"/>
        </w:rPr>
        <w:t xml:space="preserve">    </w:t>
      </w:r>
    </w:p>
    <w:p>
      <w:pPr>
        <w:wordWrap w:val="0"/>
        <w:snapToGrid w:val="0"/>
        <w:spacing w:line="288" w:lineRule="auto"/>
        <w:jc w:val="right"/>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 xml:space="preserve">地址：                                  </w:t>
      </w:r>
    </w:p>
    <w:p>
      <w:pPr>
        <w:wordWrap w:val="0"/>
        <w:snapToGrid w:val="0"/>
        <w:spacing w:line="288" w:lineRule="auto"/>
        <w:jc w:val="right"/>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 xml:space="preserve">电话：                                  </w:t>
      </w:r>
    </w:p>
    <w:p>
      <w:pPr>
        <w:wordWrap w:val="0"/>
        <w:snapToGrid w:val="0"/>
        <w:spacing w:line="288" w:lineRule="auto"/>
        <w:jc w:val="right"/>
        <w:rPr>
          <w:rFonts w:ascii="方正仿宋简体" w:hAnsi="方正仿宋简体" w:eastAsia="方正仿宋简体" w:cs="宋体"/>
          <w:sz w:val="28"/>
          <w:szCs w:val="28"/>
        </w:rPr>
      </w:pPr>
      <w:r>
        <w:rPr>
          <w:rFonts w:hint="eastAsia" w:ascii="方正仿宋简体" w:hAnsi="方正仿宋简体" w:eastAsia="方正仿宋简体" w:cs="宋体"/>
          <w:sz w:val="28"/>
          <w:szCs w:val="28"/>
        </w:rPr>
        <w:t xml:space="preserve">年    月    日   </w:t>
      </w: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288" w:lineRule="auto"/>
        <w:jc w:val="right"/>
        <w:rPr>
          <w:rFonts w:ascii="宋体" w:hAnsi="宋体" w:cs="宋体"/>
          <w:sz w:val="24"/>
        </w:rPr>
      </w:pPr>
    </w:p>
    <w:p>
      <w:pPr>
        <w:spacing w:line="500" w:lineRule="exact"/>
        <w:jc w:val="center"/>
        <w:rPr>
          <w:rFonts w:ascii="宋体" w:hAnsi="宋体"/>
          <w:b/>
          <w:bCs/>
          <w:sz w:val="32"/>
          <w:szCs w:val="32"/>
        </w:rPr>
      </w:pPr>
      <w:r>
        <w:rPr>
          <w:rFonts w:hint="eastAsia" w:ascii="宋体" w:hAnsi="宋体"/>
          <w:b/>
          <w:bCs/>
          <w:sz w:val="32"/>
          <w:szCs w:val="32"/>
        </w:rPr>
        <w:t>投标授权函</w:t>
      </w:r>
    </w:p>
    <w:p>
      <w:pPr>
        <w:spacing w:line="520" w:lineRule="atLeast"/>
        <w:jc w:val="center"/>
        <w:rPr>
          <w:rFonts w:ascii="宋体" w:hAnsi="宋体"/>
          <w:sz w:val="44"/>
        </w:rPr>
      </w:pPr>
    </w:p>
    <w:p>
      <w:pPr>
        <w:spacing w:line="288" w:lineRule="auto"/>
        <w:ind w:firstLine="480" w:firstLineChars="200"/>
        <w:rPr>
          <w:rFonts w:ascii="宋体" w:hAnsi="宋体" w:cs="宋体"/>
          <w:sz w:val="24"/>
        </w:rPr>
      </w:pPr>
      <w:r>
        <w:rPr>
          <w:rFonts w:hint="eastAsia" w:ascii="宋体" w:hAnsi="宋体" w:cs="宋体"/>
          <w:sz w:val="24"/>
        </w:rPr>
        <w:t>本授权委托书声明：</w:t>
      </w:r>
      <w:r>
        <w:rPr>
          <w:rFonts w:hint="eastAsia" w:ascii="宋体" w:hAnsi="宋体" w:cs="宋体"/>
          <w:sz w:val="24"/>
          <w:u w:val="single"/>
        </w:rPr>
        <w:t xml:space="preserve">我            </w:t>
      </w:r>
      <w:r>
        <w:rPr>
          <w:rFonts w:hint="eastAsia" w:ascii="宋体" w:hAnsi="宋体" w:cs="宋体"/>
          <w:sz w:val="24"/>
        </w:rPr>
        <w:t>（姓名）系</w:t>
      </w:r>
      <w:r>
        <w:rPr>
          <w:rFonts w:hint="eastAsia" w:ascii="宋体" w:hAnsi="宋体" w:cs="宋体"/>
          <w:sz w:val="24"/>
          <w:u w:val="single"/>
        </w:rPr>
        <w:t xml:space="preserve">                 （</w:t>
      </w:r>
      <w:r>
        <w:rPr>
          <w:rFonts w:hint="eastAsia" w:ascii="宋体" w:hAnsi="宋体" w:cs="宋体"/>
          <w:sz w:val="24"/>
        </w:rPr>
        <w:t>投标人名称）的法定代表人，现授权委托</w:t>
      </w:r>
      <w:r>
        <w:rPr>
          <w:rFonts w:hint="eastAsia" w:ascii="宋体" w:hAnsi="宋体" w:cs="宋体"/>
          <w:sz w:val="24"/>
          <w:u w:val="single"/>
        </w:rPr>
        <w:t xml:space="preserve">              </w:t>
      </w:r>
      <w:r>
        <w:rPr>
          <w:rFonts w:hint="eastAsia" w:ascii="宋体" w:hAnsi="宋体" w:cs="宋体"/>
          <w:sz w:val="24"/>
        </w:rPr>
        <w:t>（单位名称）的</w:t>
      </w:r>
      <w:r>
        <w:rPr>
          <w:rFonts w:hint="eastAsia" w:ascii="宋体" w:hAnsi="宋体" w:cs="宋体"/>
          <w:sz w:val="24"/>
          <w:u w:val="single"/>
        </w:rPr>
        <w:t xml:space="preserve">         </w:t>
      </w:r>
      <w:r>
        <w:rPr>
          <w:rFonts w:hint="eastAsia" w:ascii="宋体" w:hAnsi="宋体" w:cs="宋体"/>
          <w:sz w:val="24"/>
        </w:rPr>
        <w:t>（姓名）为我单位的代理人，以本单位的名义参加</w:t>
      </w:r>
      <w:r>
        <w:rPr>
          <w:rFonts w:hint="eastAsia" w:ascii="宋体" w:hAnsi="宋体" w:cs="宋体"/>
          <w:sz w:val="24"/>
          <w:u w:val="single"/>
        </w:rPr>
        <w:t xml:space="preserve">               </w:t>
      </w:r>
      <w:r>
        <w:rPr>
          <w:rFonts w:hint="eastAsia" w:ascii="宋体" w:hAnsi="宋体" w:cs="宋体"/>
          <w:sz w:val="24"/>
        </w:rPr>
        <w:t>（招标人名称）的</w:t>
      </w:r>
      <w:r>
        <w:rPr>
          <w:rFonts w:hint="eastAsia" w:ascii="宋体" w:hAnsi="宋体" w:cs="宋体"/>
          <w:sz w:val="24"/>
          <w:u w:val="single"/>
        </w:rPr>
        <w:t xml:space="preserve">         </w:t>
      </w:r>
      <w:r>
        <w:rPr>
          <w:rFonts w:hint="eastAsia" w:ascii="宋体" w:hAnsi="宋体" w:cs="宋体"/>
          <w:sz w:val="24"/>
        </w:rPr>
        <w:t>采购项目的投标活动。代理人在开标、评标、合同谈判过程中所签署的一切文件和处理与之有关的一切事务，我均予以承认。代理人无转委托权。</w:t>
      </w:r>
    </w:p>
    <w:p>
      <w:pPr>
        <w:spacing w:line="288" w:lineRule="auto"/>
        <w:rPr>
          <w:rFonts w:ascii="宋体" w:hAnsi="宋体" w:cs="宋体"/>
          <w:sz w:val="24"/>
        </w:rPr>
      </w:pPr>
      <w:r>
        <w:rPr>
          <w:rFonts w:hint="eastAsia" w:ascii="宋体" w:hAnsi="宋体" w:cs="宋体"/>
          <w:sz w:val="24"/>
        </w:rPr>
        <w:t>特此委托。</w:t>
      </w:r>
    </w:p>
    <w:p>
      <w:pPr>
        <w:spacing w:line="288" w:lineRule="auto"/>
        <w:rPr>
          <w:rFonts w:ascii="宋体" w:hAnsi="宋体" w:cs="宋体"/>
          <w:sz w:val="24"/>
        </w:rPr>
      </w:pPr>
      <w:r>
        <w:rPr>
          <w:rFonts w:hint="eastAsia" w:ascii="宋体" w:hAnsi="宋体" w:cs="宋体"/>
          <w:sz w:val="24"/>
        </w:rPr>
        <w:t>代理人姓名：              性别：          身份证号码：</w:t>
      </w:r>
    </w:p>
    <w:p>
      <w:pPr>
        <w:spacing w:line="288" w:lineRule="auto"/>
        <w:rPr>
          <w:rFonts w:ascii="宋体" w:hAnsi="宋体" w:cs="宋体"/>
          <w:sz w:val="24"/>
        </w:rPr>
      </w:pPr>
      <w:r>
        <w:rPr>
          <w:rFonts w:hint="eastAsia" w:ascii="宋体" w:hAnsi="宋体" w:cs="宋体"/>
          <w:sz w:val="24"/>
        </w:rPr>
        <w:t>电话：                    传真：          手机：</w:t>
      </w:r>
    </w:p>
    <w:p>
      <w:pPr>
        <w:spacing w:line="288" w:lineRule="auto"/>
        <w:rPr>
          <w:rFonts w:ascii="宋体" w:hAnsi="宋体" w:cs="宋体"/>
          <w:sz w:val="24"/>
        </w:rPr>
      </w:pPr>
    </w:p>
    <w:p>
      <w:pPr>
        <w:spacing w:line="288" w:lineRule="auto"/>
        <w:rPr>
          <w:rFonts w:ascii="宋体" w:hAnsi="宋体" w:cs="宋体"/>
          <w:sz w:val="24"/>
        </w:rPr>
      </w:pPr>
      <w:r>
        <w:rPr>
          <w:rFonts w:hint="eastAsia" w:ascii="宋体" w:hAnsi="宋体" w:cs="宋体"/>
          <w:sz w:val="24"/>
        </w:rPr>
        <w:t xml:space="preserve">        投标人（盖章）： </w:t>
      </w:r>
    </w:p>
    <w:p>
      <w:pPr>
        <w:spacing w:line="288" w:lineRule="auto"/>
        <w:rPr>
          <w:rFonts w:ascii="宋体" w:hAnsi="宋体" w:cs="宋体"/>
          <w:sz w:val="24"/>
        </w:rPr>
      </w:pPr>
      <w:r>
        <w:rPr>
          <w:rFonts w:hint="eastAsia" w:ascii="宋体" w:hAnsi="宋体" w:cs="宋体"/>
          <w:sz w:val="24"/>
        </w:rPr>
        <w:t xml:space="preserve">                  </w:t>
      </w:r>
    </w:p>
    <w:p>
      <w:pPr>
        <w:spacing w:line="288" w:lineRule="auto"/>
        <w:rPr>
          <w:rFonts w:ascii="宋体" w:hAnsi="宋体" w:cs="宋体"/>
          <w:sz w:val="24"/>
        </w:rPr>
      </w:pPr>
      <w:r>
        <w:rPr>
          <w:rFonts w:hint="eastAsia" w:ascii="宋体" w:hAnsi="宋体" w:cs="宋体"/>
          <w:sz w:val="24"/>
        </w:rPr>
        <w:t xml:space="preserve">        法定代表人（签字或盖章）：</w:t>
      </w: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tabs>
          <w:tab w:val="left" w:pos="2730"/>
        </w:tabs>
        <w:rPr>
          <w:rFonts w:ascii="宋体" w:hAnsi="宋体"/>
          <w:b/>
          <w:sz w:val="28"/>
          <w:szCs w:val="28"/>
        </w:rPr>
      </w:pPr>
      <w:r>
        <w:rPr>
          <w:rFonts w:hint="eastAsia" w:ascii="宋体" w:hAnsi="宋体"/>
          <w:b/>
          <w:sz w:val="24"/>
        </w:rPr>
        <w:t>法定代表人及委托代理人身份证复印件粘贴处：</w:t>
      </w:r>
    </w:p>
    <w:p>
      <w:pPr>
        <w:tabs>
          <w:tab w:val="left" w:pos="2730"/>
        </w:tabs>
        <w:rPr>
          <w:rFonts w:ascii="宋体" w:hAnsi="宋体"/>
          <w:sz w:val="28"/>
          <w:szCs w:val="28"/>
        </w:rPr>
      </w:pPr>
    </w:p>
    <w:p>
      <w:pPr>
        <w:tabs>
          <w:tab w:val="left" w:pos="2730"/>
        </w:tabs>
        <w:rPr>
          <w:rFonts w:ascii="宋体" w:hAnsi="宋体"/>
          <w:sz w:val="28"/>
          <w:szCs w:val="28"/>
        </w:rPr>
      </w:pPr>
    </w:p>
    <w:p>
      <w:pPr>
        <w:tabs>
          <w:tab w:val="left" w:pos="2730"/>
        </w:tabs>
        <w:rPr>
          <w:rFonts w:ascii="宋体" w:hAnsi="宋体"/>
          <w:sz w:val="28"/>
          <w:szCs w:val="28"/>
        </w:rPr>
      </w:pPr>
    </w:p>
    <w:p>
      <w:pPr>
        <w:tabs>
          <w:tab w:val="left" w:pos="2730"/>
        </w:tabs>
        <w:rPr>
          <w:rFonts w:ascii="宋体" w:hAnsi="宋体"/>
          <w:sz w:val="28"/>
          <w:szCs w:val="28"/>
        </w:rPr>
      </w:pPr>
    </w:p>
    <w:p>
      <w:pPr>
        <w:tabs>
          <w:tab w:val="left" w:pos="2730"/>
        </w:tabs>
        <w:rPr>
          <w:rFonts w:ascii="宋体" w:hAnsi="宋体"/>
          <w:sz w:val="28"/>
          <w:szCs w:val="28"/>
        </w:rPr>
      </w:pPr>
    </w:p>
    <w:p>
      <w:pPr>
        <w:tabs>
          <w:tab w:val="left" w:pos="2730"/>
        </w:tabs>
        <w:rPr>
          <w:rFonts w:ascii="宋体" w:hAnsi="宋体"/>
          <w:sz w:val="28"/>
          <w:szCs w:val="28"/>
        </w:rPr>
      </w:pPr>
    </w:p>
    <w:p>
      <w:pPr>
        <w:rPr>
          <w:rFonts w:ascii="宋体" w:hAnsi="宋体"/>
          <w:sz w:val="28"/>
          <w:szCs w:val="28"/>
        </w:rPr>
      </w:pPr>
      <w:r>
        <w:rPr>
          <w:rFonts w:ascii="宋体" w:hAnsi="宋体"/>
          <w:sz w:val="28"/>
          <w:szCs w:val="28"/>
        </w:rPr>
        <w:br w:type="page"/>
      </w:r>
    </w:p>
    <w:p>
      <w:pPr>
        <w:spacing w:beforeLines="50" w:afterLines="50" w:line="360" w:lineRule="auto"/>
        <w:jc w:val="center"/>
        <w:rPr>
          <w:rFonts w:ascii="宋体" w:hAnsi="宋体" w:cs="宋体"/>
          <w:sz w:val="24"/>
          <w:u w:val="single"/>
        </w:rPr>
      </w:pPr>
      <w:r>
        <w:rPr>
          <w:rFonts w:hint="eastAsia" w:ascii="宋体" w:hAnsi="宋体" w:cs="宋体"/>
          <w:b/>
          <w:sz w:val="36"/>
          <w:szCs w:val="36"/>
        </w:rPr>
        <w:t>投标承诺函</w:t>
      </w:r>
    </w:p>
    <w:p>
      <w:pPr>
        <w:spacing w:line="288" w:lineRule="auto"/>
        <w:rPr>
          <w:rFonts w:ascii="宋体" w:hAnsi="宋体" w:cs="宋体"/>
          <w:kern w:val="0"/>
          <w:sz w:val="24"/>
        </w:rPr>
      </w:pPr>
      <w:r>
        <w:rPr>
          <w:rFonts w:hint="eastAsia" w:ascii="宋体" w:hAnsi="宋体" w:cs="宋体"/>
          <w:kern w:val="0"/>
          <w:sz w:val="24"/>
        </w:rPr>
        <w:t>江苏省广电有线信息网络股份有限公司盐城分公司</w:t>
      </w:r>
      <w:r>
        <w:rPr>
          <w:rFonts w:hint="eastAsia" w:ascii="宋体" w:hAnsi="宋体" w:cs="宋体"/>
          <w:sz w:val="24"/>
        </w:rPr>
        <w:t>：</w:t>
      </w:r>
    </w:p>
    <w:p>
      <w:pPr>
        <w:spacing w:line="288" w:lineRule="auto"/>
        <w:rPr>
          <w:rFonts w:ascii="宋体" w:hAnsi="宋体" w:cs="宋体"/>
          <w:sz w:val="24"/>
        </w:rPr>
      </w:pPr>
      <w:r>
        <w:rPr>
          <w:rFonts w:hint="eastAsia" w:ascii="宋体" w:hAnsi="宋体" w:cs="宋体"/>
          <w:sz w:val="24"/>
        </w:rPr>
        <w:t>1、根据已收到的</w:t>
      </w:r>
      <w:r>
        <w:rPr>
          <w:rFonts w:hint="eastAsia" w:ascii="宋体" w:hAnsi="宋体" w:cs="宋体"/>
          <w:sz w:val="24"/>
          <w:u w:val="single"/>
        </w:rPr>
        <w:t xml:space="preserve">       </w:t>
      </w:r>
      <w:r>
        <w:rPr>
          <w:rFonts w:hint="eastAsia" w:ascii="宋体" w:hAnsi="宋体" w:cs="宋体"/>
          <w:sz w:val="24"/>
        </w:rPr>
        <w:t>竞争性磋商文件，我单位经研究贵方的竞争性磋商文件后，决定无保留地接受文件所有条款，愿以：人民币</w:t>
      </w:r>
      <w:r>
        <w:rPr>
          <w:rFonts w:hint="eastAsia" w:ascii="宋体" w:hAnsi="宋体" w:cs="宋体"/>
          <w:sz w:val="24"/>
          <w:u w:val="single"/>
        </w:rPr>
        <w:t xml:space="preserve">大写           </w:t>
      </w:r>
      <w:r>
        <w:rPr>
          <w:rFonts w:ascii="宋体" w:hAnsi="宋体" w:cs="宋体"/>
          <w:sz w:val="24"/>
          <w:u w:val="single"/>
        </w:rPr>
        <w:t xml:space="preserve">      </w:t>
      </w:r>
      <w:r>
        <w:rPr>
          <w:rFonts w:hint="eastAsia" w:ascii="宋体" w:hAnsi="宋体" w:cs="宋体"/>
          <w:sz w:val="24"/>
        </w:rPr>
        <w:t>（￥：   ）、在工期</w:t>
      </w:r>
      <w:r>
        <w:rPr>
          <w:rFonts w:hint="eastAsia" w:ascii="宋体" w:hAnsi="宋体" w:cs="宋体"/>
          <w:sz w:val="24"/>
          <w:u w:val="single"/>
        </w:rPr>
        <w:t xml:space="preserve">   </w:t>
      </w:r>
      <w:r>
        <w:rPr>
          <w:rFonts w:hint="eastAsia" w:ascii="宋体" w:hAnsi="宋体" w:cs="宋体"/>
          <w:sz w:val="24"/>
        </w:rPr>
        <w:t>个日历日内，承担本竞争性磋商范围内的全部内容</w:t>
      </w:r>
      <w:r>
        <w:rPr>
          <w:rFonts w:ascii="宋体" w:hAnsi="宋体" w:cs="宋体"/>
          <w:sz w:val="24"/>
        </w:rPr>
        <w:t>，</w:t>
      </w:r>
      <w:r>
        <w:rPr>
          <w:rFonts w:hint="eastAsia" w:ascii="宋体" w:hAnsi="宋体" w:cs="宋体"/>
          <w:sz w:val="24"/>
        </w:rPr>
        <w:t>并将按竞争性磋商文件的规定履行合同责任和义务。</w:t>
      </w:r>
    </w:p>
    <w:p>
      <w:pPr>
        <w:spacing w:line="288" w:lineRule="auto"/>
        <w:rPr>
          <w:rFonts w:ascii="宋体" w:hAnsi="宋体" w:cs="宋体"/>
          <w:sz w:val="24"/>
        </w:rPr>
      </w:pPr>
      <w:r>
        <w:rPr>
          <w:rFonts w:hint="eastAsia" w:ascii="宋体" w:hAnsi="宋体" w:cs="宋体"/>
          <w:sz w:val="24"/>
        </w:rPr>
        <w:t>2、一旦我方中标，我方保证在按竞争性磋商文件约定时间内完成全部工作内容。</w:t>
      </w:r>
    </w:p>
    <w:p>
      <w:pPr>
        <w:spacing w:line="288" w:lineRule="auto"/>
        <w:rPr>
          <w:rFonts w:ascii="宋体" w:hAnsi="宋体" w:cs="宋体"/>
          <w:sz w:val="24"/>
        </w:rPr>
      </w:pPr>
      <w:r>
        <w:rPr>
          <w:rFonts w:hint="eastAsia" w:ascii="宋体" w:hAnsi="宋体" w:cs="宋体"/>
          <w:sz w:val="24"/>
        </w:rPr>
        <w:t>3、我方保证装饰工程质量达到竞争性磋商文件约定的要求 。</w:t>
      </w:r>
    </w:p>
    <w:p>
      <w:pPr>
        <w:spacing w:line="288" w:lineRule="auto"/>
        <w:rPr>
          <w:rFonts w:ascii="宋体" w:hAnsi="宋体" w:cs="宋体"/>
          <w:sz w:val="24"/>
        </w:rPr>
      </w:pPr>
      <w:r>
        <w:rPr>
          <w:rFonts w:hint="eastAsia" w:ascii="宋体" w:hAnsi="宋体" w:cs="宋体"/>
          <w:sz w:val="24"/>
        </w:rPr>
        <w:t>4、本次竞争性磋商，我方将派出</w:t>
      </w:r>
      <w:r>
        <w:rPr>
          <w:rFonts w:hint="eastAsia" w:ascii="宋体" w:hAnsi="宋体" w:cs="宋体"/>
          <w:sz w:val="24"/>
          <w:u w:val="single"/>
        </w:rPr>
        <w:t xml:space="preserve">           </w:t>
      </w:r>
      <w:r>
        <w:rPr>
          <w:rFonts w:hint="eastAsia" w:ascii="宋体" w:hAnsi="宋体" w:cs="宋体"/>
          <w:sz w:val="24"/>
        </w:rPr>
        <w:t>（项目负责人姓名）作为本项目的项目负责人。</w:t>
      </w:r>
    </w:p>
    <w:p>
      <w:pPr>
        <w:spacing w:line="288" w:lineRule="auto"/>
        <w:rPr>
          <w:rFonts w:ascii="宋体" w:hAnsi="宋体" w:cs="宋体"/>
          <w:sz w:val="24"/>
        </w:rPr>
      </w:pPr>
      <w:r>
        <w:rPr>
          <w:rFonts w:hint="eastAsia" w:ascii="宋体" w:hAnsi="宋体" w:cs="宋体"/>
          <w:sz w:val="24"/>
        </w:rPr>
        <w:t>5、我方保证：严格遵守《盐城市市场廉政准入规定（试 行）》的各项规定。我方响应文件提供的所有资料真实、有效，如有不实，我方将放弃中标的权利，并承担由此产生的责任。</w:t>
      </w:r>
    </w:p>
    <w:p>
      <w:pPr>
        <w:spacing w:line="288" w:lineRule="auto"/>
        <w:rPr>
          <w:rFonts w:ascii="宋体" w:hAnsi="宋体" w:cs="宋体"/>
          <w:sz w:val="24"/>
        </w:rPr>
      </w:pPr>
      <w:r>
        <w:rPr>
          <w:rFonts w:hint="eastAsia" w:ascii="宋体" w:hAnsi="宋体" w:cs="宋体"/>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pPr>
        <w:spacing w:line="288" w:lineRule="auto"/>
        <w:rPr>
          <w:rFonts w:ascii="宋体" w:hAnsi="宋体" w:cs="宋体"/>
          <w:sz w:val="24"/>
        </w:rPr>
      </w:pPr>
      <w:r>
        <w:rPr>
          <w:rFonts w:hint="eastAsia" w:ascii="宋体" w:hAnsi="宋体" w:cs="宋体"/>
          <w:sz w:val="24"/>
        </w:rPr>
        <w:t>7、你方的中标通知书和本响应文件将成为约束双方的合同文件的组成部分。</w:t>
      </w: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r>
        <w:rPr>
          <w:rFonts w:hint="eastAsia" w:ascii="宋体" w:hAnsi="宋体" w:cs="宋体"/>
          <w:sz w:val="24"/>
        </w:rPr>
        <w:t>投标人：                                     （盖章）</w:t>
      </w:r>
    </w:p>
    <w:p>
      <w:pPr>
        <w:spacing w:line="288" w:lineRule="auto"/>
        <w:rPr>
          <w:rFonts w:ascii="宋体" w:hAnsi="宋体" w:cs="宋体"/>
          <w:sz w:val="24"/>
        </w:rPr>
      </w:pPr>
      <w:r>
        <w:rPr>
          <w:rFonts w:hint="eastAsia" w:ascii="宋体" w:hAnsi="宋体" w:cs="宋体"/>
          <w:sz w:val="24"/>
        </w:rPr>
        <w:t xml:space="preserve">单位地址：                                           </w:t>
      </w:r>
    </w:p>
    <w:p>
      <w:pPr>
        <w:spacing w:line="288" w:lineRule="auto"/>
        <w:rPr>
          <w:rFonts w:ascii="宋体" w:hAnsi="宋体" w:cs="宋体"/>
          <w:sz w:val="24"/>
        </w:rPr>
      </w:pPr>
      <w:r>
        <w:rPr>
          <w:rFonts w:hint="eastAsia" w:ascii="宋体" w:hAnsi="宋体" w:cs="宋体"/>
          <w:sz w:val="24"/>
        </w:rPr>
        <w:t>法定代表人或其委托代理人：         （签字或盖章）</w:t>
      </w:r>
    </w:p>
    <w:p>
      <w:pPr>
        <w:spacing w:line="288" w:lineRule="auto"/>
        <w:rPr>
          <w:rFonts w:ascii="宋体" w:hAnsi="宋体" w:cs="宋体"/>
          <w:sz w:val="24"/>
        </w:rPr>
      </w:pPr>
      <w:r>
        <w:rPr>
          <w:rFonts w:hint="eastAsia" w:ascii="宋体" w:hAnsi="宋体" w:cs="宋体"/>
          <w:sz w:val="24"/>
        </w:rPr>
        <w:t>日期               年           月            日</w:t>
      </w: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spacing w:line="288" w:lineRule="auto"/>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napToGrid w:val="0"/>
        <w:spacing w:line="440" w:lineRule="exact"/>
        <w:jc w:val="center"/>
        <w:rPr>
          <w:rFonts w:ascii="宋体" w:hAnsi="宋体"/>
          <w:b/>
          <w:bCs/>
          <w:sz w:val="36"/>
          <w:szCs w:val="36"/>
        </w:rPr>
      </w:pPr>
    </w:p>
    <w:p>
      <w:pPr>
        <w:snapToGrid w:val="0"/>
        <w:spacing w:line="440" w:lineRule="exact"/>
        <w:jc w:val="center"/>
        <w:rPr>
          <w:rFonts w:ascii="宋体" w:hAnsi="宋体"/>
          <w:b/>
          <w:bCs/>
          <w:sz w:val="36"/>
          <w:szCs w:val="36"/>
        </w:rPr>
      </w:pPr>
      <w:r>
        <w:rPr>
          <w:rFonts w:hint="eastAsia" w:ascii="宋体" w:hAnsi="宋体"/>
          <w:b/>
          <w:bCs/>
          <w:sz w:val="36"/>
          <w:szCs w:val="36"/>
        </w:rPr>
        <w:t>现场踏勘确认书</w:t>
      </w:r>
    </w:p>
    <w:p>
      <w:pPr>
        <w:pStyle w:val="2"/>
      </w:pPr>
    </w:p>
    <w:p>
      <w:pPr>
        <w:pStyle w:val="2"/>
        <w:rPr>
          <w:rFonts w:ascii="宋体" w:hAnsi="宋体"/>
          <w:b w:val="0"/>
          <w:bCs w:val="0"/>
        </w:rPr>
      </w:pPr>
      <w:r>
        <w:rPr>
          <w:rFonts w:hint="eastAsia" w:ascii="宋体" w:hAnsi="宋体" w:cs="宋体"/>
          <w:kern w:val="0"/>
        </w:rPr>
        <w:t>江苏省广电有线信息网络股份有限公司盐城分公司</w:t>
      </w:r>
      <w:r>
        <w:rPr>
          <w:rFonts w:hint="eastAsia" w:ascii="宋体" w:hAnsi="宋体"/>
          <w:b w:val="0"/>
          <w:bCs w:val="0"/>
        </w:rPr>
        <w:t>：</w:t>
      </w:r>
    </w:p>
    <w:p>
      <w:pPr>
        <w:snapToGrid w:val="0"/>
        <w:spacing w:line="360" w:lineRule="auto"/>
        <w:jc w:val="left"/>
        <w:rPr>
          <w:rFonts w:ascii="宋体" w:hAnsi="宋体"/>
          <w:sz w:val="28"/>
          <w:szCs w:val="28"/>
        </w:rPr>
      </w:pPr>
      <w:r>
        <w:rPr>
          <w:rFonts w:hint="eastAsia" w:ascii="宋体" w:hAnsi="宋体"/>
        </w:rPr>
        <w:t xml:space="preserve">      </w:t>
      </w:r>
      <w:r>
        <w:rPr>
          <w:rFonts w:hint="eastAsia" w:ascii="宋体" w:hAnsi="宋体"/>
          <w:sz w:val="28"/>
          <w:szCs w:val="28"/>
        </w:rPr>
        <w:t>我单位已安排</w:t>
      </w:r>
      <w:r>
        <w:rPr>
          <w:rFonts w:hint="eastAsia" w:ascii="宋体" w:hAnsi="宋体"/>
          <w:sz w:val="28"/>
          <w:szCs w:val="28"/>
          <w:u w:val="single"/>
        </w:rPr>
        <w:t xml:space="preserve">     （踏勘现场人员）</w:t>
      </w:r>
      <w:r>
        <w:rPr>
          <w:rFonts w:hint="eastAsia" w:ascii="宋体" w:hAnsi="宋体"/>
          <w:sz w:val="28"/>
          <w:szCs w:val="28"/>
        </w:rPr>
        <w:t>于</w:t>
      </w:r>
      <w:r>
        <w:rPr>
          <w:rFonts w:hint="eastAsia" w:ascii="宋体" w:hAnsi="宋体"/>
          <w:sz w:val="28"/>
          <w:szCs w:val="28"/>
          <w:u w:val="single"/>
        </w:rPr>
        <w:t xml:space="preserve">   年  月  日</w:t>
      </w:r>
      <w:r>
        <w:rPr>
          <w:rFonts w:hint="eastAsia" w:ascii="宋体" w:hAnsi="宋体"/>
          <w:sz w:val="28"/>
          <w:szCs w:val="28"/>
        </w:rPr>
        <w:t>至</w:t>
      </w:r>
      <w:r>
        <w:rPr>
          <w:rFonts w:hint="eastAsia" w:ascii="宋体" w:hAnsi="宋体" w:cs="宋体"/>
          <w:b/>
          <w:bCs/>
          <w:kern w:val="0"/>
          <w:sz w:val="28"/>
          <w:szCs w:val="28"/>
        </w:rPr>
        <w:t>江苏有线盐城分公司</w:t>
      </w:r>
      <w:r>
        <w:rPr>
          <w:rFonts w:hint="eastAsia" w:ascii="宋体" w:hAnsi="宋体" w:cs="宋体"/>
          <w:b/>
          <w:bCs/>
          <w:sz w:val="28"/>
          <w:szCs w:val="28"/>
        </w:rPr>
        <w:t>伍佑营业厅装饰工程</w:t>
      </w:r>
      <w:r>
        <w:rPr>
          <w:rFonts w:hint="eastAsia" w:ascii="宋体" w:hAnsi="宋体"/>
          <w:sz w:val="28"/>
          <w:szCs w:val="28"/>
        </w:rPr>
        <w:t>的具体现场，充分了解现场实际情况，并已经于你方现场负责人</w:t>
      </w:r>
      <w:r>
        <w:rPr>
          <w:rFonts w:hint="eastAsia" w:ascii="宋体" w:hAnsi="宋体"/>
          <w:sz w:val="28"/>
          <w:szCs w:val="28"/>
          <w:u w:val="single"/>
        </w:rPr>
        <w:t xml:space="preserve">      </w:t>
      </w:r>
      <w:r>
        <w:rPr>
          <w:rFonts w:hint="eastAsia" w:ascii="宋体" w:hAnsi="宋体"/>
          <w:sz w:val="28"/>
          <w:szCs w:val="28"/>
        </w:rPr>
        <w:t>做了充分沟通，已明确知晓</w:t>
      </w:r>
      <w:r>
        <w:rPr>
          <w:rFonts w:hint="eastAsia" w:ascii="宋体" w:hAnsi="宋体" w:cs="宋体"/>
          <w:b/>
          <w:bCs/>
          <w:kern w:val="0"/>
          <w:sz w:val="28"/>
          <w:szCs w:val="28"/>
        </w:rPr>
        <w:t>江苏有线盐城分公司</w:t>
      </w:r>
      <w:r>
        <w:rPr>
          <w:rFonts w:hint="eastAsia" w:ascii="宋体" w:hAnsi="宋体" w:cs="宋体"/>
          <w:b/>
          <w:bCs/>
          <w:sz w:val="28"/>
          <w:szCs w:val="28"/>
        </w:rPr>
        <w:t>伍佑营业厅装饰工程</w:t>
      </w:r>
      <w:r>
        <w:rPr>
          <w:rFonts w:hint="eastAsia" w:ascii="宋体" w:hAnsi="宋体"/>
          <w:sz w:val="28"/>
          <w:szCs w:val="28"/>
        </w:rPr>
        <w:t>项目的所有工作内容，确认无增项、缺项、漏项。</w:t>
      </w:r>
    </w:p>
    <w:p>
      <w:pPr>
        <w:snapToGrid w:val="0"/>
        <w:spacing w:line="360" w:lineRule="auto"/>
        <w:ind w:firstLine="560" w:firstLineChars="200"/>
        <w:jc w:val="left"/>
        <w:rPr>
          <w:rFonts w:ascii="宋体" w:hAnsi="宋体"/>
          <w:sz w:val="28"/>
          <w:szCs w:val="28"/>
        </w:rPr>
      </w:pPr>
      <w:r>
        <w:rPr>
          <w:rFonts w:hint="eastAsia" w:ascii="宋体" w:hAnsi="宋体"/>
          <w:sz w:val="28"/>
          <w:szCs w:val="28"/>
        </w:rPr>
        <w:t>我单位承诺将严格按磋商文件要求的工作内容完成，并在实施过程中严格按照采购人的要求调整完善施工，施工保质保量。最终结算价按最终审定价（含扣除罚金（如有））及合同约定调整的部分（如有））进行结算。</w:t>
      </w:r>
    </w:p>
    <w:p>
      <w:pPr>
        <w:snapToGrid w:val="0"/>
        <w:spacing w:line="360" w:lineRule="auto"/>
        <w:ind w:firstLine="560" w:firstLineChars="200"/>
        <w:jc w:val="left"/>
        <w:rPr>
          <w:rFonts w:ascii="宋体" w:hAnsi="宋体"/>
          <w:sz w:val="28"/>
          <w:szCs w:val="28"/>
        </w:rPr>
      </w:pPr>
    </w:p>
    <w:p>
      <w:pPr>
        <w:pStyle w:val="2"/>
        <w:jc w:val="right"/>
        <w:rPr>
          <w:rFonts w:ascii="宋体" w:hAnsi="宋体"/>
        </w:rPr>
      </w:pPr>
    </w:p>
    <w:p>
      <w:pPr>
        <w:pStyle w:val="2"/>
        <w:wordWrap w:val="0"/>
        <w:jc w:val="right"/>
        <w:rPr>
          <w:rFonts w:ascii="宋体" w:hAnsi="宋体"/>
          <w:b w:val="0"/>
          <w:bCs w:val="0"/>
        </w:rPr>
      </w:pPr>
      <w:r>
        <w:rPr>
          <w:rFonts w:hint="eastAsia" w:ascii="宋体" w:hAnsi="宋体"/>
          <w:b w:val="0"/>
          <w:bCs w:val="0"/>
        </w:rPr>
        <w:t xml:space="preserve">投标人：（公章）               </w:t>
      </w:r>
    </w:p>
    <w:p>
      <w:pPr>
        <w:pStyle w:val="2"/>
        <w:wordWrap w:val="0"/>
        <w:jc w:val="right"/>
        <w:rPr>
          <w:rFonts w:hint="eastAsia" w:ascii="宋体" w:hAnsi="宋体"/>
          <w:b w:val="0"/>
          <w:bCs w:val="0"/>
          <w:u w:val="single"/>
        </w:rPr>
      </w:pPr>
    </w:p>
    <w:p>
      <w:pPr>
        <w:rPr>
          <w:rFonts w:hint="eastAsia"/>
        </w:rPr>
      </w:pPr>
    </w:p>
    <w:p>
      <w:pPr>
        <w:pStyle w:val="2"/>
        <w:wordWrap w:val="0"/>
        <w:jc w:val="right"/>
        <w:rPr>
          <w:rFonts w:hint="eastAsia" w:ascii="宋体" w:hAnsi="宋体"/>
          <w:b w:val="0"/>
          <w:bCs w:val="0"/>
          <w:u w:val="single"/>
        </w:rPr>
      </w:pPr>
      <w:r>
        <w:rPr>
          <w:rFonts w:hint="eastAsia" w:ascii="宋体" w:hAnsi="宋体"/>
          <w:b w:val="0"/>
          <w:bCs w:val="0"/>
          <w:u w:val="single"/>
        </w:rPr>
        <w:t xml:space="preserve">  踏勘现场人员：（签字）         </w:t>
      </w:r>
    </w:p>
    <w:p>
      <w:pPr>
        <w:jc w:val="right"/>
        <w:rPr>
          <w:rFonts w:hint="eastAsia" w:ascii="宋体" w:hAnsi="宋体" w:cs="宋体"/>
          <w:sz w:val="24"/>
        </w:rPr>
      </w:pPr>
    </w:p>
    <w:p>
      <w:pPr>
        <w:jc w:val="right"/>
        <w:rPr>
          <w:rFonts w:hint="eastAsia" w:ascii="宋体" w:hAnsi="宋体" w:cs="宋体"/>
          <w:sz w:val="24"/>
        </w:rPr>
      </w:pPr>
    </w:p>
    <w:p>
      <w:pPr>
        <w:wordWrap w:val="0"/>
        <w:jc w:val="right"/>
        <w:rPr>
          <w:rFonts w:hint="eastAsia" w:ascii="宋体" w:hAnsi="宋体" w:cs="宋体"/>
          <w:sz w:val="24"/>
        </w:rPr>
      </w:pPr>
      <w:r>
        <w:rPr>
          <w:rFonts w:hint="eastAsia" w:ascii="宋体" w:hAnsi="宋体" w:cs="宋体"/>
          <w:sz w:val="24"/>
        </w:rPr>
        <w:t xml:space="preserve"> 2021年   月 </w:t>
      </w:r>
      <w:r>
        <w:rPr>
          <w:rFonts w:ascii="宋体" w:hAnsi="宋体" w:cs="宋体"/>
          <w:sz w:val="24"/>
        </w:rPr>
        <w:t xml:space="preserve">  </w:t>
      </w:r>
      <w:r>
        <w:rPr>
          <w:rFonts w:hint="eastAsia" w:ascii="宋体" w:hAnsi="宋体" w:cs="宋体"/>
          <w:sz w:val="24"/>
        </w:rPr>
        <w:t xml:space="preserve">日         </w:t>
      </w:r>
    </w:p>
    <w:p>
      <w:pPr>
        <w:jc w:val="right"/>
        <w:rPr>
          <w:rFonts w:hint="eastAsia"/>
        </w:rPr>
      </w:pPr>
    </w:p>
    <w:p>
      <w:r>
        <w:rPr>
          <w:rFonts w:hint="eastAsia"/>
        </w:rPr>
        <w:t xml:space="preserve">   </w:t>
      </w:r>
    </w:p>
    <w:p>
      <w:pPr>
        <w:pStyle w:val="2"/>
        <w:rPr>
          <w:rFonts w:ascii="宋体" w:hAnsi="宋体"/>
          <w:b w:val="0"/>
          <w:bCs w:val="0"/>
          <w:u w:val="single"/>
        </w:rPr>
      </w:pPr>
    </w:p>
    <w:p>
      <w:pPr>
        <w:rPr>
          <w:rFonts w:ascii="宋体" w:hAnsi="宋体"/>
          <w:sz w:val="28"/>
          <w:szCs w:val="28"/>
          <w:u w:val="single"/>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line="288" w:lineRule="auto"/>
        <w:ind w:right="960"/>
        <w:rPr>
          <w:rFonts w:ascii="宋体" w:hAnsi="宋体" w:cs="宋体"/>
          <w:sz w:val="24"/>
        </w:rPr>
      </w:pPr>
    </w:p>
    <w:p>
      <w:pPr>
        <w:spacing w:beforeLines="50" w:afterLines="50" w:line="360" w:lineRule="auto"/>
        <w:jc w:val="center"/>
        <w:rPr>
          <w:rFonts w:ascii="宋体" w:hAnsi="宋体" w:cs="宋体"/>
          <w:b/>
          <w:sz w:val="36"/>
          <w:szCs w:val="36"/>
        </w:rPr>
      </w:pPr>
      <w:r>
        <w:rPr>
          <w:rFonts w:hint="eastAsia" w:ascii="宋体" w:hAnsi="宋体" w:cs="宋体"/>
          <w:b/>
          <w:sz w:val="36"/>
          <w:szCs w:val="36"/>
        </w:rPr>
        <w:t>质保期承诺书</w:t>
      </w:r>
    </w:p>
    <w:p>
      <w:pPr>
        <w:spacing w:beforeLines="50" w:afterLines="50" w:line="360" w:lineRule="auto"/>
        <w:jc w:val="center"/>
        <w:rPr>
          <w:rFonts w:eastAsia="新宋体"/>
        </w:rPr>
      </w:pPr>
    </w:p>
    <w:p>
      <w:pPr>
        <w:spacing w:before="50" w:after="50" w:line="288" w:lineRule="auto"/>
        <w:rPr>
          <w:rFonts w:ascii="宋体" w:hAnsi="宋体" w:cs="宋体"/>
          <w:kern w:val="0"/>
          <w:sz w:val="24"/>
        </w:rPr>
      </w:pPr>
      <w:r>
        <w:rPr>
          <w:rFonts w:hint="eastAsia" w:ascii="宋体" w:hAnsi="宋体" w:cs="宋体"/>
          <w:sz w:val="24"/>
        </w:rPr>
        <w:t>致：</w:t>
      </w:r>
      <w:r>
        <w:rPr>
          <w:rFonts w:hint="eastAsia" w:ascii="宋体" w:hAnsi="宋体" w:cs="宋体"/>
          <w:kern w:val="0"/>
          <w:sz w:val="24"/>
        </w:rPr>
        <w:t>江苏省广电有线信息网络股份有限公司盐城分公司</w:t>
      </w:r>
      <w:r>
        <w:rPr>
          <w:rFonts w:hint="eastAsia" w:ascii="宋体" w:hAnsi="宋体" w:cs="宋体"/>
          <w:sz w:val="24"/>
        </w:rPr>
        <w:t>：</w:t>
      </w:r>
    </w:p>
    <w:p>
      <w:pPr>
        <w:spacing w:before="50" w:after="50" w:line="288" w:lineRule="auto"/>
        <w:rPr>
          <w:rFonts w:ascii="宋体" w:hAnsi="宋体" w:cs="宋体"/>
          <w:sz w:val="24"/>
        </w:rPr>
      </w:pPr>
    </w:p>
    <w:p>
      <w:pPr>
        <w:spacing w:before="50" w:after="50" w:line="360" w:lineRule="auto"/>
        <w:ind w:firstLine="480" w:firstLineChars="200"/>
        <w:rPr>
          <w:rFonts w:ascii="宋体" w:hAnsi="宋体" w:cs="宋体"/>
          <w:sz w:val="24"/>
        </w:rPr>
      </w:pPr>
      <w:r>
        <w:rPr>
          <w:rFonts w:hint="eastAsia" w:ascii="宋体" w:hAnsi="宋体" w:cs="宋体"/>
          <w:sz w:val="24"/>
        </w:rPr>
        <w:t>我单位郑重承诺：如我单位中标，满足招标文件要求：</w:t>
      </w:r>
    </w:p>
    <w:p>
      <w:pPr>
        <w:pStyle w:val="9"/>
        <w:numPr>
          <w:ilvl w:val="0"/>
          <w:numId w:val="1"/>
        </w:numPr>
        <w:spacing w:before="50" w:after="50" w:line="360" w:lineRule="auto"/>
        <w:ind w:left="840" w:hanging="360" w:firstLineChars="0"/>
        <w:rPr>
          <w:rFonts w:ascii="宋体" w:hAnsi="宋体" w:cs="宋体"/>
          <w:sz w:val="24"/>
        </w:rPr>
      </w:pPr>
      <w:r>
        <w:rPr>
          <w:rFonts w:hint="eastAsia" w:ascii="宋体" w:hAnsi="宋体" w:eastAsia="宋体" w:cs="宋体"/>
          <w:sz w:val="24"/>
          <w:szCs w:val="24"/>
        </w:rPr>
        <w:t>合同装饰工程</w:t>
      </w:r>
      <w:r>
        <w:rPr>
          <w:rFonts w:ascii="宋体" w:hAnsi="宋体" w:eastAsia="宋体" w:cs="宋体"/>
          <w:sz w:val="24"/>
          <w:szCs w:val="24"/>
        </w:rPr>
        <w:t>的质保期为</w:t>
      </w:r>
      <w:r>
        <w:rPr>
          <w:rFonts w:hint="eastAsia" w:ascii="宋体" w:hAnsi="宋体" w:eastAsia="宋体" w:cs="宋体"/>
          <w:sz w:val="24"/>
          <w:szCs w:val="24"/>
        </w:rPr>
        <w:t xml:space="preserve">     年，自</w:t>
      </w:r>
      <w:r>
        <w:rPr>
          <w:rFonts w:ascii="宋体" w:hAnsi="宋体" w:eastAsia="宋体" w:cs="宋体"/>
          <w:sz w:val="24"/>
          <w:szCs w:val="24"/>
        </w:rPr>
        <w:t>现场验收合格</w:t>
      </w:r>
      <w:r>
        <w:rPr>
          <w:rFonts w:hint="eastAsia" w:ascii="宋体" w:hAnsi="宋体" w:eastAsia="宋体" w:cs="宋体"/>
          <w:sz w:val="24"/>
          <w:szCs w:val="24"/>
        </w:rPr>
        <w:t>起</w:t>
      </w:r>
      <w:r>
        <w:rPr>
          <w:rFonts w:ascii="宋体" w:hAnsi="宋体" w:eastAsia="宋体" w:cs="宋体"/>
          <w:sz w:val="24"/>
          <w:szCs w:val="24"/>
        </w:rPr>
        <w:t>算</w:t>
      </w:r>
      <w:r>
        <w:rPr>
          <w:rFonts w:hint="eastAsia" w:ascii="宋体" w:hAnsi="宋体" w:cs="宋体"/>
          <w:sz w:val="24"/>
        </w:rPr>
        <w:t>；</w:t>
      </w:r>
    </w:p>
    <w:p>
      <w:pPr>
        <w:pStyle w:val="9"/>
        <w:numPr>
          <w:ilvl w:val="0"/>
          <w:numId w:val="1"/>
        </w:numPr>
        <w:spacing w:before="50" w:after="50" w:line="360" w:lineRule="auto"/>
        <w:ind w:left="840" w:hanging="360" w:firstLineChars="0"/>
        <w:rPr>
          <w:rFonts w:ascii="宋体" w:hAnsi="宋体" w:cs="宋体"/>
          <w:sz w:val="24"/>
        </w:rPr>
      </w:pPr>
      <w:r>
        <w:rPr>
          <w:rFonts w:hint="eastAsia" w:ascii="宋体" w:hAnsi="宋体" w:cs="宋体"/>
          <w:sz w:val="24"/>
        </w:rPr>
        <w:t>我</w:t>
      </w:r>
      <w:r>
        <w:rPr>
          <w:rFonts w:ascii="宋体" w:hAnsi="宋体" w:cs="宋体"/>
          <w:sz w:val="24"/>
        </w:rPr>
        <w:t>方保证</w:t>
      </w:r>
      <w:r>
        <w:rPr>
          <w:rFonts w:hint="eastAsia" w:ascii="宋体" w:hAnsi="宋体" w:cs="宋体"/>
          <w:sz w:val="24"/>
        </w:rPr>
        <w:t>所有使用材料</w:t>
      </w:r>
      <w:r>
        <w:rPr>
          <w:rFonts w:ascii="宋体" w:hAnsi="宋体" w:cs="宋体"/>
          <w:sz w:val="24"/>
        </w:rPr>
        <w:t>是全新的，未使用的</w:t>
      </w:r>
      <w:r>
        <w:rPr>
          <w:rFonts w:hint="eastAsia" w:ascii="宋体" w:hAnsi="宋体" w:cs="宋体"/>
          <w:sz w:val="24"/>
        </w:rPr>
        <w:t>；</w:t>
      </w:r>
    </w:p>
    <w:p>
      <w:pPr>
        <w:pStyle w:val="9"/>
        <w:numPr>
          <w:ilvl w:val="0"/>
          <w:numId w:val="1"/>
        </w:numPr>
        <w:spacing w:before="50" w:after="50" w:line="360" w:lineRule="auto"/>
        <w:ind w:left="839" w:hanging="357" w:firstLineChars="0"/>
        <w:rPr>
          <w:rFonts w:ascii="宋体" w:hAnsi="宋体" w:cs="宋体"/>
          <w:sz w:val="24"/>
        </w:rPr>
      </w:pPr>
      <w:r>
        <w:rPr>
          <w:rFonts w:ascii="宋体" w:hAnsi="宋体" w:cs="宋体"/>
          <w:sz w:val="24"/>
        </w:rPr>
        <w:t>我</w:t>
      </w:r>
      <w:r>
        <w:rPr>
          <w:rFonts w:hint="eastAsia" w:ascii="宋体" w:hAnsi="宋体" w:cs="宋体"/>
          <w:sz w:val="24"/>
        </w:rPr>
        <w:t>方</w:t>
      </w:r>
      <w:r>
        <w:rPr>
          <w:rFonts w:ascii="宋体" w:hAnsi="宋体" w:cs="宋体"/>
          <w:sz w:val="24"/>
        </w:rPr>
        <w:t>保证</w:t>
      </w:r>
      <w:r>
        <w:rPr>
          <w:rFonts w:hint="eastAsia" w:ascii="宋体" w:hAnsi="宋体" w:cs="宋体"/>
          <w:sz w:val="24"/>
        </w:rPr>
        <w:t>所有安装材料在</w:t>
      </w:r>
      <w:r>
        <w:rPr>
          <w:rFonts w:ascii="宋体" w:hAnsi="宋体" w:cs="宋体"/>
          <w:sz w:val="24"/>
        </w:rPr>
        <w:t>正确操作情况下，运行安全</w:t>
      </w:r>
      <w:r>
        <w:rPr>
          <w:rFonts w:hint="eastAsia" w:ascii="宋体" w:hAnsi="宋体" w:cs="宋体"/>
          <w:sz w:val="24"/>
        </w:rPr>
        <w:t>、</w:t>
      </w:r>
      <w:r>
        <w:rPr>
          <w:rFonts w:ascii="宋体" w:hAnsi="宋体" w:cs="宋体"/>
          <w:sz w:val="24"/>
        </w:rPr>
        <w:t>可靠</w:t>
      </w:r>
      <w:r>
        <w:rPr>
          <w:rFonts w:hint="eastAsia" w:ascii="宋体" w:hAnsi="宋体" w:cs="宋体"/>
          <w:sz w:val="24"/>
        </w:rPr>
        <w:t>；</w:t>
      </w:r>
    </w:p>
    <w:p>
      <w:pPr>
        <w:pStyle w:val="9"/>
        <w:numPr>
          <w:ilvl w:val="0"/>
          <w:numId w:val="1"/>
        </w:numPr>
        <w:spacing w:before="50" w:after="50" w:line="360" w:lineRule="auto"/>
        <w:ind w:left="839" w:hanging="357" w:firstLineChars="0"/>
        <w:rPr>
          <w:rFonts w:ascii="宋体" w:hAnsi="宋体" w:cs="宋体"/>
          <w:sz w:val="24"/>
        </w:rPr>
      </w:pPr>
      <w:r>
        <w:rPr>
          <w:rFonts w:hint="eastAsia" w:ascii="宋体" w:hAnsi="宋体" w:cs="宋体"/>
          <w:sz w:val="24"/>
        </w:rPr>
        <w:t>我</w:t>
      </w:r>
      <w:r>
        <w:rPr>
          <w:rFonts w:ascii="宋体" w:hAnsi="宋体" w:cs="宋体"/>
          <w:sz w:val="24"/>
        </w:rPr>
        <w:t>方保证</w:t>
      </w:r>
      <w:r>
        <w:rPr>
          <w:rFonts w:hint="eastAsia" w:ascii="宋体" w:hAnsi="宋体" w:cs="宋体"/>
          <w:sz w:val="24"/>
        </w:rPr>
        <w:t>所有施工材料的</w:t>
      </w:r>
      <w:r>
        <w:rPr>
          <w:rFonts w:ascii="宋体" w:hAnsi="宋体" w:cs="宋体"/>
          <w:sz w:val="24"/>
        </w:rPr>
        <w:t>质量及各项</w:t>
      </w:r>
      <w:r>
        <w:rPr>
          <w:rFonts w:hint="eastAsia" w:ascii="宋体" w:hAnsi="宋体" w:cs="宋体"/>
          <w:sz w:val="24"/>
        </w:rPr>
        <w:t>技术标准</w:t>
      </w:r>
      <w:r>
        <w:rPr>
          <w:rFonts w:ascii="宋体" w:hAnsi="宋体" w:cs="宋体"/>
          <w:sz w:val="24"/>
        </w:rPr>
        <w:t>完全满足采购人规定</w:t>
      </w:r>
      <w:r>
        <w:rPr>
          <w:rFonts w:hint="eastAsia" w:ascii="宋体" w:hAnsi="宋体" w:cs="宋体"/>
          <w:sz w:val="24"/>
        </w:rPr>
        <w:t>的</w:t>
      </w:r>
      <w:r>
        <w:rPr>
          <w:rFonts w:ascii="宋体" w:hAnsi="宋体" w:cs="宋体"/>
          <w:sz w:val="24"/>
        </w:rPr>
        <w:t>质量、规格参数和性能要求，并符合国家标准及原厂商检验标准，符合安全使用和说明书载明的基本使用要求</w:t>
      </w:r>
      <w:r>
        <w:rPr>
          <w:rFonts w:hint="eastAsia" w:ascii="宋体" w:hAnsi="宋体" w:cs="宋体"/>
          <w:sz w:val="24"/>
        </w:rPr>
        <w:t>；</w:t>
      </w:r>
    </w:p>
    <w:p>
      <w:pPr>
        <w:pStyle w:val="9"/>
        <w:numPr>
          <w:ilvl w:val="0"/>
          <w:numId w:val="1"/>
        </w:numPr>
        <w:spacing w:before="50" w:after="50" w:line="360" w:lineRule="auto"/>
        <w:ind w:left="839" w:hanging="357" w:firstLineChars="0"/>
        <w:rPr>
          <w:rFonts w:ascii="宋体" w:hAnsi="宋体" w:cs="宋体"/>
          <w:sz w:val="24"/>
        </w:rPr>
      </w:pPr>
      <w:r>
        <w:rPr>
          <w:rFonts w:hint="eastAsia" w:ascii="宋体" w:hAnsi="宋体" w:cs="宋体"/>
          <w:sz w:val="24"/>
        </w:rPr>
        <w:t xml:space="preserve">我方保证所提供的产品完全满足 </w:t>
      </w:r>
      <w:r>
        <w:rPr>
          <w:rFonts w:hint="eastAsia" w:ascii="宋体" w:hAnsi="宋体" w:cs="宋体"/>
          <w:sz w:val="24"/>
          <w:u w:val="single"/>
        </w:rPr>
        <w:t xml:space="preserve">         </w:t>
      </w:r>
      <w:r>
        <w:rPr>
          <w:rFonts w:hint="eastAsia" w:ascii="宋体" w:hAnsi="宋体" w:cs="宋体"/>
          <w:sz w:val="24"/>
        </w:rPr>
        <w:t xml:space="preserve"> </w:t>
      </w:r>
      <w:r>
        <w:rPr>
          <w:rFonts w:ascii="宋体" w:hAnsi="宋体" w:cs="宋体"/>
          <w:sz w:val="24"/>
        </w:rPr>
        <w:t>项目</w:t>
      </w:r>
      <w:r>
        <w:rPr>
          <w:rFonts w:hint="eastAsia" w:ascii="宋体" w:hAnsi="宋体" w:cs="宋体"/>
          <w:sz w:val="24"/>
        </w:rPr>
        <w:t>，</w:t>
      </w:r>
      <w:r>
        <w:rPr>
          <w:rFonts w:ascii="宋体" w:hAnsi="宋体" w:cs="宋体"/>
          <w:sz w:val="24"/>
        </w:rPr>
        <w:t>编号:</w:t>
      </w:r>
      <w:r>
        <w:rPr>
          <w:rFonts w:hint="eastAsia" w:ascii="宋体" w:hAnsi="宋体" w:cs="宋体"/>
          <w:sz w:val="24"/>
          <w:u w:val="single"/>
        </w:rPr>
        <w:t xml:space="preserve">        </w:t>
      </w:r>
      <w:r>
        <w:rPr>
          <w:rFonts w:hint="eastAsia" w:ascii="宋体" w:hAnsi="宋体" w:cs="宋体"/>
          <w:sz w:val="24"/>
        </w:rPr>
        <w:t>竞争性磋商文件要求。</w:t>
      </w:r>
    </w:p>
    <w:p>
      <w:pPr>
        <w:spacing w:before="50" w:after="50" w:line="360" w:lineRule="auto"/>
        <w:rPr>
          <w:rFonts w:ascii="宋体" w:hAnsi="宋体" w:cs="宋体"/>
          <w:sz w:val="24"/>
        </w:rPr>
      </w:pPr>
      <w:r>
        <w:rPr>
          <w:rFonts w:ascii="宋体" w:hAnsi="宋体" w:cs="宋体"/>
          <w:sz w:val="24"/>
        </w:rPr>
        <w:t xml:space="preserve">    </w:t>
      </w:r>
      <w:r>
        <w:rPr>
          <w:rFonts w:hint="eastAsia" w:ascii="宋体" w:hAnsi="宋体" w:cs="宋体"/>
          <w:sz w:val="24"/>
        </w:rPr>
        <w:t>附加优惠政策：</w:t>
      </w:r>
      <w:r>
        <w:rPr>
          <w:rFonts w:hint="eastAsia" w:ascii="宋体" w:hAnsi="宋体" w:cs="宋体"/>
          <w:sz w:val="24"/>
          <w:u w:val="single"/>
        </w:rPr>
        <w:t xml:space="preserve"> </w:t>
      </w:r>
      <w:r>
        <w:rPr>
          <w:rFonts w:ascii="宋体" w:hAnsi="宋体" w:cs="宋体"/>
          <w:sz w:val="24"/>
          <w:u w:val="single"/>
        </w:rPr>
        <w:t xml:space="preserve">                                    </w:t>
      </w:r>
    </w:p>
    <w:p>
      <w:pPr>
        <w:spacing w:before="50" w:after="50" w:line="360" w:lineRule="auto"/>
        <w:rPr>
          <w:rFonts w:ascii="宋体" w:hAnsi="宋体" w:cs="宋体"/>
          <w:sz w:val="24"/>
        </w:rPr>
      </w:pPr>
    </w:p>
    <w:p>
      <w:pPr>
        <w:spacing w:before="50" w:after="50" w:line="360" w:lineRule="auto"/>
        <w:rPr>
          <w:rFonts w:ascii="宋体" w:hAnsi="宋体" w:cs="宋体"/>
          <w:sz w:val="24"/>
        </w:rPr>
      </w:pPr>
    </w:p>
    <w:p>
      <w:pPr>
        <w:spacing w:before="50" w:after="50" w:line="360" w:lineRule="auto"/>
        <w:ind w:firstLine="2940" w:firstLineChars="1225"/>
        <w:rPr>
          <w:rFonts w:ascii="宋体" w:hAnsi="宋体" w:cs="宋体"/>
          <w:sz w:val="24"/>
        </w:rPr>
      </w:pPr>
      <w:r>
        <w:rPr>
          <w:rFonts w:hint="eastAsia" w:ascii="宋体" w:hAnsi="宋体" w:cs="宋体"/>
          <w:sz w:val="24"/>
        </w:rPr>
        <w:t>投标人（盖章）：</w:t>
      </w:r>
    </w:p>
    <w:p>
      <w:pPr>
        <w:spacing w:before="50" w:after="50" w:line="360" w:lineRule="auto"/>
        <w:ind w:firstLine="2940" w:firstLineChars="1225"/>
        <w:rPr>
          <w:rFonts w:ascii="宋体" w:hAnsi="宋体" w:cs="宋体"/>
          <w:sz w:val="24"/>
        </w:rPr>
      </w:pPr>
      <w:r>
        <w:rPr>
          <w:rFonts w:hint="eastAsia" w:ascii="宋体" w:hAnsi="宋体" w:cs="宋体"/>
          <w:sz w:val="24"/>
        </w:rPr>
        <w:t>法定代表人或其委托代理人（签字或盖章）：</w:t>
      </w:r>
    </w:p>
    <w:p>
      <w:pPr>
        <w:spacing w:before="50" w:after="50" w:line="360" w:lineRule="auto"/>
        <w:ind w:firstLine="2940" w:firstLineChars="1225"/>
        <w:rPr>
          <w:rFonts w:ascii="宋体" w:hAnsi="宋体" w:cs="宋体"/>
          <w:sz w:val="24"/>
        </w:rPr>
      </w:pPr>
      <w:r>
        <w:rPr>
          <w:rFonts w:ascii="宋体" w:hAnsi="宋体" w:cs="宋体"/>
          <w:sz w:val="24"/>
        </w:rPr>
        <w:t xml:space="preserve"> </w:t>
      </w:r>
      <w:r>
        <w:rPr>
          <w:rFonts w:hint="eastAsia" w:ascii="宋体" w:hAnsi="宋体" w:cs="宋体"/>
          <w:sz w:val="24"/>
        </w:rPr>
        <w:t xml:space="preserve">日期：2021年8月 </w:t>
      </w:r>
      <w:r>
        <w:rPr>
          <w:rFonts w:ascii="宋体" w:hAnsi="宋体" w:cs="宋体"/>
          <w:sz w:val="24"/>
        </w:rPr>
        <w:t xml:space="preserve">  </w:t>
      </w:r>
      <w:r>
        <w:rPr>
          <w:rFonts w:hint="eastAsia" w:ascii="宋体" w:hAnsi="宋体" w:cs="宋体"/>
          <w:sz w:val="24"/>
        </w:rPr>
        <w:t>日</w:t>
      </w:r>
    </w:p>
    <w:p>
      <w:pPr>
        <w:spacing w:before="50" w:after="50" w:line="288" w:lineRule="auto"/>
        <w:ind w:right="960" w:firstLine="2940" w:firstLineChars="1225"/>
        <w:rPr>
          <w:rFonts w:ascii="宋体" w:hAnsi="宋体" w:cs="宋体"/>
          <w:sz w:val="24"/>
        </w:rPr>
      </w:pPr>
    </w:p>
    <w:p>
      <w:pPr>
        <w:widowControl/>
        <w:spacing w:line="240" w:lineRule="auto"/>
        <w:jc w:val="left"/>
        <w:rPr>
          <w:rFonts w:ascii="宋体" w:hAnsi="宋体" w:cs="宋体"/>
          <w:b/>
          <w:bCs/>
          <w:sz w:val="36"/>
          <w:szCs w:val="36"/>
        </w:rPr>
      </w:pPr>
    </w:p>
    <w:p>
      <w:pPr>
        <w:widowControl/>
        <w:spacing w:line="240" w:lineRule="auto"/>
        <w:jc w:val="left"/>
        <w:rPr>
          <w:rFonts w:ascii="宋体" w:hAnsi="宋体" w:cs="宋体"/>
          <w:b/>
          <w:bCs/>
          <w:sz w:val="36"/>
          <w:szCs w:val="36"/>
        </w:rPr>
      </w:pPr>
    </w:p>
    <w:p>
      <w:pPr>
        <w:widowControl/>
        <w:spacing w:line="240" w:lineRule="auto"/>
        <w:jc w:val="left"/>
        <w:rPr>
          <w:rFonts w:ascii="宋体" w:hAnsi="宋体" w:cs="宋体"/>
          <w:b/>
          <w:bCs/>
          <w:sz w:val="36"/>
          <w:szCs w:val="36"/>
        </w:rPr>
      </w:pPr>
    </w:p>
    <w:p>
      <w:pPr>
        <w:spacing w:line="240" w:lineRule="auto"/>
        <w:jc w:val="left"/>
        <w:rPr>
          <w:rFonts w:ascii="宋体" w:hAnsi="宋体" w:cs="宋体"/>
          <w:b/>
          <w:bCs/>
          <w:sz w:val="36"/>
          <w:szCs w:val="36"/>
        </w:rPr>
      </w:pPr>
      <w:r>
        <w:rPr>
          <w:rFonts w:ascii="宋体" w:hAnsi="宋体" w:cs="宋体"/>
          <w:b/>
          <w:bCs/>
          <w:sz w:val="36"/>
          <w:szCs w:val="36"/>
        </w:rPr>
        <w:br w:type="page"/>
      </w:r>
    </w:p>
    <w:p>
      <w:pPr>
        <w:widowControl/>
        <w:spacing w:line="240" w:lineRule="auto"/>
        <w:jc w:val="left"/>
        <w:rPr>
          <w:rFonts w:ascii="宋体" w:hAnsi="宋体" w:cs="宋体"/>
          <w:b/>
          <w:bCs/>
          <w:sz w:val="36"/>
          <w:szCs w:val="36"/>
        </w:rPr>
      </w:pPr>
    </w:p>
    <w:p>
      <w:pPr>
        <w:widowControl/>
        <w:spacing w:line="240" w:lineRule="auto"/>
        <w:jc w:val="left"/>
        <w:rPr>
          <w:rFonts w:ascii="宋体" w:hAnsi="宋体" w:cs="宋体"/>
          <w:b/>
          <w:bCs/>
          <w:sz w:val="36"/>
          <w:szCs w:val="36"/>
        </w:rPr>
      </w:pPr>
      <w:r>
        <w:rPr>
          <w:rFonts w:hint="eastAsia" w:ascii="宋体" w:hAnsi="宋体" w:cs="宋体"/>
          <w:b/>
          <w:bCs/>
          <w:sz w:val="36"/>
          <w:szCs w:val="36"/>
        </w:rPr>
        <w:t>附件2：</w:t>
      </w:r>
    </w:p>
    <w:p>
      <w:pPr>
        <w:spacing w:line="288" w:lineRule="auto"/>
        <w:jc w:val="left"/>
        <w:rPr>
          <w:rFonts w:ascii="宋体" w:hAnsi="宋体" w:cs="宋体"/>
          <w:b/>
          <w:bCs/>
          <w:sz w:val="36"/>
          <w:szCs w:val="36"/>
        </w:rPr>
      </w:pPr>
    </w:p>
    <w:p>
      <w:pPr>
        <w:spacing w:line="288" w:lineRule="auto"/>
        <w:jc w:val="left"/>
        <w:rPr>
          <w:rFonts w:ascii="宋体" w:hAnsi="宋体" w:cs="宋体"/>
          <w:b/>
          <w:bCs/>
          <w:sz w:val="36"/>
          <w:szCs w:val="36"/>
        </w:rPr>
      </w:pPr>
    </w:p>
    <w:p>
      <w:pPr>
        <w:spacing w:line="600" w:lineRule="auto"/>
        <w:jc w:val="left"/>
        <w:rPr>
          <w:rFonts w:ascii="宋体" w:hAnsi="宋体" w:cs="宋体"/>
          <w:b/>
          <w:bCs/>
          <w:sz w:val="36"/>
          <w:szCs w:val="36"/>
        </w:rPr>
      </w:pPr>
      <w:r>
        <w:rPr>
          <w:rFonts w:hint="eastAsia" w:ascii="宋体" w:hAnsi="宋体" w:cs="宋体"/>
          <w:b/>
          <w:bCs/>
          <w:sz w:val="36"/>
          <w:szCs w:val="36"/>
        </w:rPr>
        <w:t>江苏省广电有线信息网络股份有限公司盐城分公司</w:t>
      </w:r>
    </w:p>
    <w:p>
      <w:pPr>
        <w:spacing w:line="600" w:lineRule="auto"/>
        <w:jc w:val="center"/>
        <w:rPr>
          <w:rFonts w:ascii="宋体" w:hAnsi="宋体" w:cs="宋体"/>
          <w:b/>
          <w:bCs/>
          <w:sz w:val="36"/>
          <w:szCs w:val="36"/>
        </w:rPr>
      </w:pPr>
      <w:r>
        <w:rPr>
          <w:rFonts w:hint="eastAsia" w:ascii="宋体" w:hAnsi="宋体" w:cs="宋体"/>
          <w:b/>
          <w:bCs/>
          <w:sz w:val="36"/>
          <w:szCs w:val="36"/>
        </w:rPr>
        <w:t>伍佑营业厅装饰工程</w:t>
      </w:r>
    </w:p>
    <w:p>
      <w:pPr>
        <w:spacing w:beforeLines="200" w:afterLines="200" w:line="288" w:lineRule="auto"/>
        <w:jc w:val="center"/>
        <w:rPr>
          <w:rFonts w:ascii="宋体" w:hAnsi="宋体" w:cs="宋体"/>
          <w:b/>
          <w:bCs/>
          <w:sz w:val="44"/>
          <w:szCs w:val="44"/>
        </w:rPr>
      </w:pPr>
    </w:p>
    <w:p>
      <w:pPr>
        <w:spacing w:beforeLines="200" w:afterLines="200" w:line="288" w:lineRule="auto"/>
        <w:jc w:val="center"/>
        <w:rPr>
          <w:rFonts w:ascii="宋体" w:hAnsi="宋体" w:cs="宋体"/>
          <w:b/>
          <w:bCs/>
          <w:sz w:val="44"/>
          <w:szCs w:val="44"/>
        </w:rPr>
      </w:pPr>
      <w:r>
        <w:rPr>
          <w:rFonts w:hint="eastAsia" w:ascii="宋体" w:hAnsi="宋体" w:cs="宋体"/>
          <w:b/>
          <w:bCs/>
          <w:sz w:val="44"/>
          <w:szCs w:val="44"/>
        </w:rPr>
        <w:t>投 标 报 价 表</w:t>
      </w:r>
    </w:p>
    <w:p>
      <w:pPr>
        <w:spacing w:beforeLines="200" w:afterLines="200" w:line="288" w:lineRule="auto"/>
        <w:jc w:val="center"/>
        <w:rPr>
          <w:rFonts w:ascii="宋体" w:hAnsi="宋体" w:cs="宋体"/>
          <w:b/>
          <w:bCs/>
          <w:sz w:val="44"/>
          <w:szCs w:val="44"/>
        </w:rPr>
      </w:pPr>
    </w:p>
    <w:p>
      <w:pPr>
        <w:spacing w:beforeLines="200" w:afterLines="200" w:line="288" w:lineRule="auto"/>
        <w:jc w:val="center"/>
        <w:rPr>
          <w:rFonts w:ascii="宋体" w:hAnsi="宋体" w:cs="宋体"/>
          <w:b/>
          <w:bCs/>
          <w:sz w:val="44"/>
          <w:szCs w:val="44"/>
        </w:rPr>
      </w:pPr>
    </w:p>
    <w:p>
      <w:pPr>
        <w:spacing w:beforeLines="200" w:afterLines="200" w:line="288" w:lineRule="auto"/>
        <w:jc w:val="center"/>
        <w:rPr>
          <w:rFonts w:ascii="宋体" w:hAnsi="宋体" w:cs="宋体"/>
          <w:b/>
          <w:bCs/>
          <w:sz w:val="44"/>
          <w:szCs w:val="44"/>
        </w:rPr>
      </w:pPr>
    </w:p>
    <w:p>
      <w:pPr>
        <w:spacing w:afterLines="50" w:line="480" w:lineRule="auto"/>
        <w:jc w:val="center"/>
        <w:rPr>
          <w:rFonts w:ascii="宋体" w:hAnsi="宋体" w:cs="宋体"/>
          <w:b/>
          <w:bCs/>
          <w:sz w:val="28"/>
          <w:szCs w:val="28"/>
        </w:rPr>
      </w:pPr>
      <w:r>
        <w:rPr>
          <w:rFonts w:hint="eastAsia" w:ascii="宋体" w:hAnsi="宋体" w:cs="宋体"/>
          <w:b/>
          <w:bCs/>
          <w:sz w:val="28"/>
          <w:szCs w:val="28"/>
        </w:rPr>
        <w:t>投标人：</w:t>
      </w:r>
      <w:r>
        <w:rPr>
          <w:rFonts w:hint="eastAsia" w:ascii="宋体" w:hAnsi="宋体" w:cs="宋体"/>
          <w:b/>
          <w:bCs/>
          <w:sz w:val="28"/>
          <w:szCs w:val="28"/>
          <w:u w:val="single"/>
        </w:rPr>
        <w:t xml:space="preserve"> </w:t>
      </w:r>
      <w:r>
        <w:rPr>
          <w:rFonts w:ascii="宋体" w:hAnsi="宋体" w:cs="宋体"/>
          <w:b/>
          <w:bCs/>
          <w:sz w:val="28"/>
          <w:szCs w:val="28"/>
          <w:u w:val="single"/>
        </w:rPr>
        <w:t xml:space="preserve">                  </w:t>
      </w:r>
      <w:r>
        <w:rPr>
          <w:rFonts w:hint="eastAsia" w:ascii="宋体" w:hAnsi="宋体" w:cs="宋体"/>
          <w:b/>
          <w:bCs/>
          <w:sz w:val="28"/>
          <w:szCs w:val="28"/>
        </w:rPr>
        <w:t>（盖单位公章）</w:t>
      </w:r>
    </w:p>
    <w:p>
      <w:pPr>
        <w:spacing w:afterLines="50" w:line="480" w:lineRule="auto"/>
        <w:jc w:val="center"/>
        <w:rPr>
          <w:rFonts w:ascii="宋体" w:hAnsi="宋体" w:cs="宋体"/>
          <w:b/>
          <w:bCs/>
          <w:sz w:val="28"/>
          <w:szCs w:val="28"/>
        </w:rPr>
      </w:pPr>
      <w:r>
        <w:rPr>
          <w:rFonts w:hint="eastAsia" w:ascii="宋体" w:hAnsi="宋体" w:cs="宋体"/>
          <w:b/>
          <w:bCs/>
          <w:sz w:val="28"/>
          <w:szCs w:val="28"/>
        </w:rPr>
        <w:t>法定代表人或其委托代理人：</w:t>
      </w:r>
      <w:r>
        <w:rPr>
          <w:rFonts w:ascii="宋体" w:hAnsi="宋体" w:cs="宋体"/>
          <w:b/>
          <w:bCs/>
          <w:sz w:val="28"/>
          <w:szCs w:val="28"/>
          <w:u w:val="single"/>
        </w:rPr>
        <w:t xml:space="preserve">       </w:t>
      </w:r>
      <w:r>
        <w:rPr>
          <w:rFonts w:hint="eastAsia" w:ascii="宋体" w:hAnsi="宋体" w:cs="宋体"/>
          <w:b/>
          <w:bCs/>
          <w:sz w:val="28"/>
          <w:szCs w:val="28"/>
        </w:rPr>
        <w:t>（签字）</w:t>
      </w:r>
    </w:p>
    <w:p>
      <w:pPr>
        <w:spacing w:afterLines="50" w:line="480" w:lineRule="auto"/>
        <w:jc w:val="center"/>
        <w:rPr>
          <w:rFonts w:ascii="宋体" w:hAnsi="宋体" w:cs="宋体"/>
          <w:b/>
          <w:bCs/>
          <w:sz w:val="28"/>
          <w:szCs w:val="28"/>
        </w:rPr>
      </w:pPr>
      <w:r>
        <w:rPr>
          <w:rFonts w:hint="eastAsia" w:ascii="宋体" w:hAnsi="宋体" w:cs="宋体"/>
          <w:b/>
          <w:bCs/>
          <w:sz w:val="28"/>
          <w:szCs w:val="28"/>
          <w:u w:val="single"/>
        </w:rPr>
        <w:t xml:space="preserve"> </w:t>
      </w:r>
      <w:r>
        <w:rPr>
          <w:rFonts w:ascii="宋体" w:hAnsi="宋体" w:cs="宋体"/>
          <w:b/>
          <w:bCs/>
          <w:sz w:val="28"/>
          <w:szCs w:val="28"/>
          <w:u w:val="single"/>
        </w:rPr>
        <w:t xml:space="preserve">    </w:t>
      </w:r>
      <w:r>
        <w:rPr>
          <w:rFonts w:hint="eastAsia" w:ascii="宋体" w:hAnsi="宋体" w:cs="宋体"/>
          <w:b/>
          <w:bCs/>
          <w:sz w:val="28"/>
          <w:szCs w:val="28"/>
        </w:rPr>
        <w:t>年</w:t>
      </w:r>
      <w:r>
        <w:rPr>
          <w:rFonts w:hint="eastAsia" w:ascii="宋体" w:hAnsi="宋体" w:cs="宋体"/>
          <w:b/>
          <w:bCs/>
          <w:sz w:val="28"/>
          <w:szCs w:val="28"/>
          <w:u w:val="single"/>
        </w:rPr>
        <w:t xml:space="preserve"> </w:t>
      </w:r>
      <w:r>
        <w:rPr>
          <w:rFonts w:ascii="宋体" w:hAnsi="宋体" w:cs="宋体"/>
          <w:b/>
          <w:bCs/>
          <w:sz w:val="28"/>
          <w:szCs w:val="28"/>
          <w:u w:val="single"/>
        </w:rPr>
        <w:t xml:space="preserve">   </w:t>
      </w:r>
      <w:r>
        <w:rPr>
          <w:rFonts w:hint="eastAsia" w:ascii="宋体" w:hAnsi="宋体" w:cs="宋体"/>
          <w:b/>
          <w:bCs/>
          <w:sz w:val="28"/>
          <w:szCs w:val="28"/>
        </w:rPr>
        <w:t>月</w:t>
      </w:r>
      <w:r>
        <w:rPr>
          <w:rFonts w:hint="eastAsia" w:ascii="宋体" w:hAnsi="宋体" w:cs="宋体"/>
          <w:b/>
          <w:bCs/>
          <w:sz w:val="28"/>
          <w:szCs w:val="28"/>
          <w:u w:val="single"/>
        </w:rPr>
        <w:t xml:space="preserve"> </w:t>
      </w:r>
      <w:r>
        <w:rPr>
          <w:rFonts w:ascii="宋体" w:hAnsi="宋体" w:cs="宋体"/>
          <w:b/>
          <w:bCs/>
          <w:sz w:val="28"/>
          <w:szCs w:val="28"/>
          <w:u w:val="single"/>
        </w:rPr>
        <w:t xml:space="preserve">    </w:t>
      </w:r>
      <w:r>
        <w:rPr>
          <w:rFonts w:hint="eastAsia" w:ascii="宋体" w:hAnsi="宋体" w:cs="宋体"/>
          <w:b/>
          <w:bCs/>
          <w:sz w:val="28"/>
          <w:szCs w:val="28"/>
        </w:rPr>
        <w:t>日</w:t>
      </w:r>
    </w:p>
    <w:p>
      <w:pPr>
        <w:widowControl/>
        <w:jc w:val="left"/>
        <w:rPr>
          <w:rFonts w:ascii="宋体" w:hAnsi="宋体" w:cs="宋体"/>
          <w:b/>
          <w:bCs/>
          <w:sz w:val="28"/>
          <w:szCs w:val="28"/>
        </w:rPr>
      </w:pPr>
      <w:r>
        <w:rPr>
          <w:rFonts w:ascii="宋体" w:hAnsi="宋体" w:cs="宋体"/>
          <w:b/>
          <w:bCs/>
          <w:sz w:val="28"/>
          <w:szCs w:val="28"/>
        </w:rPr>
        <w:br w:type="page"/>
      </w:r>
    </w:p>
    <w:p>
      <w:pPr>
        <w:widowControl/>
        <w:jc w:val="left"/>
        <w:rPr>
          <w:rFonts w:ascii="宋体" w:hAnsi="宋体" w:cs="宋体"/>
          <w:b/>
          <w:bCs/>
          <w:sz w:val="28"/>
          <w:szCs w:val="28"/>
        </w:rPr>
      </w:pPr>
    </w:p>
    <w:tbl>
      <w:tblPr>
        <w:tblStyle w:val="5"/>
        <w:tblW w:w="8880" w:type="dxa"/>
        <w:tblInd w:w="0" w:type="dxa"/>
        <w:tblLayout w:type="autofit"/>
        <w:tblCellMar>
          <w:top w:w="0" w:type="dxa"/>
          <w:left w:w="108" w:type="dxa"/>
          <w:bottom w:w="0" w:type="dxa"/>
          <w:right w:w="108" w:type="dxa"/>
        </w:tblCellMar>
      </w:tblPr>
      <w:tblGrid>
        <w:gridCol w:w="1480"/>
        <w:gridCol w:w="1480"/>
        <w:gridCol w:w="1480"/>
        <w:gridCol w:w="1480"/>
        <w:gridCol w:w="1480"/>
        <w:gridCol w:w="1480"/>
      </w:tblGrid>
      <w:tr>
        <w:tblPrEx>
          <w:tblCellMar>
            <w:top w:w="0" w:type="dxa"/>
            <w:left w:w="108" w:type="dxa"/>
            <w:bottom w:w="0" w:type="dxa"/>
            <w:right w:w="108" w:type="dxa"/>
          </w:tblCellMar>
        </w:tblPrEx>
        <w:trPr>
          <w:trHeight w:val="700" w:hRule="atLeast"/>
        </w:trPr>
        <w:tc>
          <w:tcPr>
            <w:tcW w:w="8880" w:type="dxa"/>
            <w:gridSpan w:val="6"/>
            <w:tcBorders>
              <w:top w:val="nil"/>
              <w:left w:val="nil"/>
              <w:bottom w:val="nil"/>
              <w:right w:val="nil"/>
            </w:tcBorders>
            <w:shd w:val="clear" w:color="auto" w:fill="auto"/>
            <w:vAlign w:val="center"/>
          </w:tcPr>
          <w:p>
            <w:pPr>
              <w:widowControl/>
              <w:jc w:val="center"/>
              <w:rPr>
                <w:rFonts w:ascii="宋体" w:hAnsi="宋体" w:cs="Arial"/>
                <w:b/>
                <w:bCs/>
                <w:color w:val="000000"/>
                <w:kern w:val="0"/>
                <w:sz w:val="30"/>
                <w:szCs w:val="30"/>
              </w:rPr>
            </w:pPr>
            <w:bookmarkStart w:id="0" w:name="RANGE!A1:F8"/>
            <w:r>
              <w:rPr>
                <w:rFonts w:ascii="宋体" w:hAnsi="宋体" w:cs="Arial"/>
                <w:b/>
                <w:bCs/>
                <w:color w:val="000000"/>
                <w:kern w:val="0"/>
                <w:sz w:val="30"/>
                <w:szCs w:val="30"/>
              </w:rPr>
              <w:t>1</w:t>
            </w:r>
            <w:r>
              <w:rPr>
                <w:rFonts w:hint="eastAsia" w:ascii="宋体" w:hAnsi="宋体" w:cs="Arial"/>
                <w:b/>
                <w:bCs/>
                <w:color w:val="000000"/>
                <w:kern w:val="0"/>
                <w:sz w:val="30"/>
                <w:szCs w:val="30"/>
              </w:rPr>
              <w:t>.单项工程招标控制价表</w:t>
            </w:r>
            <w:bookmarkEnd w:id="0"/>
          </w:p>
        </w:tc>
      </w:tr>
      <w:tr>
        <w:tblPrEx>
          <w:tblCellMar>
            <w:top w:w="0" w:type="dxa"/>
            <w:left w:w="108" w:type="dxa"/>
            <w:bottom w:w="0" w:type="dxa"/>
            <w:right w:w="108" w:type="dxa"/>
          </w:tblCellMar>
        </w:tblPrEx>
        <w:trPr>
          <w:trHeight w:val="700" w:hRule="atLeast"/>
        </w:trPr>
        <w:tc>
          <w:tcPr>
            <w:tcW w:w="4440" w:type="dxa"/>
            <w:gridSpan w:val="3"/>
            <w:tcBorders>
              <w:top w:val="nil"/>
              <w:left w:val="nil"/>
              <w:bottom w:val="single" w:color="000000" w:sz="8" w:space="0"/>
              <w:right w:val="nil"/>
            </w:tcBorders>
            <w:shd w:val="clear" w:color="auto" w:fill="auto"/>
            <w:vAlign w:val="center"/>
          </w:tcPr>
          <w:p>
            <w:pPr>
              <w:widowControl/>
              <w:jc w:val="left"/>
              <w:rPr>
                <w:rFonts w:ascii="黑体" w:hAnsi="黑体" w:eastAsia="黑体" w:cs="Arial"/>
                <w:color w:val="000000"/>
                <w:kern w:val="0"/>
                <w:sz w:val="20"/>
                <w:szCs w:val="20"/>
              </w:rPr>
            </w:pPr>
            <w:r>
              <w:rPr>
                <w:rFonts w:hint="eastAsia" w:ascii="黑体" w:hAnsi="黑体" w:eastAsia="黑体" w:cs="Arial"/>
                <w:color w:val="000000"/>
                <w:kern w:val="0"/>
                <w:sz w:val="20"/>
                <w:szCs w:val="20"/>
              </w:rPr>
              <w:t>工程名称：江苏有线盐城分公司伍佑营业厅装饰工程</w:t>
            </w:r>
          </w:p>
        </w:tc>
        <w:tc>
          <w:tcPr>
            <w:tcW w:w="4440" w:type="dxa"/>
            <w:gridSpan w:val="3"/>
            <w:tcBorders>
              <w:top w:val="nil"/>
              <w:left w:val="nil"/>
              <w:bottom w:val="single" w:color="000000" w:sz="8" w:space="0"/>
              <w:right w:val="nil"/>
            </w:tcBorders>
            <w:shd w:val="clear" w:color="auto" w:fill="auto"/>
            <w:vAlign w:val="center"/>
          </w:tcPr>
          <w:p>
            <w:pPr>
              <w:widowControl/>
              <w:jc w:val="right"/>
              <w:rPr>
                <w:rFonts w:ascii="黑体" w:hAnsi="黑体" w:eastAsia="黑体" w:cs="Arial"/>
                <w:color w:val="000000"/>
                <w:kern w:val="0"/>
                <w:sz w:val="20"/>
                <w:szCs w:val="20"/>
              </w:rPr>
            </w:pPr>
            <w:r>
              <w:rPr>
                <w:rFonts w:hint="eastAsia" w:ascii="黑体" w:hAnsi="黑体" w:eastAsia="黑体" w:cs="Arial"/>
                <w:color w:val="000000"/>
                <w:kern w:val="0"/>
                <w:sz w:val="20"/>
                <w:szCs w:val="20"/>
              </w:rPr>
              <w:t>　</w:t>
            </w:r>
          </w:p>
        </w:tc>
      </w:tr>
      <w:tr>
        <w:tblPrEx>
          <w:tblCellMar>
            <w:top w:w="0" w:type="dxa"/>
            <w:left w:w="108" w:type="dxa"/>
            <w:bottom w:w="0" w:type="dxa"/>
            <w:right w:w="108" w:type="dxa"/>
          </w:tblCellMar>
        </w:tblPrEx>
        <w:trPr>
          <w:trHeight w:val="700" w:hRule="atLeast"/>
        </w:trPr>
        <w:tc>
          <w:tcPr>
            <w:tcW w:w="1480" w:type="dxa"/>
            <w:vMerge w:val="restart"/>
            <w:tcBorders>
              <w:top w:val="nil"/>
              <w:left w:val="single" w:color="000000" w:sz="8" w:space="0"/>
              <w:bottom w:val="single" w:color="000000" w:sz="4" w:space="0"/>
              <w:right w:val="single" w:color="000000" w:sz="4" w:space="0"/>
            </w:tcBorders>
            <w:shd w:val="clear" w:color="000000" w:fill="FFFFFF"/>
            <w:vAlign w:val="center"/>
          </w:tcPr>
          <w:p>
            <w:pPr>
              <w:widowControl/>
              <w:jc w:val="center"/>
              <w:rPr>
                <w:rFonts w:ascii="黑体" w:hAnsi="黑体" w:eastAsia="黑体" w:cs="Arial"/>
                <w:b/>
                <w:bCs/>
                <w:color w:val="000000"/>
                <w:kern w:val="0"/>
                <w:sz w:val="20"/>
                <w:szCs w:val="20"/>
              </w:rPr>
            </w:pPr>
            <w:r>
              <w:rPr>
                <w:rFonts w:hint="eastAsia" w:ascii="黑体" w:hAnsi="黑体" w:eastAsia="黑体" w:cs="Arial"/>
                <w:b/>
                <w:bCs/>
                <w:color w:val="000000"/>
                <w:kern w:val="0"/>
                <w:sz w:val="20"/>
                <w:szCs w:val="20"/>
              </w:rPr>
              <w:t>序号</w:t>
            </w:r>
          </w:p>
        </w:tc>
        <w:tc>
          <w:tcPr>
            <w:tcW w:w="14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黑体" w:hAnsi="黑体" w:eastAsia="黑体" w:cs="Arial"/>
                <w:b/>
                <w:bCs/>
                <w:color w:val="000000"/>
                <w:kern w:val="0"/>
                <w:sz w:val="20"/>
                <w:szCs w:val="20"/>
              </w:rPr>
            </w:pPr>
            <w:r>
              <w:rPr>
                <w:rFonts w:hint="eastAsia" w:ascii="黑体" w:hAnsi="黑体" w:eastAsia="黑体" w:cs="Arial"/>
                <w:b/>
                <w:bCs/>
                <w:color w:val="000000"/>
                <w:kern w:val="0"/>
                <w:sz w:val="20"/>
                <w:szCs w:val="20"/>
              </w:rPr>
              <w:t>单位工程名称</w:t>
            </w:r>
          </w:p>
        </w:tc>
        <w:tc>
          <w:tcPr>
            <w:tcW w:w="1480" w:type="dxa"/>
            <w:vMerge w:val="restart"/>
            <w:tcBorders>
              <w:top w:val="nil"/>
              <w:left w:val="single" w:color="000000" w:sz="4" w:space="0"/>
              <w:bottom w:val="single" w:color="000000" w:sz="4" w:space="0"/>
              <w:right w:val="single" w:color="000000" w:sz="4" w:space="0"/>
            </w:tcBorders>
            <w:shd w:val="clear" w:color="000000" w:fill="FFFFFF"/>
            <w:vAlign w:val="center"/>
          </w:tcPr>
          <w:p>
            <w:pPr>
              <w:widowControl/>
              <w:jc w:val="center"/>
              <w:rPr>
                <w:rFonts w:ascii="黑体" w:hAnsi="黑体" w:eastAsia="黑体" w:cs="Arial"/>
                <w:b/>
                <w:bCs/>
                <w:color w:val="000000"/>
                <w:kern w:val="0"/>
                <w:sz w:val="20"/>
                <w:szCs w:val="20"/>
              </w:rPr>
            </w:pPr>
            <w:r>
              <w:rPr>
                <w:rFonts w:hint="eastAsia" w:ascii="黑体" w:hAnsi="黑体" w:eastAsia="黑体" w:cs="Arial"/>
                <w:b/>
                <w:bCs/>
                <w:color w:val="000000"/>
                <w:kern w:val="0"/>
                <w:sz w:val="20"/>
                <w:szCs w:val="20"/>
              </w:rPr>
              <w:t>金额(元)</w:t>
            </w:r>
          </w:p>
        </w:tc>
        <w:tc>
          <w:tcPr>
            <w:tcW w:w="4440" w:type="dxa"/>
            <w:gridSpan w:val="3"/>
            <w:tcBorders>
              <w:top w:val="single" w:color="000000" w:sz="8" w:space="0"/>
              <w:left w:val="nil"/>
              <w:bottom w:val="single" w:color="000000" w:sz="4" w:space="0"/>
              <w:right w:val="single" w:color="000000" w:sz="8" w:space="0"/>
            </w:tcBorders>
            <w:shd w:val="clear" w:color="000000" w:fill="FFFFFF"/>
            <w:noWrap/>
            <w:vAlign w:val="center"/>
          </w:tcPr>
          <w:p>
            <w:pPr>
              <w:widowControl/>
              <w:jc w:val="center"/>
              <w:rPr>
                <w:rFonts w:ascii="黑体" w:hAnsi="黑体" w:eastAsia="黑体" w:cs="Arial"/>
                <w:b/>
                <w:bCs/>
                <w:color w:val="000000"/>
                <w:kern w:val="0"/>
                <w:sz w:val="20"/>
                <w:szCs w:val="20"/>
              </w:rPr>
            </w:pPr>
            <w:r>
              <w:rPr>
                <w:rFonts w:hint="eastAsia" w:ascii="黑体" w:hAnsi="黑体" w:eastAsia="黑体" w:cs="Arial"/>
                <w:b/>
                <w:bCs/>
                <w:color w:val="000000"/>
                <w:kern w:val="0"/>
                <w:sz w:val="20"/>
                <w:szCs w:val="20"/>
              </w:rPr>
              <w:t>其中：(元)</w:t>
            </w:r>
          </w:p>
        </w:tc>
      </w:tr>
      <w:tr>
        <w:tblPrEx>
          <w:tblCellMar>
            <w:top w:w="0" w:type="dxa"/>
            <w:left w:w="108" w:type="dxa"/>
            <w:bottom w:w="0" w:type="dxa"/>
            <w:right w:w="108" w:type="dxa"/>
          </w:tblCellMar>
        </w:tblPrEx>
        <w:trPr>
          <w:trHeight w:val="700" w:hRule="atLeast"/>
        </w:trPr>
        <w:tc>
          <w:tcPr>
            <w:tcW w:w="1480" w:type="dxa"/>
            <w:vMerge w:val="continue"/>
            <w:tcBorders>
              <w:top w:val="nil"/>
              <w:left w:val="single" w:color="000000" w:sz="8" w:space="0"/>
              <w:bottom w:val="single" w:color="000000" w:sz="4" w:space="0"/>
              <w:right w:val="single" w:color="000000" w:sz="4" w:space="0"/>
            </w:tcBorders>
            <w:vAlign w:val="center"/>
          </w:tcPr>
          <w:p>
            <w:pPr>
              <w:widowControl/>
              <w:jc w:val="left"/>
              <w:rPr>
                <w:rFonts w:ascii="黑体" w:hAnsi="黑体" w:eastAsia="黑体" w:cs="Arial"/>
                <w:b/>
                <w:bCs/>
                <w:color w:val="000000"/>
                <w:kern w:val="0"/>
                <w:sz w:val="20"/>
                <w:szCs w:val="20"/>
              </w:rPr>
            </w:pPr>
          </w:p>
        </w:tc>
        <w:tc>
          <w:tcPr>
            <w:tcW w:w="1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b/>
                <w:bCs/>
                <w:color w:val="000000"/>
                <w:kern w:val="0"/>
                <w:sz w:val="20"/>
                <w:szCs w:val="20"/>
              </w:rPr>
            </w:pPr>
          </w:p>
        </w:tc>
        <w:tc>
          <w:tcPr>
            <w:tcW w:w="1480" w:type="dxa"/>
            <w:vMerge w:val="continue"/>
            <w:tcBorders>
              <w:top w:val="nil"/>
              <w:left w:val="single" w:color="000000" w:sz="4" w:space="0"/>
              <w:bottom w:val="single" w:color="000000" w:sz="4" w:space="0"/>
              <w:right w:val="single" w:color="000000" w:sz="4" w:space="0"/>
            </w:tcBorders>
            <w:vAlign w:val="center"/>
          </w:tcPr>
          <w:p>
            <w:pPr>
              <w:widowControl/>
              <w:jc w:val="left"/>
              <w:rPr>
                <w:rFonts w:ascii="黑体" w:hAnsi="黑体" w:eastAsia="黑体" w:cs="Arial"/>
                <w:b/>
                <w:bCs/>
                <w:color w:val="000000"/>
                <w:kern w:val="0"/>
                <w:sz w:val="20"/>
                <w:szCs w:val="20"/>
              </w:rPr>
            </w:pPr>
          </w:p>
        </w:tc>
        <w:tc>
          <w:tcPr>
            <w:tcW w:w="1480" w:type="dxa"/>
            <w:tcBorders>
              <w:top w:val="nil"/>
              <w:left w:val="nil"/>
              <w:bottom w:val="single" w:color="000000" w:sz="4" w:space="0"/>
              <w:right w:val="single" w:color="000000" w:sz="4" w:space="0"/>
            </w:tcBorders>
            <w:shd w:val="clear" w:color="000000" w:fill="FFFFFF"/>
            <w:vAlign w:val="center"/>
          </w:tcPr>
          <w:p>
            <w:pPr>
              <w:widowControl/>
              <w:jc w:val="center"/>
              <w:rPr>
                <w:rFonts w:ascii="黑体" w:hAnsi="黑体" w:eastAsia="黑体" w:cs="Arial"/>
                <w:b/>
                <w:bCs/>
                <w:color w:val="000000"/>
                <w:kern w:val="0"/>
                <w:sz w:val="20"/>
                <w:szCs w:val="20"/>
              </w:rPr>
            </w:pPr>
            <w:r>
              <w:rPr>
                <w:rFonts w:hint="eastAsia" w:ascii="黑体" w:hAnsi="黑体" w:eastAsia="黑体" w:cs="Arial"/>
                <w:b/>
                <w:bCs/>
                <w:color w:val="000000"/>
                <w:kern w:val="0"/>
                <w:sz w:val="20"/>
                <w:szCs w:val="20"/>
              </w:rPr>
              <w:t>暂估价</w:t>
            </w:r>
          </w:p>
        </w:tc>
        <w:tc>
          <w:tcPr>
            <w:tcW w:w="1480" w:type="dxa"/>
            <w:tcBorders>
              <w:top w:val="nil"/>
              <w:left w:val="nil"/>
              <w:bottom w:val="single" w:color="000000" w:sz="4" w:space="0"/>
              <w:right w:val="single" w:color="000000" w:sz="4" w:space="0"/>
            </w:tcBorders>
            <w:shd w:val="clear" w:color="000000" w:fill="FFFFFF"/>
            <w:vAlign w:val="center"/>
          </w:tcPr>
          <w:p>
            <w:pPr>
              <w:widowControl/>
              <w:jc w:val="center"/>
              <w:rPr>
                <w:rFonts w:ascii="黑体" w:hAnsi="黑体" w:eastAsia="黑体" w:cs="Arial"/>
                <w:b/>
                <w:bCs/>
                <w:color w:val="000000"/>
                <w:kern w:val="0"/>
                <w:sz w:val="20"/>
                <w:szCs w:val="20"/>
              </w:rPr>
            </w:pPr>
            <w:r>
              <w:rPr>
                <w:rFonts w:hint="eastAsia" w:ascii="黑体" w:hAnsi="黑体" w:eastAsia="黑体" w:cs="Arial"/>
                <w:b/>
                <w:bCs/>
                <w:color w:val="000000"/>
                <w:kern w:val="0"/>
                <w:sz w:val="20"/>
                <w:szCs w:val="20"/>
              </w:rPr>
              <w:t>安全文明</w:t>
            </w:r>
            <w:r>
              <w:rPr>
                <w:rFonts w:hint="eastAsia" w:ascii="黑体" w:hAnsi="黑体" w:eastAsia="黑体" w:cs="Arial"/>
                <w:b/>
                <w:bCs/>
                <w:color w:val="000000"/>
                <w:kern w:val="0"/>
                <w:sz w:val="20"/>
                <w:szCs w:val="20"/>
              </w:rPr>
              <w:br w:type="textWrapping"/>
            </w:r>
            <w:r>
              <w:rPr>
                <w:rFonts w:hint="eastAsia" w:ascii="黑体" w:hAnsi="黑体" w:eastAsia="黑体" w:cs="Arial"/>
                <w:b/>
                <w:bCs/>
                <w:color w:val="000000"/>
                <w:kern w:val="0"/>
                <w:sz w:val="20"/>
                <w:szCs w:val="20"/>
              </w:rPr>
              <w:t>施工费</w:t>
            </w:r>
          </w:p>
        </w:tc>
        <w:tc>
          <w:tcPr>
            <w:tcW w:w="1480" w:type="dxa"/>
            <w:tcBorders>
              <w:top w:val="nil"/>
              <w:left w:val="nil"/>
              <w:bottom w:val="single" w:color="000000" w:sz="4" w:space="0"/>
              <w:right w:val="single" w:color="000000" w:sz="8" w:space="0"/>
            </w:tcBorders>
            <w:shd w:val="clear" w:color="000000" w:fill="FFFFFF"/>
            <w:vAlign w:val="center"/>
          </w:tcPr>
          <w:p>
            <w:pPr>
              <w:widowControl/>
              <w:jc w:val="center"/>
              <w:rPr>
                <w:rFonts w:ascii="黑体" w:hAnsi="黑体" w:eastAsia="黑体" w:cs="Arial"/>
                <w:b/>
                <w:bCs/>
                <w:color w:val="000000"/>
                <w:kern w:val="0"/>
                <w:sz w:val="20"/>
                <w:szCs w:val="20"/>
              </w:rPr>
            </w:pPr>
            <w:r>
              <w:rPr>
                <w:rFonts w:hint="eastAsia" w:ascii="黑体" w:hAnsi="黑体" w:eastAsia="黑体" w:cs="Arial"/>
                <w:b/>
                <w:bCs/>
                <w:color w:val="000000"/>
                <w:kern w:val="0"/>
                <w:sz w:val="20"/>
                <w:szCs w:val="20"/>
              </w:rPr>
              <w:t>规费</w:t>
            </w:r>
          </w:p>
        </w:tc>
      </w:tr>
      <w:tr>
        <w:tblPrEx>
          <w:tblCellMar>
            <w:top w:w="0" w:type="dxa"/>
            <w:left w:w="108" w:type="dxa"/>
            <w:bottom w:w="0" w:type="dxa"/>
            <w:right w:w="108" w:type="dxa"/>
          </w:tblCellMar>
        </w:tblPrEx>
        <w:trPr>
          <w:trHeight w:val="700" w:hRule="atLeast"/>
        </w:trPr>
        <w:tc>
          <w:tcPr>
            <w:tcW w:w="148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14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安装</w:t>
            </w:r>
          </w:p>
        </w:tc>
        <w:tc>
          <w:tcPr>
            <w:tcW w:w="14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14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14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148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p>
        </w:tc>
      </w:tr>
      <w:tr>
        <w:tblPrEx>
          <w:tblCellMar>
            <w:top w:w="0" w:type="dxa"/>
            <w:left w:w="108" w:type="dxa"/>
            <w:bottom w:w="0" w:type="dxa"/>
            <w:right w:w="108" w:type="dxa"/>
          </w:tblCellMar>
        </w:tblPrEx>
        <w:trPr>
          <w:trHeight w:val="700" w:hRule="atLeast"/>
        </w:trPr>
        <w:tc>
          <w:tcPr>
            <w:tcW w:w="148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14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土建</w:t>
            </w:r>
          </w:p>
        </w:tc>
        <w:tc>
          <w:tcPr>
            <w:tcW w:w="14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14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14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148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p>
        </w:tc>
      </w:tr>
      <w:tr>
        <w:tblPrEx>
          <w:tblCellMar>
            <w:top w:w="0" w:type="dxa"/>
            <w:left w:w="108" w:type="dxa"/>
            <w:bottom w:w="0" w:type="dxa"/>
            <w:right w:w="108" w:type="dxa"/>
          </w:tblCellMar>
        </w:tblPrEx>
        <w:trPr>
          <w:trHeight w:val="700" w:hRule="atLeast"/>
        </w:trPr>
        <w:tc>
          <w:tcPr>
            <w:tcW w:w="2960" w:type="dxa"/>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合  计</w:t>
            </w:r>
          </w:p>
        </w:tc>
        <w:tc>
          <w:tcPr>
            <w:tcW w:w="14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14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14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148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0"/>
                <w:szCs w:val="20"/>
              </w:rPr>
            </w:pPr>
          </w:p>
        </w:tc>
      </w:tr>
      <w:tr>
        <w:tblPrEx>
          <w:tblCellMar>
            <w:top w:w="0" w:type="dxa"/>
            <w:left w:w="108" w:type="dxa"/>
            <w:bottom w:w="0" w:type="dxa"/>
            <w:right w:w="108" w:type="dxa"/>
          </w:tblCellMar>
        </w:tblPrEx>
        <w:trPr>
          <w:trHeight w:val="700" w:hRule="atLeast"/>
        </w:trPr>
        <w:tc>
          <w:tcPr>
            <w:tcW w:w="8880" w:type="dxa"/>
            <w:gridSpan w:val="6"/>
            <w:tcBorders>
              <w:top w:val="single" w:color="000000" w:sz="8" w:space="0"/>
              <w:left w:val="nil"/>
              <w:bottom w:val="nil"/>
              <w:right w:val="nil"/>
            </w:tcBorders>
            <w:shd w:val="clear" w:color="auto" w:fill="auto"/>
            <w:noWrap/>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rPr>
              <w:t>【金石工程计价软件V5.12】</w:t>
            </w:r>
          </w:p>
        </w:tc>
      </w:tr>
    </w:tbl>
    <w:p>
      <w:pPr>
        <w:spacing w:afterLines="50" w:line="480" w:lineRule="auto"/>
        <w:rPr>
          <w:rFonts w:ascii="宋体" w:hAnsi="宋体" w:cs="宋体"/>
          <w:b/>
          <w:bCs/>
          <w:sz w:val="28"/>
          <w:szCs w:val="28"/>
        </w:rPr>
      </w:pPr>
    </w:p>
    <w:p>
      <w:pPr>
        <w:widowControl/>
        <w:jc w:val="left"/>
        <w:rPr>
          <w:rFonts w:ascii="宋体" w:hAnsi="宋体" w:cs="宋体"/>
          <w:b/>
          <w:bCs/>
          <w:sz w:val="28"/>
          <w:szCs w:val="28"/>
        </w:rPr>
      </w:pPr>
      <w:r>
        <w:rPr>
          <w:rFonts w:ascii="宋体" w:hAnsi="宋体" w:cs="宋体"/>
          <w:b/>
          <w:bCs/>
          <w:sz w:val="28"/>
          <w:szCs w:val="28"/>
        </w:rPr>
        <w:br w:type="page"/>
      </w:r>
    </w:p>
    <w:tbl>
      <w:tblPr>
        <w:tblStyle w:val="5"/>
        <w:tblW w:w="8060" w:type="dxa"/>
        <w:tblInd w:w="0" w:type="dxa"/>
        <w:tblLayout w:type="autofit"/>
        <w:tblCellMar>
          <w:top w:w="0" w:type="dxa"/>
          <w:left w:w="108" w:type="dxa"/>
          <w:bottom w:w="0" w:type="dxa"/>
          <w:right w:w="108" w:type="dxa"/>
        </w:tblCellMar>
      </w:tblPr>
      <w:tblGrid>
        <w:gridCol w:w="1040"/>
        <w:gridCol w:w="2880"/>
        <w:gridCol w:w="2080"/>
        <w:gridCol w:w="2060"/>
      </w:tblGrid>
      <w:tr>
        <w:tblPrEx>
          <w:tblCellMar>
            <w:top w:w="0" w:type="dxa"/>
            <w:left w:w="108" w:type="dxa"/>
            <w:bottom w:w="0" w:type="dxa"/>
            <w:right w:w="108" w:type="dxa"/>
          </w:tblCellMar>
        </w:tblPrEx>
        <w:trPr>
          <w:trHeight w:val="690" w:hRule="atLeast"/>
        </w:trPr>
        <w:tc>
          <w:tcPr>
            <w:tcW w:w="8060" w:type="dxa"/>
            <w:gridSpan w:val="4"/>
            <w:tcBorders>
              <w:top w:val="nil"/>
              <w:left w:val="nil"/>
              <w:bottom w:val="nil"/>
              <w:right w:val="nil"/>
            </w:tcBorders>
            <w:shd w:val="clear" w:color="auto" w:fill="auto"/>
            <w:vAlign w:val="center"/>
          </w:tcPr>
          <w:p>
            <w:pPr>
              <w:widowControl/>
              <w:jc w:val="center"/>
              <w:rPr>
                <w:rFonts w:ascii="宋体" w:hAnsi="宋体" w:cs="Arial"/>
                <w:b/>
                <w:bCs/>
                <w:color w:val="000000"/>
                <w:kern w:val="0"/>
                <w:sz w:val="30"/>
                <w:szCs w:val="30"/>
              </w:rPr>
            </w:pPr>
            <w:bookmarkStart w:id="1" w:name="RANGE!A1:D23"/>
            <w:r>
              <w:rPr>
                <w:rFonts w:ascii="宋体" w:hAnsi="宋体" w:cs="Arial"/>
                <w:b/>
                <w:bCs/>
                <w:color w:val="000000"/>
                <w:kern w:val="0"/>
                <w:sz w:val="30"/>
                <w:szCs w:val="30"/>
              </w:rPr>
              <w:t>2.</w:t>
            </w:r>
            <w:r>
              <w:rPr>
                <w:rFonts w:hint="eastAsia" w:ascii="宋体" w:hAnsi="宋体" w:cs="Arial"/>
                <w:b/>
                <w:bCs/>
                <w:color w:val="000000"/>
                <w:kern w:val="0"/>
                <w:sz w:val="30"/>
                <w:szCs w:val="30"/>
              </w:rPr>
              <w:t>单位工程招标控制价表</w:t>
            </w:r>
            <w:bookmarkEnd w:id="1"/>
          </w:p>
        </w:tc>
      </w:tr>
      <w:tr>
        <w:tblPrEx>
          <w:tblCellMar>
            <w:top w:w="0" w:type="dxa"/>
            <w:left w:w="108" w:type="dxa"/>
            <w:bottom w:w="0" w:type="dxa"/>
            <w:right w:w="108" w:type="dxa"/>
          </w:tblCellMar>
        </w:tblPrEx>
        <w:trPr>
          <w:trHeight w:val="353" w:hRule="atLeast"/>
        </w:trPr>
        <w:tc>
          <w:tcPr>
            <w:tcW w:w="3920" w:type="dxa"/>
            <w:gridSpan w:val="2"/>
            <w:tcBorders>
              <w:top w:val="nil"/>
              <w:left w:val="nil"/>
              <w:bottom w:val="single" w:color="000000" w:sz="8" w:space="0"/>
              <w:right w:val="nil"/>
            </w:tcBorders>
            <w:shd w:val="clear" w:color="auto" w:fill="auto"/>
            <w:vAlign w:val="center"/>
          </w:tcPr>
          <w:p>
            <w:pPr>
              <w:widowControl/>
              <w:jc w:val="left"/>
              <w:rPr>
                <w:rFonts w:ascii="黑体" w:hAnsi="黑体" w:eastAsia="黑体" w:cs="Arial"/>
                <w:color w:val="000000"/>
                <w:kern w:val="0"/>
                <w:sz w:val="20"/>
                <w:szCs w:val="20"/>
              </w:rPr>
            </w:pPr>
            <w:r>
              <w:rPr>
                <w:rFonts w:hint="eastAsia" w:ascii="黑体" w:hAnsi="黑体" w:eastAsia="黑体" w:cs="Arial"/>
                <w:color w:val="000000"/>
                <w:kern w:val="0"/>
                <w:sz w:val="20"/>
                <w:szCs w:val="20"/>
              </w:rPr>
              <w:t>工程名称：安装</w:t>
            </w:r>
          </w:p>
        </w:tc>
        <w:tc>
          <w:tcPr>
            <w:tcW w:w="2080" w:type="dxa"/>
            <w:tcBorders>
              <w:top w:val="nil"/>
              <w:left w:val="nil"/>
              <w:bottom w:val="single" w:color="000000" w:sz="8" w:space="0"/>
              <w:right w:val="nil"/>
            </w:tcBorders>
            <w:shd w:val="clear" w:color="auto" w:fill="auto"/>
            <w:vAlign w:val="center"/>
          </w:tcPr>
          <w:p>
            <w:pPr>
              <w:widowControl/>
              <w:jc w:val="left"/>
              <w:rPr>
                <w:rFonts w:ascii="黑体" w:hAnsi="黑体" w:eastAsia="黑体" w:cs="Arial"/>
                <w:color w:val="000000"/>
                <w:kern w:val="0"/>
                <w:sz w:val="20"/>
                <w:szCs w:val="20"/>
              </w:rPr>
            </w:pPr>
            <w:r>
              <w:rPr>
                <w:rFonts w:hint="eastAsia" w:ascii="黑体" w:hAnsi="黑体" w:eastAsia="黑体" w:cs="Arial"/>
                <w:color w:val="000000"/>
                <w:kern w:val="0"/>
                <w:sz w:val="20"/>
                <w:szCs w:val="20"/>
              </w:rPr>
              <w:t>标段：</w:t>
            </w:r>
          </w:p>
        </w:tc>
        <w:tc>
          <w:tcPr>
            <w:tcW w:w="2060" w:type="dxa"/>
            <w:tcBorders>
              <w:top w:val="nil"/>
              <w:left w:val="nil"/>
              <w:bottom w:val="single" w:color="000000" w:sz="8" w:space="0"/>
              <w:right w:val="nil"/>
            </w:tcBorders>
            <w:shd w:val="clear" w:color="auto" w:fill="auto"/>
            <w:vAlign w:val="center"/>
          </w:tcPr>
          <w:p>
            <w:pPr>
              <w:widowControl/>
              <w:jc w:val="right"/>
              <w:rPr>
                <w:rFonts w:ascii="黑体" w:hAnsi="黑体" w:eastAsia="黑体" w:cs="Arial"/>
                <w:color w:val="000000"/>
                <w:kern w:val="0"/>
                <w:sz w:val="20"/>
                <w:szCs w:val="20"/>
              </w:rPr>
            </w:pPr>
            <w:r>
              <w:rPr>
                <w:rFonts w:hint="eastAsia" w:ascii="黑体" w:hAnsi="黑体" w:eastAsia="黑体" w:cs="Arial"/>
                <w:color w:val="000000"/>
                <w:kern w:val="0"/>
                <w:sz w:val="20"/>
                <w:szCs w:val="20"/>
              </w:rPr>
              <w:t>　</w:t>
            </w:r>
          </w:p>
        </w:tc>
      </w:tr>
      <w:tr>
        <w:tblPrEx>
          <w:tblCellMar>
            <w:top w:w="0" w:type="dxa"/>
            <w:left w:w="108" w:type="dxa"/>
            <w:bottom w:w="0" w:type="dxa"/>
            <w:right w:w="108" w:type="dxa"/>
          </w:tblCellMar>
        </w:tblPrEx>
        <w:trPr>
          <w:trHeight w:val="338" w:hRule="atLeast"/>
        </w:trPr>
        <w:tc>
          <w:tcPr>
            <w:tcW w:w="1040" w:type="dxa"/>
            <w:tcBorders>
              <w:top w:val="nil"/>
              <w:left w:val="single" w:color="000000" w:sz="8" w:space="0"/>
              <w:bottom w:val="single" w:color="000000" w:sz="4" w:space="0"/>
              <w:right w:val="single" w:color="000000" w:sz="4" w:space="0"/>
            </w:tcBorders>
            <w:shd w:val="clear" w:color="000000" w:fill="FFFFFF"/>
            <w:vAlign w:val="center"/>
          </w:tcPr>
          <w:p>
            <w:pPr>
              <w:widowControl/>
              <w:jc w:val="center"/>
              <w:rPr>
                <w:rFonts w:ascii="黑体" w:hAnsi="黑体" w:eastAsia="黑体" w:cs="Arial"/>
                <w:b/>
                <w:bCs/>
                <w:color w:val="000000"/>
                <w:kern w:val="0"/>
                <w:sz w:val="20"/>
                <w:szCs w:val="20"/>
              </w:rPr>
            </w:pPr>
            <w:r>
              <w:rPr>
                <w:rFonts w:hint="eastAsia" w:ascii="黑体" w:hAnsi="黑体" w:eastAsia="黑体" w:cs="Arial"/>
                <w:b/>
                <w:bCs/>
                <w:color w:val="000000"/>
                <w:kern w:val="0"/>
                <w:sz w:val="20"/>
                <w:szCs w:val="20"/>
              </w:rPr>
              <w:t>序号</w:t>
            </w:r>
          </w:p>
        </w:tc>
        <w:tc>
          <w:tcPr>
            <w:tcW w:w="2880" w:type="dxa"/>
            <w:tcBorders>
              <w:top w:val="nil"/>
              <w:left w:val="nil"/>
              <w:bottom w:val="single" w:color="000000" w:sz="4" w:space="0"/>
              <w:right w:val="single" w:color="000000" w:sz="4" w:space="0"/>
            </w:tcBorders>
            <w:shd w:val="clear" w:color="000000" w:fill="FFFFFF"/>
            <w:vAlign w:val="center"/>
          </w:tcPr>
          <w:p>
            <w:pPr>
              <w:widowControl/>
              <w:jc w:val="center"/>
              <w:rPr>
                <w:rFonts w:ascii="黑体" w:hAnsi="黑体" w:eastAsia="黑体" w:cs="Arial"/>
                <w:b/>
                <w:bCs/>
                <w:color w:val="000000"/>
                <w:kern w:val="0"/>
                <w:sz w:val="20"/>
                <w:szCs w:val="20"/>
              </w:rPr>
            </w:pPr>
            <w:r>
              <w:rPr>
                <w:rFonts w:hint="eastAsia" w:ascii="黑体" w:hAnsi="黑体" w:eastAsia="黑体" w:cs="Arial"/>
                <w:b/>
                <w:bCs/>
                <w:color w:val="000000"/>
                <w:kern w:val="0"/>
                <w:sz w:val="20"/>
                <w:szCs w:val="20"/>
              </w:rPr>
              <w:t>汇总内容</w:t>
            </w:r>
          </w:p>
        </w:tc>
        <w:tc>
          <w:tcPr>
            <w:tcW w:w="2080" w:type="dxa"/>
            <w:tcBorders>
              <w:top w:val="nil"/>
              <w:left w:val="nil"/>
              <w:bottom w:val="single" w:color="000000" w:sz="4" w:space="0"/>
              <w:right w:val="single" w:color="000000" w:sz="4" w:space="0"/>
            </w:tcBorders>
            <w:shd w:val="clear" w:color="000000" w:fill="FFFFFF"/>
            <w:vAlign w:val="center"/>
          </w:tcPr>
          <w:p>
            <w:pPr>
              <w:widowControl/>
              <w:jc w:val="center"/>
              <w:rPr>
                <w:rFonts w:ascii="黑体" w:hAnsi="黑体" w:eastAsia="黑体" w:cs="Arial"/>
                <w:b/>
                <w:bCs/>
                <w:color w:val="000000"/>
                <w:kern w:val="0"/>
                <w:sz w:val="20"/>
                <w:szCs w:val="20"/>
              </w:rPr>
            </w:pPr>
            <w:r>
              <w:rPr>
                <w:rFonts w:hint="eastAsia" w:ascii="黑体" w:hAnsi="黑体" w:eastAsia="黑体" w:cs="Arial"/>
                <w:b/>
                <w:bCs/>
                <w:color w:val="000000"/>
                <w:kern w:val="0"/>
                <w:sz w:val="20"/>
                <w:szCs w:val="20"/>
              </w:rPr>
              <w:t>金额(元)</w:t>
            </w:r>
          </w:p>
        </w:tc>
        <w:tc>
          <w:tcPr>
            <w:tcW w:w="2060" w:type="dxa"/>
            <w:tcBorders>
              <w:top w:val="nil"/>
              <w:left w:val="nil"/>
              <w:bottom w:val="single" w:color="000000" w:sz="4" w:space="0"/>
              <w:right w:val="single" w:color="000000" w:sz="8" w:space="0"/>
            </w:tcBorders>
            <w:shd w:val="clear" w:color="000000" w:fill="FFFFFF"/>
            <w:vAlign w:val="center"/>
          </w:tcPr>
          <w:p>
            <w:pPr>
              <w:widowControl/>
              <w:jc w:val="center"/>
              <w:rPr>
                <w:rFonts w:ascii="黑体" w:hAnsi="黑体" w:eastAsia="黑体" w:cs="Arial"/>
                <w:b/>
                <w:bCs/>
                <w:color w:val="000000"/>
                <w:kern w:val="0"/>
                <w:sz w:val="20"/>
                <w:szCs w:val="20"/>
              </w:rPr>
            </w:pPr>
            <w:r>
              <w:rPr>
                <w:rFonts w:hint="eastAsia" w:ascii="黑体" w:hAnsi="黑体" w:eastAsia="黑体" w:cs="Arial"/>
                <w:b/>
                <w:bCs/>
                <w:color w:val="000000"/>
                <w:kern w:val="0"/>
                <w:sz w:val="20"/>
                <w:szCs w:val="20"/>
              </w:rPr>
              <w:t>其中:暂估价(元)</w:t>
            </w:r>
          </w:p>
        </w:tc>
      </w:tr>
      <w:tr>
        <w:tblPrEx>
          <w:tblCellMar>
            <w:top w:w="0" w:type="dxa"/>
            <w:left w:w="108" w:type="dxa"/>
            <w:bottom w:w="0" w:type="dxa"/>
            <w:right w:w="108" w:type="dxa"/>
          </w:tblCellMar>
        </w:tblPrEx>
        <w:trPr>
          <w:trHeight w:val="353"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分部分项工程量清单计价合计</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53"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人工费</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38"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1.2</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材料费</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53"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1.3</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施工机具使用费</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53"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1.4</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企业管理费</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38"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1.5</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利润</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53"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措施项目清单计价合计</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38"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单价措施项目费</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53"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2.2</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总价措施项目费</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53"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2.2.1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其中：安全文明施工措施费</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38"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其他项目清单计价合计</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53"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3.1</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其中：暂列金额</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53"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3.2</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其中：专业工程暂估价</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38"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3.3</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其中：计日工</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53"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3.4</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其中：总承包服务费</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38"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4</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规费</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53"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5</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税金</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53" w:hRule="atLeast"/>
        </w:trPr>
        <w:tc>
          <w:tcPr>
            <w:tcW w:w="1040"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6</w:t>
            </w:r>
          </w:p>
        </w:tc>
        <w:tc>
          <w:tcPr>
            <w:tcW w:w="288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设计费</w:t>
            </w:r>
          </w:p>
        </w:tc>
        <w:tc>
          <w:tcPr>
            <w:tcW w:w="2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440" w:hRule="atLeast"/>
        </w:trPr>
        <w:tc>
          <w:tcPr>
            <w:tcW w:w="3920" w:type="dxa"/>
            <w:gridSpan w:val="2"/>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招标控制价合计</w:t>
            </w:r>
          </w:p>
        </w:tc>
        <w:tc>
          <w:tcPr>
            <w:tcW w:w="2080"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0"/>
                <w:szCs w:val="20"/>
              </w:rPr>
            </w:pPr>
          </w:p>
        </w:tc>
        <w:tc>
          <w:tcPr>
            <w:tcW w:w="2060"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353" w:hRule="atLeast"/>
        </w:trPr>
        <w:tc>
          <w:tcPr>
            <w:tcW w:w="8060" w:type="dxa"/>
            <w:gridSpan w:val="4"/>
            <w:tcBorders>
              <w:top w:val="single" w:color="000000" w:sz="8" w:space="0"/>
              <w:left w:val="nil"/>
              <w:bottom w:val="nil"/>
              <w:right w:val="nil"/>
            </w:tcBorders>
            <w:shd w:val="clear" w:color="auto" w:fill="auto"/>
            <w:noWrap/>
          </w:tcPr>
          <w:p>
            <w:pPr>
              <w:widowControl/>
              <w:jc w:val="right"/>
              <w:rPr>
                <w:rFonts w:ascii="宋体" w:hAnsi="宋体" w:cs="Arial"/>
                <w:b/>
                <w:bCs/>
                <w:color w:val="000000"/>
                <w:kern w:val="0"/>
                <w:sz w:val="18"/>
                <w:szCs w:val="18"/>
              </w:rPr>
            </w:pPr>
            <w:r>
              <w:rPr>
                <w:rFonts w:hint="eastAsia" w:ascii="宋体" w:hAnsi="宋体" w:cs="Arial"/>
                <w:b/>
                <w:bCs/>
                <w:color w:val="000000"/>
                <w:kern w:val="0"/>
                <w:sz w:val="18"/>
                <w:szCs w:val="18"/>
              </w:rPr>
              <w:t>【金石工程计价软件V5.12】</w:t>
            </w:r>
          </w:p>
        </w:tc>
      </w:tr>
    </w:tbl>
    <w:p>
      <w:pPr>
        <w:spacing w:afterLines="50" w:line="480" w:lineRule="auto"/>
        <w:rPr>
          <w:rFonts w:ascii="宋体" w:hAnsi="宋体" w:cs="宋体"/>
          <w:b/>
          <w:bCs/>
          <w:sz w:val="28"/>
          <w:szCs w:val="28"/>
          <w:u w:val="single"/>
        </w:rPr>
      </w:pPr>
    </w:p>
    <w:p>
      <w:pPr>
        <w:widowControl/>
        <w:jc w:val="left"/>
        <w:rPr>
          <w:rFonts w:ascii="宋体" w:hAnsi="宋体" w:cs="宋体"/>
          <w:b/>
          <w:bCs/>
          <w:sz w:val="28"/>
          <w:szCs w:val="28"/>
        </w:rPr>
      </w:pPr>
      <w:r>
        <w:rPr>
          <w:rFonts w:ascii="宋体" w:hAnsi="宋体" w:cs="宋体"/>
          <w:b/>
          <w:bCs/>
          <w:sz w:val="28"/>
          <w:szCs w:val="28"/>
        </w:rPr>
        <w:br w:type="page"/>
      </w:r>
    </w:p>
    <w:tbl>
      <w:tblPr>
        <w:tblStyle w:val="5"/>
        <w:tblW w:w="8500" w:type="dxa"/>
        <w:tblInd w:w="93" w:type="dxa"/>
        <w:tblLayout w:type="autofit"/>
        <w:tblCellMar>
          <w:top w:w="0" w:type="dxa"/>
          <w:left w:w="108" w:type="dxa"/>
          <w:bottom w:w="0" w:type="dxa"/>
          <w:right w:w="108" w:type="dxa"/>
        </w:tblCellMar>
      </w:tblPr>
      <w:tblGrid>
        <w:gridCol w:w="460"/>
        <w:gridCol w:w="1280"/>
        <w:gridCol w:w="2240"/>
        <w:gridCol w:w="700"/>
        <w:gridCol w:w="720"/>
        <w:gridCol w:w="600"/>
        <w:gridCol w:w="600"/>
        <w:gridCol w:w="600"/>
        <w:gridCol w:w="700"/>
        <w:gridCol w:w="600"/>
      </w:tblGrid>
      <w:tr>
        <w:tblPrEx>
          <w:tblCellMar>
            <w:top w:w="0" w:type="dxa"/>
            <w:left w:w="108" w:type="dxa"/>
            <w:bottom w:w="0" w:type="dxa"/>
            <w:right w:w="108" w:type="dxa"/>
          </w:tblCellMar>
        </w:tblPrEx>
        <w:trPr>
          <w:trHeight w:val="624" w:hRule="atLeast"/>
        </w:trPr>
        <w:tc>
          <w:tcPr>
            <w:tcW w:w="8500" w:type="dxa"/>
            <w:gridSpan w:val="10"/>
            <w:vMerge w:val="restart"/>
            <w:tcBorders>
              <w:top w:val="nil"/>
              <w:left w:val="nil"/>
              <w:bottom w:val="nil"/>
              <w:right w:val="nil"/>
            </w:tcBorders>
            <w:shd w:val="clear" w:color="auto" w:fill="auto"/>
            <w:noWrap/>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预算清单</w:t>
            </w:r>
          </w:p>
        </w:tc>
      </w:tr>
      <w:tr>
        <w:tblPrEx>
          <w:tblCellMar>
            <w:top w:w="0" w:type="dxa"/>
            <w:left w:w="108" w:type="dxa"/>
            <w:bottom w:w="0" w:type="dxa"/>
            <w:right w:w="108" w:type="dxa"/>
          </w:tblCellMar>
        </w:tblPrEx>
        <w:trPr>
          <w:trHeight w:val="624" w:hRule="atLeast"/>
        </w:trPr>
        <w:tc>
          <w:tcPr>
            <w:tcW w:w="8500" w:type="dxa"/>
            <w:gridSpan w:val="10"/>
            <w:vMerge w:val="continue"/>
            <w:tcBorders>
              <w:top w:val="nil"/>
              <w:left w:val="nil"/>
              <w:bottom w:val="nil"/>
              <w:right w:val="nil"/>
            </w:tcBorders>
            <w:vAlign w:val="center"/>
          </w:tcPr>
          <w:p>
            <w:pPr>
              <w:widowControl/>
              <w:jc w:val="left"/>
              <w:rPr>
                <w:rFonts w:ascii="宋体" w:hAnsi="宋体" w:cs="宋体"/>
                <w:b/>
                <w:bCs/>
                <w:color w:val="000000"/>
                <w:kern w:val="0"/>
                <w:sz w:val="32"/>
                <w:szCs w:val="32"/>
              </w:rPr>
            </w:pPr>
          </w:p>
        </w:tc>
      </w:tr>
      <w:tr>
        <w:tblPrEx>
          <w:tblCellMar>
            <w:top w:w="0" w:type="dxa"/>
            <w:left w:w="108" w:type="dxa"/>
            <w:bottom w:w="0" w:type="dxa"/>
            <w:right w:w="108" w:type="dxa"/>
          </w:tblCellMar>
        </w:tblPrEx>
        <w:trPr>
          <w:trHeight w:val="450" w:hRule="atLeast"/>
        </w:trPr>
        <w:tc>
          <w:tcPr>
            <w:tcW w:w="8500" w:type="dxa"/>
            <w:gridSpan w:val="10"/>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 xml:space="preserve">工程名称:江苏有线盐城分公司伍佑营业厅装饰改造工程     </w:t>
            </w:r>
          </w:p>
        </w:tc>
      </w:tr>
      <w:tr>
        <w:tblPrEx>
          <w:tblCellMar>
            <w:top w:w="0" w:type="dxa"/>
            <w:left w:w="108" w:type="dxa"/>
            <w:bottom w:w="0" w:type="dxa"/>
            <w:right w:w="108" w:type="dxa"/>
          </w:tblCellMar>
        </w:tblPrEx>
        <w:trPr>
          <w:trHeight w:val="315" w:hRule="atLeast"/>
        </w:trPr>
        <w:tc>
          <w:tcPr>
            <w:tcW w:w="4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2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项目名称</w:t>
            </w:r>
          </w:p>
        </w:tc>
        <w:tc>
          <w:tcPr>
            <w:tcW w:w="22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项目特征</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描述</w:t>
            </w:r>
          </w:p>
        </w:tc>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计量</w:t>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br w:type="textWrapping"/>
            </w:r>
            <w:r>
              <w:rPr>
                <w:rFonts w:hint="eastAsia" w:ascii="宋体" w:hAnsi="宋体" w:cs="宋体"/>
                <w:b/>
                <w:bCs/>
                <w:color w:val="000000"/>
                <w:kern w:val="0"/>
                <w:sz w:val="20"/>
                <w:szCs w:val="20"/>
              </w:rPr>
              <w:t>单位</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工程量</w:t>
            </w:r>
          </w:p>
        </w:tc>
        <w:tc>
          <w:tcPr>
            <w:tcW w:w="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人工</w:t>
            </w:r>
          </w:p>
        </w:tc>
        <w:tc>
          <w:tcPr>
            <w:tcW w:w="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材料</w:t>
            </w:r>
          </w:p>
        </w:tc>
        <w:tc>
          <w:tcPr>
            <w:tcW w:w="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单价</w:t>
            </w:r>
          </w:p>
        </w:tc>
        <w:tc>
          <w:tcPr>
            <w:tcW w:w="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6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CellMar>
            <w:top w:w="0" w:type="dxa"/>
            <w:left w:w="108" w:type="dxa"/>
            <w:bottom w:w="0" w:type="dxa"/>
            <w:right w:w="108" w:type="dxa"/>
          </w:tblCellMar>
        </w:tblPrEx>
        <w:trPr>
          <w:trHeight w:val="312" w:hRule="atLeast"/>
        </w:trPr>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12" w:hRule="atLeast"/>
        </w:trPr>
        <w:tc>
          <w:tcPr>
            <w:tcW w:w="4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12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22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c>
          <w:tcPr>
            <w:tcW w:w="6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3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3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通用部分拆除工程</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11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室内拆除部分</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拆除地面强化地板，刨除原墙面贴砖，拆除室内不锈钢门套，垃圾清理外运，投标人考察现场，综合考虑，结算时价格不调整。</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3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室外拆除部分</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拆除室外现有门头及门头装饰物，拆除电动卷帘门1樘，拆除玻璃门2片，垃圾清理外运，投标人考察现场，综合考虑，结算时价格不调整。</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720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小计</w:t>
            </w:r>
          </w:p>
        </w:tc>
        <w:tc>
          <w:tcPr>
            <w:tcW w:w="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xml:space="preserve">0.00 </w:t>
            </w:r>
          </w:p>
        </w:tc>
        <w:tc>
          <w:tcPr>
            <w:tcW w:w="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33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3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基础改造</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67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轻钢龙骨石膏面隔墙</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1、75系列隔墙龙骨@400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2、38mm穿心龙骨@1000</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3、9.5厚纸面石膏板 双层</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主背景墙</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详见施工图纸</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11.5</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背景墙雕刻字</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1、亚克力水晶字</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2、具体详图纸和甲方要求</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展示墙</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详见施工图纸</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7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发光灯箱</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1、铝合金边框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2、透光软膜 高清画面</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3、LED灯光源</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7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展示柜（含门）</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1、木质柜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2、白色饰面漆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3、详见图纸</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7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橱窗封隔</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1、12mm钢化玻璃</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2、不锈钢包下脚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3、满足甲方实际使用需求</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7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广告画</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1、单向透视膜</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2、根据甲方提供的内容制作安装</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服务台</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用材说明：</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1、柜体实木板定制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2、面层白色饰面漆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3、符合国家环保要求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4、满足甲方使用需求</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米</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成品木门</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1、成品套装门</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2、具体详图纸和甲方要求</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樘</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7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门头及扣板吊顶制作</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1、蓝色广告扣板</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2、不锈钢包边</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3、具体详图纸和甲方要求</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门头雕刻字</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1、PVC形体字</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2、具体详图纸和甲方要求</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1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吊顶天棚</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1、部位：室内顶面石膏板吊顶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2、具体详图纸及甲方要求</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3、轻钢龙骨，纸面石膏板吊顶</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竹、木（复合）地板</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1、面层材料品种、规格、颜色:强化木地板铺设</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38</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90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抹灰面油漆</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1、室内墙面涂料批嵌</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2、刷乳胶漆三遍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3、高度至吊顶，具体详图纸和甲方要求</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7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木质踢脚线</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1、踢脚线高度:100mm</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2、面层材料品种、规格、颜色:与地板配套</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14.3</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台盆柜</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1、成品+龙头+下水+三角阀</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2、具体详图纸和甲方要求</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套</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拖把池</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1、成品+水龙头</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2、具体详图纸和甲方要求</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灯具</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1、LED筒灯</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灯具</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1、LED平板灯</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开关面板</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1、成品包含开关、插座、空调插座，弱电面板</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单色LED发布屏</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1、定制  部位：室外门头</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综合布线</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1、电源线、网络线、灯头线、监控线</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m2</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电箱整修</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1、整修至符合使用要求</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水管路改造</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1、PPR20热水管</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2、下水改造</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空调移机</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1、人工（拆机+安装）</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2、辅材+管道</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摄像头</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海康威视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硬盘录像机</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海康威视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29</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硬盘（录像文件存储3个月）</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监控专用盘</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块</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交换机</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8口千兆</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只</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安装调试费</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32</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保洁</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人工+保洁材料</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2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脚手架搭拆</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人工</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675"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设计费</w:t>
            </w:r>
          </w:p>
        </w:tc>
        <w:tc>
          <w:tcPr>
            <w:tcW w:w="22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由中标单位支付给设计公司，此项为固定项，投标时不得调整</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2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45" w:hRule="atLeast"/>
        </w:trPr>
        <w:tc>
          <w:tcPr>
            <w:tcW w:w="7200"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小计</w:t>
            </w:r>
          </w:p>
        </w:tc>
        <w:tc>
          <w:tcPr>
            <w:tcW w:w="7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xml:space="preserve">0.00 </w:t>
            </w:r>
          </w:p>
        </w:tc>
        <w:tc>
          <w:tcPr>
            <w:tcW w:w="6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33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3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其它</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33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分部分项合计</w:t>
            </w:r>
          </w:p>
        </w:tc>
        <w:tc>
          <w:tcPr>
            <w:tcW w:w="22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6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0.00 </w:t>
            </w:r>
          </w:p>
        </w:tc>
        <w:tc>
          <w:tcPr>
            <w:tcW w:w="6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w:t>
            </w:r>
          </w:p>
        </w:tc>
      </w:tr>
      <w:tr>
        <w:tblPrEx>
          <w:tblCellMar>
            <w:top w:w="0" w:type="dxa"/>
            <w:left w:w="108" w:type="dxa"/>
            <w:bottom w:w="0" w:type="dxa"/>
            <w:right w:w="108" w:type="dxa"/>
          </w:tblCellMar>
        </w:tblPrEx>
        <w:trPr>
          <w:trHeight w:val="33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管理费</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0.00 </w:t>
            </w:r>
          </w:p>
        </w:tc>
        <w:tc>
          <w:tcPr>
            <w:tcW w:w="6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税金</w:t>
            </w:r>
          </w:p>
        </w:tc>
        <w:tc>
          <w:tcPr>
            <w:tcW w:w="22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0.00 </w:t>
            </w:r>
          </w:p>
        </w:tc>
        <w:tc>
          <w:tcPr>
            <w:tcW w:w="6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30" w:hRule="atLeast"/>
        </w:trPr>
        <w:tc>
          <w:tcPr>
            <w:tcW w:w="4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总价合计</w:t>
            </w:r>
          </w:p>
        </w:tc>
        <w:tc>
          <w:tcPr>
            <w:tcW w:w="224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6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 xml:space="preserve">0.00 </w:t>
            </w:r>
          </w:p>
        </w:tc>
        <w:tc>
          <w:tcPr>
            <w:tcW w:w="6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bl>
    <w:p>
      <w:pPr>
        <w:widowControl/>
        <w:jc w:val="left"/>
        <w:rPr>
          <w:rFonts w:ascii="宋体" w:hAnsi="宋体" w:cs="宋体"/>
          <w:b/>
          <w:bCs/>
          <w:sz w:val="28"/>
          <w:szCs w:val="28"/>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31708A"/>
    <w:multiLevelType w:val="multilevel"/>
    <w:tmpl w:val="5631708A"/>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A23"/>
    <w:rsid w:val="0000021D"/>
    <w:rsid w:val="00043206"/>
    <w:rsid w:val="000477FE"/>
    <w:rsid w:val="00052F3F"/>
    <w:rsid w:val="00076B96"/>
    <w:rsid w:val="00086D67"/>
    <w:rsid w:val="000A1860"/>
    <w:rsid w:val="000B6A0B"/>
    <w:rsid w:val="000C290D"/>
    <w:rsid w:val="000C544D"/>
    <w:rsid w:val="000D0B79"/>
    <w:rsid w:val="000D1E9F"/>
    <w:rsid w:val="0011313C"/>
    <w:rsid w:val="00115E55"/>
    <w:rsid w:val="00176F3F"/>
    <w:rsid w:val="00182DFC"/>
    <w:rsid w:val="001B1F6D"/>
    <w:rsid w:val="001B2A9E"/>
    <w:rsid w:val="00204284"/>
    <w:rsid w:val="00226BBE"/>
    <w:rsid w:val="00277516"/>
    <w:rsid w:val="00283F78"/>
    <w:rsid w:val="002C309F"/>
    <w:rsid w:val="002C6E40"/>
    <w:rsid w:val="002D6EBC"/>
    <w:rsid w:val="0031033F"/>
    <w:rsid w:val="00312C80"/>
    <w:rsid w:val="00313A4F"/>
    <w:rsid w:val="00406C0C"/>
    <w:rsid w:val="00417EEA"/>
    <w:rsid w:val="004272F9"/>
    <w:rsid w:val="00441454"/>
    <w:rsid w:val="004539B0"/>
    <w:rsid w:val="00470C2F"/>
    <w:rsid w:val="004A062F"/>
    <w:rsid w:val="004E0AA9"/>
    <w:rsid w:val="00513B39"/>
    <w:rsid w:val="00525BAB"/>
    <w:rsid w:val="005732D5"/>
    <w:rsid w:val="005F7E9D"/>
    <w:rsid w:val="00674C29"/>
    <w:rsid w:val="006971DD"/>
    <w:rsid w:val="006C2A71"/>
    <w:rsid w:val="006C4955"/>
    <w:rsid w:val="006E15FC"/>
    <w:rsid w:val="006E2E08"/>
    <w:rsid w:val="007030B1"/>
    <w:rsid w:val="007064E6"/>
    <w:rsid w:val="0071130B"/>
    <w:rsid w:val="00714656"/>
    <w:rsid w:val="00730748"/>
    <w:rsid w:val="00742CB2"/>
    <w:rsid w:val="00756766"/>
    <w:rsid w:val="00772B7F"/>
    <w:rsid w:val="00772C8A"/>
    <w:rsid w:val="00777DE5"/>
    <w:rsid w:val="007E2D76"/>
    <w:rsid w:val="007F6A17"/>
    <w:rsid w:val="00807780"/>
    <w:rsid w:val="00810A0A"/>
    <w:rsid w:val="00847012"/>
    <w:rsid w:val="00855510"/>
    <w:rsid w:val="00863BF6"/>
    <w:rsid w:val="008702E3"/>
    <w:rsid w:val="008D4C99"/>
    <w:rsid w:val="009133FE"/>
    <w:rsid w:val="00944BE3"/>
    <w:rsid w:val="00991D40"/>
    <w:rsid w:val="009B4CE5"/>
    <w:rsid w:val="009C4F1D"/>
    <w:rsid w:val="009C6791"/>
    <w:rsid w:val="00A0064B"/>
    <w:rsid w:val="00A03010"/>
    <w:rsid w:val="00A3281E"/>
    <w:rsid w:val="00A35E63"/>
    <w:rsid w:val="00AA31B8"/>
    <w:rsid w:val="00AE41D3"/>
    <w:rsid w:val="00BA3C41"/>
    <w:rsid w:val="00BD382D"/>
    <w:rsid w:val="00C26FB6"/>
    <w:rsid w:val="00C43014"/>
    <w:rsid w:val="00C72DAD"/>
    <w:rsid w:val="00CA2A23"/>
    <w:rsid w:val="00CB2CAB"/>
    <w:rsid w:val="00CB32F1"/>
    <w:rsid w:val="00CF74C4"/>
    <w:rsid w:val="00D14E01"/>
    <w:rsid w:val="00D31725"/>
    <w:rsid w:val="00D32F09"/>
    <w:rsid w:val="00D70085"/>
    <w:rsid w:val="00DA572A"/>
    <w:rsid w:val="00DD6E80"/>
    <w:rsid w:val="00DF442D"/>
    <w:rsid w:val="00EB487A"/>
    <w:rsid w:val="00EC1D62"/>
    <w:rsid w:val="00EC3DB3"/>
    <w:rsid w:val="00ED42CC"/>
    <w:rsid w:val="00EF5223"/>
    <w:rsid w:val="00F0340E"/>
    <w:rsid w:val="00F33907"/>
    <w:rsid w:val="00F40775"/>
    <w:rsid w:val="00F9271E"/>
    <w:rsid w:val="00FC2C46"/>
    <w:rsid w:val="00FD4210"/>
    <w:rsid w:val="00FF0861"/>
    <w:rsid w:val="00FF0E1D"/>
    <w:rsid w:val="02C66B5F"/>
    <w:rsid w:val="0A956BFA"/>
    <w:rsid w:val="0DD17279"/>
    <w:rsid w:val="13966A86"/>
    <w:rsid w:val="13B65D75"/>
    <w:rsid w:val="23B22D78"/>
    <w:rsid w:val="25081F45"/>
    <w:rsid w:val="2918416A"/>
    <w:rsid w:val="2F78124E"/>
    <w:rsid w:val="31433744"/>
    <w:rsid w:val="31835254"/>
    <w:rsid w:val="38E86BDB"/>
    <w:rsid w:val="3AD10903"/>
    <w:rsid w:val="3B6255CC"/>
    <w:rsid w:val="426E5D65"/>
    <w:rsid w:val="43DB4709"/>
    <w:rsid w:val="46D9103B"/>
    <w:rsid w:val="488101F2"/>
    <w:rsid w:val="4D960D49"/>
    <w:rsid w:val="4EBD68CE"/>
    <w:rsid w:val="500E706C"/>
    <w:rsid w:val="567E514A"/>
    <w:rsid w:val="583C34BE"/>
    <w:rsid w:val="589347AD"/>
    <w:rsid w:val="5A455334"/>
    <w:rsid w:val="5C6042C4"/>
    <w:rsid w:val="5EB31BF3"/>
    <w:rsid w:val="615F3CE3"/>
    <w:rsid w:val="765616D4"/>
    <w:rsid w:val="7CDA6694"/>
    <w:rsid w:val="7DD57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12"/>
    <w:qFormat/>
    <w:uiPriority w:val="99"/>
    <w:pPr>
      <w:keepNext/>
      <w:keepLines/>
      <w:spacing w:line="360" w:lineRule="auto"/>
      <w:outlineLvl w:val="3"/>
    </w:pPr>
    <w:rPr>
      <w:rFonts w:ascii="Arial" w:hAnsi="Arial"/>
      <w:b/>
      <w:bCs/>
      <w:sz w:val="28"/>
      <w:szCs w:val="28"/>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Balloon Text"/>
    <w:basedOn w:val="1"/>
    <w:link w:val="11"/>
    <w:semiHidden/>
    <w:unhideWhenUsed/>
    <w:qFormat/>
    <w:uiPriority w:val="99"/>
    <w:rPr>
      <w:sz w:val="18"/>
      <w:szCs w:val="18"/>
    </w:rPr>
  </w:style>
  <w:style w:type="table" w:styleId="6">
    <w:name w:val="Table Grid"/>
    <w:basedOn w:val="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annotation reference"/>
    <w:basedOn w:val="7"/>
    <w:semiHidden/>
    <w:unhideWhenUsed/>
    <w:qFormat/>
    <w:uiPriority w:val="99"/>
    <w:rPr>
      <w:sz w:val="21"/>
      <w:szCs w:val="21"/>
    </w:rPr>
  </w:style>
  <w:style w:type="paragraph" w:styleId="9">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10">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11">
    <w:name w:val="批注框文本 Char"/>
    <w:basedOn w:val="7"/>
    <w:link w:val="4"/>
    <w:semiHidden/>
    <w:qFormat/>
    <w:uiPriority w:val="99"/>
    <w:rPr>
      <w:kern w:val="2"/>
      <w:sz w:val="18"/>
      <w:szCs w:val="18"/>
    </w:rPr>
  </w:style>
  <w:style w:type="character" w:customStyle="1" w:styleId="12">
    <w:name w:val="标题 4 Char"/>
    <w:basedOn w:val="7"/>
    <w:link w:val="2"/>
    <w:qFormat/>
    <w:uiPriority w:val="99"/>
    <w:rPr>
      <w:rFonts w:ascii="Arial" w:hAnsi="Arial"/>
      <w:b/>
      <w:bCs/>
      <w:kern w:val="2"/>
      <w:sz w:val="28"/>
      <w:szCs w:val="28"/>
    </w:rPr>
  </w:style>
  <w:style w:type="paragraph" w:customStyle="1" w:styleId="13">
    <w:name w:val="修订2"/>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1B5B3E-A152-4EC2-8607-7C7BCE22EB9C}">
  <ds:schemaRefs/>
</ds:datastoreItem>
</file>

<file path=docProps/app.xml><?xml version="1.0" encoding="utf-8"?>
<Properties xmlns="http://schemas.openxmlformats.org/officeDocument/2006/extended-properties" xmlns:vt="http://schemas.openxmlformats.org/officeDocument/2006/docPropsVTypes">
  <Template>Normal</Template>
  <Pages>15</Pages>
  <Words>1031</Words>
  <Characters>5878</Characters>
  <Lines>48</Lines>
  <Paragraphs>13</Paragraphs>
  <TotalTime>38</TotalTime>
  <ScaleCrop>false</ScaleCrop>
  <LinksUpToDate>false</LinksUpToDate>
  <CharactersWithSpaces>6896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2021-10-19T01:17:00Z</dcterms:created>
  <dc:creator>谢天谢地谢我</dc:creator>
  <cp:lastModifiedBy>谢天谢地谢我</cp:lastModifiedBy>
  <cp:lastPrinted>2021-10-20T03:12:00Z</cp:lastPrinted>
  <dcterms:modified xsi:type="dcterms:W3CDTF">2021-10-21T00:43:53Z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871C69E161194D308F7C5D00928AB68F</vt:lpwstr>
  </property>
  <property fmtid="{D5CDD505-2E9C-101B-9397-08002B2CF9AE}" pid="4" name="KSOSaveFontToCloudKey">
    <vt:lpwstr>468689937_btnclosed</vt:lpwstr>
  </property>
</Properties>
</file>