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288" w:lineRule="auto"/>
        <w:rPr>
          <w:rFonts w:ascii="宋体" w:hAnsi="宋体" w:cs="宋体"/>
          <w:sz w:val="24"/>
        </w:rPr>
      </w:pPr>
      <w:r>
        <w:rPr>
          <w:rFonts w:hint="eastAsia" w:ascii="宋体" w:hAnsi="宋体" w:cs="宋体"/>
          <w:sz w:val="24"/>
        </w:rPr>
        <w:t>江苏省广电有线信息网络股份有限公司盐城分公司：</w:t>
      </w:r>
    </w:p>
    <w:p w14:paraId="24878954">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kern w:val="0"/>
          <w:sz w:val="24"/>
          <w:lang w:val="en-US" w:eastAsia="zh-CN"/>
        </w:rPr>
        <w:t xml:space="preserve">    </w:t>
      </w:r>
      <w:r>
        <w:rPr>
          <w:rFonts w:hint="eastAsia" w:ascii="宋体" w:hAnsi="宋体" w:cs="宋体"/>
          <w:kern w:val="0"/>
          <w:sz w:val="24"/>
        </w:rPr>
        <w:t>”</w:t>
      </w:r>
      <w:r>
        <w:rPr>
          <w:rFonts w:ascii="宋体" w:hAnsi="宋体" w:cs="宋体"/>
          <w:kern w:val="0"/>
          <w:sz w:val="24"/>
        </w:rPr>
        <w:t xml:space="preserve"> </w:t>
      </w:r>
      <w:r>
        <w:rPr>
          <w:rFonts w:hint="eastAsia" w:ascii="宋体" w:hAnsi="宋体" w:eastAsia="宋体" w:cs="宋体"/>
          <w:sz w:val="24"/>
        </w:rPr>
        <w:t>江苏有线</w:t>
      </w:r>
      <w:r>
        <w:rPr>
          <w:rFonts w:hint="eastAsia" w:ascii="宋体" w:hAnsi="宋体" w:eastAsia="宋体" w:cs="宋体"/>
          <w:sz w:val="24"/>
          <w:lang w:eastAsia="zh-CN"/>
        </w:rPr>
        <w:t>中韩商汇二楼景福厅音响话筒设备提档升级项目</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宋体" w:hAnsi="宋体" w:cs="宋体"/>
          <w:sz w:val="24"/>
          <w:lang w:eastAsia="zh-CN"/>
        </w:rPr>
        <w:t>江苏有线</w:t>
      </w:r>
      <w:r>
        <w:rPr>
          <w:rFonts w:hint="eastAsia" w:ascii="宋体" w:hAnsi="宋体" w:eastAsia="宋体" w:cs="宋体"/>
          <w:sz w:val="24"/>
          <w:lang w:eastAsia="zh-CN"/>
        </w:rPr>
        <w:t>中韩商汇二楼景福厅音响话筒设备提档升级项目</w:t>
      </w:r>
      <w:r>
        <w:rPr>
          <w:rFonts w:hint="eastAsia" w:ascii="宋体" w:hAnsi="宋体" w:cs="宋体"/>
          <w:kern w:val="0"/>
          <w:sz w:val="24"/>
        </w:rPr>
        <w:t>并提供后续售后服务</w:t>
      </w:r>
      <w:r>
        <w:rPr>
          <w:rFonts w:hint="eastAsia" w:ascii="宋体" w:hAnsi="宋体" w:cs="宋体"/>
          <w:sz w:val="24"/>
        </w:rPr>
        <w:t>，详细配置及单价见下表：</w:t>
      </w:r>
    </w:p>
    <w:p w14:paraId="345691F2">
      <w:pPr>
        <w:spacing w:line="288" w:lineRule="auto"/>
        <w:ind w:firstLine="480" w:firstLineChars="200"/>
        <w:rPr>
          <w:rFonts w:ascii="宋体" w:hAnsi="宋体" w:cs="宋体"/>
          <w:sz w:val="24"/>
        </w:rPr>
      </w:pPr>
      <w:r>
        <w:rPr>
          <w:rFonts w:hint="eastAsia" w:ascii="宋体" w:hAnsi="宋体" w:cs="宋体"/>
          <w:sz w:val="24"/>
        </w:rPr>
        <w:t>报价：</w:t>
      </w:r>
    </w:p>
    <w:tbl>
      <w:tblPr>
        <w:tblStyle w:val="12"/>
        <w:tblW w:w="4403" w:type="pct"/>
        <w:tblInd w:w="0" w:type="dxa"/>
        <w:tblLayout w:type="fixed"/>
        <w:tblCellMar>
          <w:top w:w="0" w:type="dxa"/>
          <w:left w:w="108" w:type="dxa"/>
          <w:bottom w:w="0" w:type="dxa"/>
          <w:right w:w="108" w:type="dxa"/>
        </w:tblCellMar>
      </w:tblPr>
      <w:tblGrid>
        <w:gridCol w:w="654"/>
        <w:gridCol w:w="1523"/>
        <w:gridCol w:w="1599"/>
        <w:gridCol w:w="726"/>
        <w:gridCol w:w="732"/>
        <w:gridCol w:w="792"/>
        <w:gridCol w:w="1479"/>
      </w:tblGrid>
      <w:tr w14:paraId="266714DB">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F872">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8844">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0D88330C">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1F7F">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69C">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06D">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8E5">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CFC1AE4">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E60">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5C5">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38C1F22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2892">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3902A6BE">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25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099">
            <w:pPr>
              <w:widowControl/>
              <w:spacing w:line="288" w:lineRule="auto"/>
              <w:jc w:val="center"/>
              <w:rPr>
                <w:rFonts w:ascii="宋体" w:hAnsi="宋体" w:cs="宋体"/>
                <w:kern w:val="0"/>
                <w:szCs w:val="21"/>
              </w:rPr>
            </w:pPr>
          </w:p>
        </w:tc>
      </w:tr>
      <w:tr w14:paraId="45406D7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1ED1">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2C">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45CDD9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7C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602A3B45">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956">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8DF5">
            <w:pPr>
              <w:widowControl/>
              <w:spacing w:line="288" w:lineRule="auto"/>
              <w:jc w:val="center"/>
              <w:rPr>
                <w:rFonts w:ascii="宋体" w:hAnsi="宋体" w:cs="宋体"/>
                <w:kern w:val="0"/>
                <w:szCs w:val="21"/>
              </w:rPr>
            </w:pPr>
          </w:p>
        </w:tc>
      </w:tr>
      <w:tr w14:paraId="132C0701">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DF15">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9AA">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39D6CF7">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D56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52D01E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FD9">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8FA">
            <w:pPr>
              <w:widowControl/>
              <w:spacing w:line="288" w:lineRule="auto"/>
              <w:jc w:val="center"/>
              <w:rPr>
                <w:rFonts w:ascii="宋体" w:hAnsi="宋体" w:cs="宋体"/>
                <w:kern w:val="0"/>
                <w:szCs w:val="21"/>
              </w:rPr>
            </w:pPr>
          </w:p>
        </w:tc>
      </w:tr>
      <w:tr w14:paraId="38498948">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48C957C8">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1BA">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D0AE">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327C">
            <w:pPr>
              <w:widowControl/>
              <w:spacing w:line="288" w:lineRule="auto"/>
              <w:jc w:val="center"/>
              <w:rPr>
                <w:rFonts w:ascii="宋体" w:hAnsi="宋体" w:cs="宋体"/>
                <w:kern w:val="0"/>
                <w:szCs w:val="21"/>
              </w:rPr>
            </w:pPr>
          </w:p>
        </w:tc>
      </w:tr>
      <w:bookmarkEnd w:id="0"/>
    </w:tbl>
    <w:p w14:paraId="5DCF4FDC">
      <w:pPr>
        <w:wordWrap w:val="0"/>
        <w:spacing w:line="288" w:lineRule="auto"/>
        <w:jc w:val="right"/>
        <w:rPr>
          <w:rFonts w:ascii="宋体" w:hAnsi="宋体" w:cs="宋体"/>
          <w:sz w:val="24"/>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right"/>
        <w:rPr>
          <w:rFonts w:ascii="宋体" w:hAnsi="宋体" w:cs="宋体"/>
          <w:sz w:val="24"/>
        </w:rPr>
      </w:pPr>
      <w:r>
        <w:rPr>
          <w:rFonts w:hint="eastAsia" w:ascii="宋体" w:hAnsi="宋体" w:cs="宋体"/>
          <w:sz w:val="24"/>
        </w:rPr>
        <w:t xml:space="preserve">地址：                                  </w:t>
      </w:r>
    </w:p>
    <w:p w14:paraId="454F39F8">
      <w:pPr>
        <w:wordWrap w:val="0"/>
        <w:spacing w:line="288" w:lineRule="auto"/>
        <w:jc w:val="right"/>
        <w:rPr>
          <w:rFonts w:ascii="宋体" w:hAnsi="宋体" w:cs="宋体"/>
          <w:sz w:val="24"/>
        </w:rPr>
      </w:pP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6A4567B0">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1805B770">
      <w:pPr>
        <w:spacing w:before="156" w:beforeLines="50" w:after="156" w:afterLines="50" w:line="360" w:lineRule="auto"/>
        <w:jc w:val="center"/>
        <w:rPr>
          <w:rFonts w:eastAsia="新宋体"/>
        </w:rPr>
      </w:pPr>
    </w:p>
    <w:p w14:paraId="67EAA4B0">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0CD64394">
      <w:pPr>
        <w:spacing w:line="288" w:lineRule="auto"/>
        <w:rPr>
          <w:rFonts w:ascii="宋体" w:hAnsi="宋体" w:cs="宋体"/>
          <w:sz w:val="24"/>
        </w:rPr>
      </w:pPr>
    </w:p>
    <w:p w14:paraId="5CC94288">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055A5A1A">
      <w:pPr>
        <w:pStyle w:val="22"/>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p>
    <w:p w14:paraId="0EEAD9D1">
      <w:pPr>
        <w:pStyle w:val="22"/>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1604848">
      <w:pPr>
        <w:pStyle w:val="22"/>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6893043B">
      <w:pPr>
        <w:pStyle w:val="22"/>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B3D3AAF">
      <w:pPr>
        <w:pStyle w:val="22"/>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23668DA8">
      <w:pPr>
        <w:pStyle w:val="22"/>
        <w:numPr>
          <w:ilvl w:val="0"/>
          <w:numId w:val="0"/>
        </w:numPr>
        <w:tabs>
          <w:tab w:val="left" w:pos="7140"/>
        </w:tabs>
        <w:spacing w:line="360" w:lineRule="auto"/>
        <w:ind w:left="482" w:leftChars="0" w:right="745" w:rightChars="355"/>
        <w:rPr>
          <w:rFonts w:ascii="宋体" w:hAnsi="宋体" w:cs="宋体"/>
          <w:sz w:val="24"/>
        </w:rPr>
      </w:pPr>
      <w:r>
        <w:rPr>
          <w:rFonts w:hint="eastAsia" w:ascii="宋体" w:hAnsi="宋体" w:cs="宋体"/>
          <w:sz w:val="24"/>
          <w:lang w:val="en-US" w:eastAsia="zh-CN"/>
        </w:rPr>
        <w:t>6.</w:t>
      </w: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782018D4">
      <w:pPr>
        <w:spacing w:line="360" w:lineRule="auto"/>
        <w:rPr>
          <w:rFonts w:ascii="宋体" w:hAnsi="宋体" w:cs="宋体"/>
          <w:sz w:val="24"/>
        </w:rPr>
      </w:pPr>
    </w:p>
    <w:p w14:paraId="36E11C0F">
      <w:pPr>
        <w:spacing w:line="360" w:lineRule="auto"/>
        <w:rPr>
          <w:rFonts w:ascii="宋体" w:hAnsi="宋体" w:cs="宋体"/>
          <w:sz w:val="24"/>
        </w:rPr>
      </w:pPr>
    </w:p>
    <w:p w14:paraId="32648167">
      <w:pPr>
        <w:spacing w:line="360" w:lineRule="auto"/>
        <w:ind w:firstLine="3840" w:firstLineChars="1600"/>
        <w:rPr>
          <w:rFonts w:ascii="宋体" w:hAnsi="宋体" w:cs="宋体"/>
          <w:sz w:val="24"/>
        </w:rPr>
      </w:pPr>
      <w:r>
        <w:rPr>
          <w:rFonts w:hint="eastAsia" w:ascii="宋体" w:hAnsi="宋体" w:cs="宋体"/>
          <w:sz w:val="24"/>
        </w:rPr>
        <w:t>投标人（盖章）：</w:t>
      </w:r>
    </w:p>
    <w:p w14:paraId="7F008012">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7E9FAD70">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178731E6">
      <w:pPr>
        <w:spacing w:line="288" w:lineRule="auto"/>
        <w:ind w:right="960"/>
        <w:rPr>
          <w:rFonts w:ascii="宋体" w:hAnsi="宋体" w:cs="宋体"/>
          <w:sz w:val="24"/>
        </w:rPr>
      </w:pPr>
    </w:p>
    <w:p w14:paraId="54AFE4A2">
      <w:pPr>
        <w:spacing w:line="288" w:lineRule="auto"/>
        <w:ind w:right="960"/>
        <w:rPr>
          <w:rFonts w:ascii="宋体" w:hAnsi="宋体" w:cs="宋体"/>
          <w:sz w:val="24"/>
        </w:rPr>
      </w:pPr>
    </w:p>
    <w:p w14:paraId="59CB7461">
      <w:pPr>
        <w:spacing w:line="288" w:lineRule="auto"/>
        <w:ind w:right="960"/>
        <w:rPr>
          <w:rFonts w:ascii="宋体" w:hAnsi="宋体" w:cs="宋体"/>
          <w:sz w:val="24"/>
        </w:rPr>
      </w:pPr>
    </w:p>
    <w:p w14:paraId="061FA4A8">
      <w:pPr>
        <w:spacing w:line="288" w:lineRule="auto"/>
        <w:ind w:right="960"/>
        <w:rPr>
          <w:rFonts w:ascii="宋体" w:hAnsi="宋体" w:cs="宋体"/>
          <w:sz w:val="24"/>
        </w:rPr>
      </w:pPr>
    </w:p>
    <w:p w14:paraId="44EFC77F">
      <w:pPr>
        <w:spacing w:line="288" w:lineRule="auto"/>
        <w:ind w:right="960"/>
        <w:rPr>
          <w:rFonts w:ascii="宋体" w:hAnsi="宋体" w:cs="宋体"/>
          <w:sz w:val="24"/>
        </w:rPr>
      </w:pPr>
    </w:p>
    <w:p w14:paraId="35C4A488">
      <w:pPr>
        <w:spacing w:line="288" w:lineRule="auto"/>
        <w:ind w:right="960"/>
        <w:rPr>
          <w:rFonts w:ascii="宋体" w:hAnsi="宋体" w:cs="宋体"/>
          <w:sz w:val="24"/>
        </w:rPr>
      </w:pPr>
    </w:p>
    <w:p w14:paraId="223A64B9">
      <w:pPr>
        <w:spacing w:line="288" w:lineRule="auto"/>
        <w:ind w:right="960"/>
        <w:rPr>
          <w:rFonts w:ascii="宋体" w:hAnsi="宋体" w:cs="宋体"/>
          <w:sz w:val="24"/>
        </w:rPr>
      </w:pPr>
    </w:p>
    <w:p w14:paraId="5B77F9F0">
      <w:pPr>
        <w:spacing w:line="288" w:lineRule="auto"/>
        <w:ind w:right="960"/>
        <w:rPr>
          <w:rFonts w:ascii="宋体" w:hAnsi="宋体" w:cs="宋体"/>
          <w:sz w:val="24"/>
        </w:rPr>
      </w:pPr>
    </w:p>
    <w:p w14:paraId="4B9B00AC">
      <w:pPr>
        <w:spacing w:line="288" w:lineRule="auto"/>
        <w:ind w:right="960"/>
        <w:rPr>
          <w:rFonts w:ascii="宋体" w:hAnsi="宋体" w:cs="宋体"/>
          <w:sz w:val="24"/>
        </w:rPr>
      </w:pPr>
    </w:p>
    <w:p w14:paraId="2A8B3EBA">
      <w:pPr>
        <w:pStyle w:val="14"/>
        <w:rPr>
          <w:rFonts w:hint="eastAsia"/>
          <w:lang w:eastAsia="zh-CN"/>
        </w:rPr>
      </w:pPr>
    </w:p>
    <w:p w14:paraId="0632081A">
      <w:pPr>
        <w:pStyle w:val="14"/>
        <w:rPr>
          <w:rFonts w:hint="eastAsia"/>
          <w:lang w:eastAsia="zh-CN"/>
        </w:rPr>
      </w:pPr>
    </w:p>
    <w:p w14:paraId="1984824C">
      <w:pPr>
        <w:pStyle w:val="14"/>
        <w:rPr>
          <w:rFonts w:hint="eastAsia"/>
          <w:lang w:eastAsia="zh-CN"/>
        </w:rPr>
      </w:pPr>
    </w:p>
    <w:p w14:paraId="47366E77">
      <w:pPr>
        <w:pStyle w:val="14"/>
        <w:rPr>
          <w:rFonts w:hint="eastAsia" w:eastAsia="仿宋_GB2312"/>
          <w:lang w:eastAsia="zh-CN"/>
        </w:rPr>
      </w:pPr>
      <w:r>
        <w:rPr>
          <w:rFonts w:hint="eastAsia"/>
          <w:lang w:eastAsia="zh-CN"/>
        </w:rPr>
        <w:t>附件</w:t>
      </w:r>
    </w:p>
    <w:tbl>
      <w:tblPr>
        <w:tblStyle w:val="12"/>
        <w:tblpPr w:leftFromText="180" w:rightFromText="180" w:vertAnchor="text" w:horzAnchor="page" w:tblpX="1246" w:tblpY="304"/>
        <w:tblOverlap w:val="never"/>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598"/>
        <w:gridCol w:w="682"/>
        <w:gridCol w:w="4247"/>
        <w:gridCol w:w="392"/>
        <w:gridCol w:w="234"/>
        <w:gridCol w:w="598"/>
        <w:gridCol w:w="668"/>
        <w:gridCol w:w="584"/>
        <w:gridCol w:w="1195"/>
        <w:gridCol w:w="831"/>
      </w:tblGrid>
      <w:tr w14:paraId="1707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8C72">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4B1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产品名称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0F0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推荐品牌</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9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技术参数</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D930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D99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383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所标品牌型号</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59E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单价（元）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27B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合价（元）</w:t>
            </w:r>
          </w:p>
        </w:tc>
      </w:tr>
      <w:tr w14:paraId="065B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600" w:hRule="atLeast"/>
        </w:trPr>
        <w:tc>
          <w:tcPr>
            <w:tcW w:w="591" w:type="dxa"/>
            <w:tcBorders>
              <w:top w:val="single" w:color="000000" w:sz="4" w:space="0"/>
              <w:left w:val="single" w:color="000000" w:sz="4" w:space="0"/>
              <w:bottom w:val="single" w:color="000000" w:sz="4" w:space="0"/>
              <w:right w:val="nil"/>
            </w:tcBorders>
            <w:shd w:val="clear" w:color="auto" w:fill="D9D9D9"/>
            <w:noWrap/>
            <w:vAlign w:val="center"/>
          </w:tcPr>
          <w:p w14:paraId="470D23FA">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会议系统设备</w:t>
            </w:r>
          </w:p>
        </w:tc>
        <w:tc>
          <w:tcPr>
            <w:tcW w:w="598" w:type="dxa"/>
            <w:tcBorders>
              <w:top w:val="single" w:color="000000" w:sz="4" w:space="0"/>
              <w:left w:val="nil"/>
              <w:bottom w:val="single" w:color="000000" w:sz="4" w:space="0"/>
              <w:right w:val="nil"/>
            </w:tcBorders>
            <w:shd w:val="clear" w:color="auto" w:fill="D9D9D9"/>
            <w:noWrap/>
            <w:vAlign w:val="center"/>
          </w:tcPr>
          <w:p w14:paraId="6D3EDFAC">
            <w:pPr>
              <w:rPr>
                <w:rFonts w:hint="eastAsia" w:ascii="微软雅黑" w:hAnsi="微软雅黑" w:eastAsia="微软雅黑" w:cs="微软雅黑"/>
                <w:b/>
                <w:bCs/>
                <w:i w:val="0"/>
                <w:iCs w:val="0"/>
                <w:color w:val="000000"/>
                <w:sz w:val="18"/>
                <w:szCs w:val="18"/>
                <w:u w:val="none"/>
              </w:rPr>
            </w:pPr>
          </w:p>
        </w:tc>
        <w:tc>
          <w:tcPr>
            <w:tcW w:w="682" w:type="dxa"/>
            <w:tcBorders>
              <w:top w:val="single" w:color="000000" w:sz="4" w:space="0"/>
              <w:left w:val="nil"/>
              <w:bottom w:val="single" w:color="000000" w:sz="4" w:space="0"/>
              <w:right w:val="nil"/>
            </w:tcBorders>
            <w:shd w:val="clear" w:color="auto" w:fill="D9D9D9"/>
            <w:noWrap/>
            <w:vAlign w:val="center"/>
          </w:tcPr>
          <w:p w14:paraId="35C86133">
            <w:pPr>
              <w:rPr>
                <w:rFonts w:hint="eastAsia" w:ascii="微软雅黑" w:hAnsi="微软雅黑" w:eastAsia="微软雅黑" w:cs="微软雅黑"/>
                <w:b/>
                <w:bCs/>
                <w:i w:val="0"/>
                <w:iCs w:val="0"/>
                <w:color w:val="000000"/>
                <w:sz w:val="18"/>
                <w:szCs w:val="18"/>
                <w:u w:val="none"/>
              </w:rPr>
            </w:pPr>
          </w:p>
        </w:tc>
        <w:tc>
          <w:tcPr>
            <w:tcW w:w="4247" w:type="dxa"/>
            <w:tcBorders>
              <w:top w:val="single" w:color="000000" w:sz="4" w:space="0"/>
              <w:left w:val="nil"/>
              <w:bottom w:val="single" w:color="000000" w:sz="4" w:space="0"/>
              <w:right w:val="nil"/>
            </w:tcBorders>
            <w:shd w:val="clear" w:color="auto" w:fill="D9D9D9"/>
            <w:noWrap/>
            <w:vAlign w:val="center"/>
          </w:tcPr>
          <w:p w14:paraId="35ECA3CF">
            <w:pPr>
              <w:rPr>
                <w:rFonts w:hint="eastAsia" w:ascii="微软雅黑" w:hAnsi="微软雅黑" w:eastAsia="微软雅黑" w:cs="微软雅黑"/>
                <w:b/>
                <w:bCs/>
                <w:i w:val="0"/>
                <w:iCs w:val="0"/>
                <w:color w:val="000000"/>
                <w:sz w:val="18"/>
                <w:szCs w:val="18"/>
                <w:u w:val="none"/>
              </w:rPr>
            </w:pPr>
          </w:p>
        </w:tc>
        <w:tc>
          <w:tcPr>
            <w:tcW w:w="626" w:type="dxa"/>
            <w:gridSpan w:val="2"/>
            <w:tcBorders>
              <w:top w:val="single" w:color="000000" w:sz="4" w:space="0"/>
              <w:left w:val="nil"/>
              <w:bottom w:val="single" w:color="000000" w:sz="4" w:space="0"/>
              <w:right w:val="nil"/>
            </w:tcBorders>
            <w:shd w:val="clear" w:color="auto" w:fill="D9D9D9"/>
            <w:noWrap/>
            <w:vAlign w:val="center"/>
          </w:tcPr>
          <w:p w14:paraId="0256311B">
            <w:pPr>
              <w:rPr>
                <w:rFonts w:hint="eastAsia" w:ascii="微软雅黑" w:hAnsi="微软雅黑" w:eastAsia="微软雅黑" w:cs="微软雅黑"/>
                <w:b/>
                <w:bCs/>
                <w:i w:val="0"/>
                <w:iCs w:val="0"/>
                <w:color w:val="000000"/>
                <w:sz w:val="18"/>
                <w:szCs w:val="18"/>
                <w:u w:val="none"/>
              </w:rPr>
            </w:pPr>
          </w:p>
        </w:tc>
        <w:tc>
          <w:tcPr>
            <w:tcW w:w="598" w:type="dxa"/>
            <w:tcBorders>
              <w:top w:val="single" w:color="000000" w:sz="4" w:space="0"/>
              <w:left w:val="nil"/>
              <w:bottom w:val="single" w:color="000000" w:sz="4" w:space="0"/>
              <w:right w:val="nil"/>
            </w:tcBorders>
            <w:shd w:val="clear" w:color="auto" w:fill="D9D9D9"/>
            <w:noWrap/>
            <w:vAlign w:val="center"/>
          </w:tcPr>
          <w:p w14:paraId="37EE0C94">
            <w:pPr>
              <w:rPr>
                <w:rFonts w:hint="eastAsia" w:ascii="微软雅黑" w:hAnsi="微软雅黑" w:eastAsia="微软雅黑" w:cs="微软雅黑"/>
                <w:b/>
                <w:bCs/>
                <w:i w:val="0"/>
                <w:iCs w:val="0"/>
                <w:color w:val="000000"/>
                <w:sz w:val="18"/>
                <w:szCs w:val="18"/>
                <w:u w:val="none"/>
              </w:rPr>
            </w:pPr>
          </w:p>
        </w:tc>
        <w:tc>
          <w:tcPr>
            <w:tcW w:w="668" w:type="dxa"/>
            <w:tcBorders>
              <w:top w:val="single" w:color="000000" w:sz="4" w:space="0"/>
              <w:left w:val="nil"/>
              <w:bottom w:val="single" w:color="000000" w:sz="4" w:space="0"/>
              <w:right w:val="nil"/>
            </w:tcBorders>
            <w:shd w:val="clear" w:color="auto" w:fill="D9D9D9"/>
            <w:noWrap/>
            <w:vAlign w:val="center"/>
          </w:tcPr>
          <w:p w14:paraId="22F48E76">
            <w:pPr>
              <w:rPr>
                <w:rFonts w:hint="eastAsia" w:ascii="微软雅黑" w:hAnsi="微软雅黑" w:eastAsia="微软雅黑" w:cs="微软雅黑"/>
                <w:b/>
                <w:bCs/>
                <w:i w:val="0"/>
                <w:iCs w:val="0"/>
                <w:color w:val="000000"/>
                <w:sz w:val="18"/>
                <w:szCs w:val="18"/>
                <w:u w:val="none"/>
              </w:rPr>
            </w:pPr>
          </w:p>
        </w:tc>
        <w:tc>
          <w:tcPr>
            <w:tcW w:w="584" w:type="dxa"/>
            <w:tcBorders>
              <w:top w:val="single" w:color="000000" w:sz="4" w:space="0"/>
              <w:left w:val="nil"/>
              <w:bottom w:val="single" w:color="000000" w:sz="4" w:space="0"/>
              <w:right w:val="nil"/>
            </w:tcBorders>
            <w:shd w:val="clear" w:color="auto" w:fill="D9D9D9"/>
            <w:noWrap/>
            <w:vAlign w:val="center"/>
          </w:tcPr>
          <w:p w14:paraId="55A03B7F">
            <w:pPr>
              <w:rPr>
                <w:rFonts w:hint="eastAsia" w:ascii="微软雅黑" w:hAnsi="微软雅黑" w:eastAsia="微软雅黑" w:cs="微软雅黑"/>
                <w:b/>
                <w:bCs/>
                <w:i w:val="0"/>
                <w:iCs w:val="0"/>
                <w:color w:val="000000"/>
                <w:sz w:val="18"/>
                <w:szCs w:val="18"/>
                <w:u w:val="none"/>
              </w:rPr>
            </w:pPr>
          </w:p>
        </w:tc>
        <w:tc>
          <w:tcPr>
            <w:tcW w:w="1195" w:type="dxa"/>
            <w:tcBorders>
              <w:top w:val="single" w:color="000000" w:sz="4" w:space="0"/>
              <w:left w:val="nil"/>
              <w:bottom w:val="single" w:color="000000" w:sz="4" w:space="0"/>
              <w:right w:val="single" w:color="000000" w:sz="4" w:space="0"/>
            </w:tcBorders>
            <w:shd w:val="clear" w:color="auto" w:fill="D9D9D9"/>
            <w:noWrap/>
            <w:vAlign w:val="center"/>
          </w:tcPr>
          <w:p w14:paraId="15CE4AE5">
            <w:pPr>
              <w:rPr>
                <w:rFonts w:hint="eastAsia" w:ascii="微软雅黑" w:hAnsi="微软雅黑" w:eastAsia="微软雅黑" w:cs="微软雅黑"/>
                <w:b/>
                <w:bCs/>
                <w:i w:val="0"/>
                <w:iCs w:val="0"/>
                <w:color w:val="000000"/>
                <w:sz w:val="18"/>
                <w:szCs w:val="18"/>
                <w:u w:val="none"/>
              </w:rPr>
            </w:pPr>
          </w:p>
        </w:tc>
      </w:tr>
      <w:tr w14:paraId="1930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816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219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4A2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会议系统主机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27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797audio、锐丰RF、方图</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top"/>
          </w:tcPr>
          <w:p w14:paraId="06BA8701">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1、全数字化高性能工业级嵌入式处理技术，系统稳定可靠，支持多种备份技术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2、支持双机热备份模式功能，可把主机设为热备份模式级联进行系统备份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3、全数字化传输技术，有效减少长距离传输的衰减问题，专用六芯带屏蔽线传输距离可达250米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4、具备“手拉手”连接和环路连接多种方式，便于安装和维护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5、主机可支持分别调节每个会议单元的输出增益，并可设定设置音频调节锁定</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6、内置环境噪音消除器、数字均衡电路、自适应反馈抑器，可有效消除本地噪声，大幅提升会场声压级，有效防止啸叫</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7、采用6芯DIN带双屏蔽线缆或超六类带屏蔽网线连接，有效防止线路电磁干扰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8、4.3英寸真彩色触摸屏，内嵌式Linux系统，中文操作界面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9、可触摸设置会议模式、系统音量调节、话筒管理、单元编号、摄像机参数、视像跟踪设置和灯环设置等功能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10、会议模式：自由模式、轮替模式、限制模式、声控模式、PTT模式、VIP模式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11、通过上位机软件可设置为申请模式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12、1路5V消防联动警报接口，此接口为扩展接口，可用于消防警报连接端口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13、具有USB录音功能，可对会议进行录音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14、内置4进2出标清视频矩阵，可实现摄像跟踪切换模块，无须配置电脑，可脱机进行视频跟踪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15、1路扩展RS232端口支持我司的混合切换矩阵，视频自动切换可扩展至128路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16、单机多达512个摄像机位置自动跟踪控制点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17、支持两种摄像球协议（Pelco-D波特率9600、VISCA波特率9600）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18、支持三种摄像机控制接口（RS232、RS422和RS485）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19、具有DATA网络控制接口，控制网线可延长至1000米连接管理会议具备线路带电“热插拔”功能，让系统的安全性得到更大的保障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20、系统可接入其它电容麦克风或动圈麦克风，为用户提供更多选择</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21、4路话筒输出六芯单元每路可接驳30个会议发言单元，单台主机可接驳120个会议单元。4路话筒输出网线单元每个接口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可接驳15个会议发言单元，单台主机可接驳60个会议单元（可根据单元的功率大小和主缆线长度来定每路接驳数量，系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统混接时6芯口与网线口总数量需要叠加计算）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22、级联多台扩展主机可挂载250席表决/视像单元或4096席讨论发言单元同时进行会议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23、中控接口，PC接口，可实现管理软件、中控等设备控制指令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24、配合电话耦合器可以进行远程电话会议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25、配合网络会议软件及视频会议终端，可实现远程视频会议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26、频率响应:20Hz～20kHz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27、总谐波失真：小于0.1%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28、消耗功耗：350W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29、采用220V-230V～ 50Hz-60Hz交流供电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30、主机净重：11.8kg</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31、外形尺寸：485mm（包括把手）×100mm（2U，包括机箱脚垫）×355mm （W×H×D），可水平放置于台面或安装于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19英寸标准机柜中</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A6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C6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D277">
            <w:pPr>
              <w:jc w:val="center"/>
              <w:rPr>
                <w:rFonts w:hint="eastAsia" w:ascii="微软雅黑" w:hAnsi="微软雅黑" w:eastAsia="微软雅黑" w:cs="微软雅黑"/>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A59F">
            <w:pPr>
              <w:jc w:val="center"/>
              <w:rPr>
                <w:rFonts w:hint="eastAsia" w:ascii="微软雅黑" w:hAnsi="微软雅黑" w:eastAsia="微软雅黑" w:cs="微软雅黑"/>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141B">
            <w:pPr>
              <w:jc w:val="center"/>
              <w:rPr>
                <w:rFonts w:hint="eastAsia" w:ascii="微软雅黑" w:hAnsi="微软雅黑" w:eastAsia="微软雅黑" w:cs="微软雅黑"/>
                <w:i w:val="0"/>
                <w:iCs w:val="0"/>
                <w:color w:val="000000"/>
                <w:sz w:val="18"/>
                <w:szCs w:val="18"/>
                <w:u w:val="none"/>
              </w:rPr>
            </w:pPr>
          </w:p>
        </w:tc>
      </w:tr>
      <w:tr w14:paraId="5584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818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10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CDE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会议系统主席单元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41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797audio、锐丰RF、方图</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top"/>
          </w:tcPr>
          <w:p w14:paraId="2B956A77">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高级电容会议传声器，搭配20mm直径的高灵敏度优质镀金电容音头，保证有效拾音距离可以达到50cm以上（视声场环境而定）。精确计算的蚀刻网罩结合干涉校正技术，独特的声腔设计配合拾音校正技术，能够清晰真实地捕捉每个声音的细节；特别设计的屏蔽线路和一体成型的锌合金外壳，能够有效抑制各类电磁干扰，确保拾音清澈干净，满足高质量会议拾音需求。配有触感柔和的静音按键开关，能够避免按下开关时带来的机械噪音；指示灯环清晰明亮，方面观察会场工作状态，底座底部的独立开关可以根据具体需求控制灯环使用。传声器外观典雅大方，坚固耐用，优质的一体式金属外壳搭载高效的蚀刻网罩，与稳固的方形底座相结合，不仅美观得体，还可以有效避免使用过程中由晃动带来的噪声干扰，适应于主席台会议、高端双边会议等各种会议场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设备特性: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●内置20MM高灵敏度优质镀金电容音头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●“T型总线手拉手”连接技术，一台单元机或多台出现故障或更换不会影响到系统中其它单元机的工作，从而使系统具有更高可靠性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●系统具有自动修复功能，支持线路的“热插拔”，支持环形接法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●具麦克风发言按键及发言指示灯，可控制及显示麦克风开启/关闭</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●指向性、具防气爆音、内建防风防护罩之功能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●具有主席优先控制按键，可启动系统提示音提醒所有出席人员注意，可设定永久终止或暂停终止所有发言代表麦克风单元动作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●单元由系统主机供电。输入电压为DC24V，属于安全范围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●单元具有6芯“T”型连接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●系统中主席单元不受限制，并可置回路中位置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●具有强制切断代表单元麦克风发言的优先功能和主席优先的提示音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●具有主席专有模式：主席按PRIO键关闭发言状态的代表单体后，所有代表单元不能在开启，直至该主席单元结束发言关闭麦克风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●锌合金一体成型外壳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●拾音头：20mm镀金电容式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●指向性：超心型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●灵敏度：-31dB（±1dB），28.2mV/Pa(0dB=1V/Pa@1kHz)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●频率响应：20-20,000Hz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●最大声压级(1%T.H.D.@1kHz)：135dB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●动态范围：≥120dB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●等效噪声级：≤15dBA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●信噪比：≥79dBA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●供电电压：系统DC24V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●传声器长度：220mm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●重量：1100g</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F0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F6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61C5">
            <w:pPr>
              <w:jc w:val="center"/>
              <w:rPr>
                <w:rFonts w:hint="eastAsia" w:ascii="微软雅黑" w:hAnsi="微软雅黑" w:eastAsia="微软雅黑" w:cs="微软雅黑"/>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677A">
            <w:pPr>
              <w:jc w:val="center"/>
              <w:rPr>
                <w:rFonts w:hint="eastAsia" w:ascii="微软雅黑" w:hAnsi="微软雅黑" w:eastAsia="微软雅黑" w:cs="微软雅黑"/>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935F">
            <w:pPr>
              <w:jc w:val="center"/>
              <w:rPr>
                <w:rFonts w:hint="eastAsia" w:ascii="微软雅黑" w:hAnsi="微软雅黑" w:eastAsia="微软雅黑" w:cs="微软雅黑"/>
                <w:i w:val="0"/>
                <w:iCs w:val="0"/>
                <w:color w:val="000000"/>
                <w:sz w:val="18"/>
                <w:szCs w:val="18"/>
                <w:u w:val="none"/>
              </w:rPr>
            </w:pPr>
          </w:p>
        </w:tc>
      </w:tr>
      <w:tr w14:paraId="4A5F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818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00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D26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会议系统代表单元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9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797audio、锐丰RF、方图</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top"/>
          </w:tcPr>
          <w:p w14:paraId="61DBFF2F">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是一款高级电容会议传声器，搭配20mm直径的高灵敏度优质镀金电容音头，保证有效拾音距离可以达到50cm以上（视声场环境而定）。精确计算的蚀刻网罩结合干涉校正技术，独特的声腔设计配合拾音校正技术，能够清晰真实地捕捉每个声音的细节；特别设计的屏蔽线路和一体成型的锌合金外壳，能够有效抑制各类电磁干扰，确保拾音清澈干净，满足高质量会议拾音需求。配有触感柔和的静音按键开关，能够避免按下开关时带来的机械噪音；指示灯环清晰明亮，方面观察会场工作状态，底座底部的独立开关可以根据具体需求控制灯环使用。传声器外观典雅大方，坚固耐用，优质的一体式金属外壳搭载高效的蚀刻网罩，与稳固的方形底座相结合，不仅美观得体，还可以有效避免使用过程中由晃动带来的噪声干扰，适应于主席台会议、高端双边会议等各种会议场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设备特性: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●内置20MM高灵敏度优质镀金电容音头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●“T型总线手拉手”连接技术，一台单元机或多台出现故障或更换不会影响到系统中其它单元机的工作，从而使系统具有更高可靠性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●系统具有自动修复功能，支持线路的“热插拔”，支持环形接法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●具麦克风发言按键及发言指示灯，可控制及显示麦克风开启/关闭</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●指向性、具防气爆音、内建防风防护罩之功能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●具有主席优先控制按键，可启动系统提示音提醒所有出席人员注意，可设定永久终止或暂停终止所有发言代表麦克风单元动作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●单元由系统主机供电。输入电压为DC24V，属于安全范围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●单元具有6芯“T”型连接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●系统中主席单元不受限制，并可置回路中位置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●具有强制切断代表单元麦克风发言的优先功能和主席优先的提示音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●具有主席专有模式：主席按PRIO键关闭发言状态的代表单体后，所有代表单元不能在开启，直至该主席单元结束发言关闭麦克风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●锌合金一体成型外壳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●拾音头：20mm镀金电容式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●指向性：超心型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●灵敏度：-31dB（±1dB），28.2mV/Pa(0dB=1V/Pa@1kHz)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●频率响应：20-20,000Hz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●最大声压级(1%T.H.D.@1kHz)：135dB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●动态范围：≥120dB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●等效噪声级：≤15dBA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●信噪比：≥79dBA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●供电电压：系统DC24V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●传声器长度：220mm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●重量：1100g</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F4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D7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DD75">
            <w:pPr>
              <w:jc w:val="center"/>
              <w:rPr>
                <w:rFonts w:hint="eastAsia" w:ascii="微软雅黑" w:hAnsi="微软雅黑" w:eastAsia="微软雅黑" w:cs="微软雅黑"/>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1F12">
            <w:pPr>
              <w:jc w:val="center"/>
              <w:rPr>
                <w:rFonts w:hint="eastAsia" w:ascii="微软雅黑" w:hAnsi="微软雅黑" w:eastAsia="微软雅黑" w:cs="微软雅黑"/>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3BD5">
            <w:pPr>
              <w:jc w:val="center"/>
              <w:rPr>
                <w:rFonts w:hint="eastAsia" w:ascii="微软雅黑" w:hAnsi="微软雅黑" w:eastAsia="微软雅黑" w:cs="微软雅黑"/>
                <w:i w:val="0"/>
                <w:iCs w:val="0"/>
                <w:color w:val="000000"/>
                <w:sz w:val="18"/>
                <w:szCs w:val="18"/>
                <w:u w:val="none"/>
              </w:rPr>
            </w:pPr>
          </w:p>
        </w:tc>
      </w:tr>
      <w:tr w14:paraId="7F8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86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C4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D9F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专用连接线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21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797audio、锐丰RF、方图</w:t>
            </w:r>
          </w:p>
        </w:tc>
        <w:tc>
          <w:tcPr>
            <w:tcW w:w="4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15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8EE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70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B49DE">
            <w:pPr>
              <w:jc w:val="center"/>
              <w:rPr>
                <w:rFonts w:hint="eastAsia" w:ascii="微软雅黑" w:hAnsi="微软雅黑" w:eastAsia="微软雅黑" w:cs="微软雅黑"/>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D6CD8">
            <w:pPr>
              <w:jc w:val="center"/>
              <w:rPr>
                <w:rFonts w:hint="eastAsia" w:ascii="微软雅黑" w:hAnsi="微软雅黑" w:eastAsia="微软雅黑" w:cs="微软雅黑"/>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690C">
            <w:pPr>
              <w:jc w:val="center"/>
              <w:rPr>
                <w:rFonts w:hint="eastAsia" w:ascii="微软雅黑" w:hAnsi="微软雅黑" w:eastAsia="微软雅黑" w:cs="微软雅黑"/>
                <w:i w:val="0"/>
                <w:iCs w:val="0"/>
                <w:color w:val="000000"/>
                <w:sz w:val="18"/>
                <w:szCs w:val="18"/>
                <w:u w:val="none"/>
              </w:rPr>
            </w:pPr>
          </w:p>
        </w:tc>
      </w:tr>
      <w:tr w14:paraId="1649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370E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BCC2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设备小计</w:t>
            </w:r>
          </w:p>
        </w:tc>
        <w:tc>
          <w:tcPr>
            <w:tcW w:w="682" w:type="dxa"/>
            <w:tcBorders>
              <w:top w:val="single" w:color="000000" w:sz="4" w:space="0"/>
              <w:left w:val="nil"/>
              <w:bottom w:val="single" w:color="000000" w:sz="4" w:space="0"/>
              <w:right w:val="nil"/>
            </w:tcBorders>
            <w:shd w:val="clear" w:color="auto" w:fill="FFFFFF"/>
            <w:noWrap/>
            <w:vAlign w:val="center"/>
          </w:tcPr>
          <w:p w14:paraId="0E102890">
            <w:pPr>
              <w:jc w:val="left"/>
              <w:rPr>
                <w:rFonts w:hint="eastAsia" w:ascii="微软雅黑" w:hAnsi="微软雅黑" w:eastAsia="微软雅黑" w:cs="微软雅黑"/>
                <w:i w:val="0"/>
                <w:iCs w:val="0"/>
                <w:color w:val="000000"/>
                <w:sz w:val="18"/>
                <w:szCs w:val="18"/>
                <w:u w:val="none"/>
              </w:rPr>
            </w:pPr>
          </w:p>
        </w:tc>
        <w:tc>
          <w:tcPr>
            <w:tcW w:w="4639" w:type="dxa"/>
            <w:gridSpan w:val="2"/>
            <w:tcBorders>
              <w:top w:val="single" w:color="000000" w:sz="4" w:space="0"/>
              <w:left w:val="nil"/>
              <w:bottom w:val="single" w:color="000000" w:sz="4" w:space="0"/>
              <w:right w:val="single" w:color="000000" w:sz="4" w:space="0"/>
            </w:tcBorders>
            <w:shd w:val="clear" w:color="auto" w:fill="FFFFFF"/>
            <w:vAlign w:val="center"/>
          </w:tcPr>
          <w:p w14:paraId="7CE05F0E">
            <w:pPr>
              <w:jc w:val="center"/>
              <w:rPr>
                <w:rFonts w:hint="eastAsia" w:ascii="微软雅黑" w:hAnsi="微软雅黑" w:eastAsia="微软雅黑" w:cs="微软雅黑"/>
                <w:i w:val="0"/>
                <w:iCs w:val="0"/>
                <w:color w:val="000000"/>
                <w:sz w:val="18"/>
                <w:szCs w:val="18"/>
                <w:u w:val="none"/>
              </w:rPr>
            </w:pPr>
          </w:p>
        </w:tc>
        <w:tc>
          <w:tcPr>
            <w:tcW w:w="327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DC0E63">
            <w:pPr>
              <w:jc w:val="center"/>
              <w:rPr>
                <w:rFonts w:hint="eastAsia" w:ascii="微软雅黑" w:hAnsi="微软雅黑" w:eastAsia="微软雅黑" w:cs="微软雅黑"/>
                <w:i w:val="0"/>
                <w:iCs w:val="0"/>
                <w:color w:val="000000"/>
                <w:sz w:val="18"/>
                <w:szCs w:val="18"/>
                <w:u w:val="none"/>
              </w:rPr>
            </w:pPr>
          </w:p>
        </w:tc>
      </w:tr>
      <w:tr w14:paraId="3759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691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二</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5737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税金</w:t>
            </w:r>
          </w:p>
        </w:tc>
        <w:tc>
          <w:tcPr>
            <w:tcW w:w="682" w:type="dxa"/>
            <w:tcBorders>
              <w:top w:val="single" w:color="000000" w:sz="4" w:space="0"/>
              <w:left w:val="nil"/>
              <w:bottom w:val="single" w:color="000000" w:sz="4" w:space="0"/>
              <w:right w:val="nil"/>
            </w:tcBorders>
            <w:shd w:val="clear" w:color="auto" w:fill="FFFFFF"/>
            <w:noWrap/>
            <w:vAlign w:val="center"/>
          </w:tcPr>
          <w:p w14:paraId="285D5436">
            <w:pPr>
              <w:jc w:val="left"/>
              <w:rPr>
                <w:rFonts w:hint="eastAsia" w:ascii="微软雅黑" w:hAnsi="微软雅黑" w:eastAsia="微软雅黑" w:cs="微软雅黑"/>
                <w:i w:val="0"/>
                <w:iCs w:val="0"/>
                <w:color w:val="000000"/>
                <w:sz w:val="18"/>
                <w:szCs w:val="18"/>
                <w:u w:val="none"/>
              </w:rPr>
            </w:pPr>
          </w:p>
        </w:tc>
        <w:tc>
          <w:tcPr>
            <w:tcW w:w="4639" w:type="dxa"/>
            <w:gridSpan w:val="2"/>
            <w:tcBorders>
              <w:top w:val="single" w:color="000000" w:sz="4" w:space="0"/>
              <w:left w:val="nil"/>
              <w:bottom w:val="single" w:color="000000" w:sz="4" w:space="0"/>
              <w:right w:val="single" w:color="000000" w:sz="4" w:space="0"/>
            </w:tcBorders>
            <w:shd w:val="clear" w:color="auto" w:fill="FFFFFF"/>
            <w:vAlign w:val="center"/>
          </w:tcPr>
          <w:p w14:paraId="128A6AE8">
            <w:pPr>
              <w:jc w:val="center"/>
              <w:rPr>
                <w:rFonts w:hint="eastAsia" w:ascii="微软雅黑" w:hAnsi="微软雅黑" w:eastAsia="微软雅黑" w:cs="微软雅黑"/>
                <w:i w:val="0"/>
                <w:iCs w:val="0"/>
                <w:color w:val="000000"/>
                <w:sz w:val="18"/>
                <w:szCs w:val="18"/>
                <w:u w:val="none"/>
              </w:rPr>
            </w:pPr>
          </w:p>
        </w:tc>
        <w:tc>
          <w:tcPr>
            <w:tcW w:w="327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9998B6">
            <w:pPr>
              <w:jc w:val="center"/>
              <w:rPr>
                <w:rFonts w:hint="eastAsia" w:ascii="微软雅黑" w:hAnsi="微软雅黑" w:eastAsia="微软雅黑" w:cs="微软雅黑"/>
                <w:i w:val="0"/>
                <w:iCs w:val="0"/>
                <w:color w:val="000000"/>
                <w:sz w:val="18"/>
                <w:szCs w:val="18"/>
                <w:u w:val="none"/>
              </w:rPr>
            </w:pPr>
          </w:p>
        </w:tc>
      </w:tr>
      <w:tr w14:paraId="09BD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1C7D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CAAD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总计</w:t>
            </w:r>
          </w:p>
        </w:tc>
        <w:tc>
          <w:tcPr>
            <w:tcW w:w="682" w:type="dxa"/>
            <w:tcBorders>
              <w:top w:val="single" w:color="000000" w:sz="4" w:space="0"/>
              <w:left w:val="nil"/>
              <w:bottom w:val="single" w:color="000000" w:sz="4" w:space="0"/>
              <w:right w:val="nil"/>
            </w:tcBorders>
            <w:shd w:val="clear" w:color="auto" w:fill="FFFFFF"/>
            <w:noWrap/>
            <w:vAlign w:val="center"/>
          </w:tcPr>
          <w:p w14:paraId="08B29A62">
            <w:pPr>
              <w:jc w:val="left"/>
              <w:rPr>
                <w:rFonts w:hint="eastAsia" w:ascii="微软雅黑" w:hAnsi="微软雅黑" w:eastAsia="微软雅黑" w:cs="微软雅黑"/>
                <w:i w:val="0"/>
                <w:iCs w:val="0"/>
                <w:color w:val="000000"/>
                <w:sz w:val="18"/>
                <w:szCs w:val="18"/>
                <w:u w:val="none"/>
              </w:rPr>
            </w:pPr>
          </w:p>
        </w:tc>
        <w:tc>
          <w:tcPr>
            <w:tcW w:w="4639" w:type="dxa"/>
            <w:gridSpan w:val="2"/>
            <w:tcBorders>
              <w:top w:val="single" w:color="000000" w:sz="4" w:space="0"/>
              <w:left w:val="nil"/>
              <w:bottom w:val="single" w:color="000000" w:sz="4" w:space="0"/>
              <w:right w:val="single" w:color="000000" w:sz="4" w:space="0"/>
            </w:tcBorders>
            <w:shd w:val="clear" w:color="auto" w:fill="FFFFFF"/>
            <w:vAlign w:val="center"/>
          </w:tcPr>
          <w:p w14:paraId="7A0FA789">
            <w:pPr>
              <w:jc w:val="center"/>
              <w:rPr>
                <w:rFonts w:hint="eastAsia" w:ascii="微软雅黑" w:hAnsi="微软雅黑" w:eastAsia="微软雅黑" w:cs="微软雅黑"/>
                <w:i w:val="0"/>
                <w:iCs w:val="0"/>
                <w:color w:val="000000"/>
                <w:sz w:val="18"/>
                <w:szCs w:val="18"/>
                <w:u w:val="none"/>
              </w:rPr>
            </w:pPr>
          </w:p>
        </w:tc>
        <w:tc>
          <w:tcPr>
            <w:tcW w:w="327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C9CBE5">
            <w:pPr>
              <w:jc w:val="center"/>
              <w:rPr>
                <w:rFonts w:hint="eastAsia" w:ascii="微软雅黑" w:hAnsi="微软雅黑" w:eastAsia="微软雅黑" w:cs="微软雅黑"/>
                <w:i w:val="0"/>
                <w:iCs w:val="0"/>
                <w:color w:val="000000"/>
                <w:sz w:val="18"/>
                <w:szCs w:val="18"/>
                <w:u w:val="none"/>
              </w:rPr>
            </w:pPr>
          </w:p>
        </w:tc>
      </w:tr>
      <w:tr w14:paraId="0F14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20" w:type="dxa"/>
            <w:gridSpan w:val="11"/>
            <w:tcBorders>
              <w:top w:val="nil"/>
              <w:left w:val="nil"/>
              <w:bottom w:val="nil"/>
              <w:right w:val="nil"/>
            </w:tcBorders>
            <w:shd w:val="clear" w:color="auto" w:fill="auto"/>
            <w:noWrap/>
            <w:vAlign w:val="center"/>
          </w:tcPr>
          <w:p w14:paraId="7F489AF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备注：投标人所投品牌可以选择推荐品牌或同档次的品牌或优于推荐的品牌。</w:t>
            </w:r>
          </w:p>
        </w:tc>
      </w:tr>
    </w:tbl>
    <w:p w14:paraId="734EAB55">
      <w:pPr>
        <w:pStyle w:val="14"/>
        <w:rPr>
          <w:rFonts w:hint="eastAsia" w:ascii="宋体" w:hAnsi="宋体" w:cs="宋体"/>
          <w:sz w:val="24"/>
          <w:lang w:eastAsia="zh-CN"/>
        </w:rPr>
      </w:pPr>
      <w:r>
        <w:rPr>
          <w:rFonts w:hint="eastAsia" w:ascii="宋体" w:hAnsi="宋体" w:cs="宋体"/>
          <w:sz w:val="24"/>
          <w:lang w:eastAsia="zh-CN"/>
        </w:rPr>
        <w:t>附件</w:t>
      </w:r>
    </w:p>
    <w:p w14:paraId="203990F3">
      <w:pPr>
        <w:pStyle w:val="14"/>
        <w:rPr>
          <w:rFonts w:hint="eastAsia" w:ascii="宋体" w:hAnsi="宋体" w:eastAsia="仿宋_GB2312" w:cs="宋体"/>
          <w:sz w:val="24"/>
          <w:lang w:val="en-US" w:eastAsia="zh-CN"/>
        </w:rPr>
      </w:pPr>
    </w:p>
    <w:tbl>
      <w:tblPr>
        <w:tblStyle w:val="12"/>
        <w:tblW w:w="9375" w:type="dxa"/>
        <w:tblInd w:w="-3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7"/>
        <w:gridCol w:w="848"/>
        <w:gridCol w:w="1642"/>
        <w:gridCol w:w="2749"/>
        <w:gridCol w:w="387"/>
        <w:gridCol w:w="387"/>
        <w:gridCol w:w="700"/>
        <w:gridCol w:w="504"/>
        <w:gridCol w:w="861"/>
      </w:tblGrid>
      <w:tr w14:paraId="5BC1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2"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2498">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CEE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产品名称</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4FD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推荐品牌</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3EA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技术参数</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C6C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FD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2F1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所投品牌型号</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367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单价</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DB5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合价</w:t>
            </w:r>
          </w:p>
        </w:tc>
      </w:tr>
      <w:tr w14:paraId="6AD7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4DA767">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扩声设备</w:t>
            </w:r>
          </w:p>
        </w:tc>
        <w:tc>
          <w:tcPr>
            <w:tcW w:w="848" w:type="dxa"/>
            <w:tcBorders>
              <w:top w:val="single" w:color="000000" w:sz="4" w:space="0"/>
              <w:left w:val="single" w:color="000000" w:sz="4" w:space="0"/>
              <w:bottom w:val="single" w:color="000000" w:sz="4" w:space="0"/>
              <w:right w:val="nil"/>
            </w:tcBorders>
            <w:shd w:val="clear" w:color="auto" w:fill="D9D9D9"/>
            <w:noWrap/>
            <w:vAlign w:val="center"/>
          </w:tcPr>
          <w:p w14:paraId="7834830A">
            <w:pPr>
              <w:rPr>
                <w:rFonts w:hint="eastAsia" w:ascii="微软雅黑" w:hAnsi="微软雅黑" w:eastAsia="微软雅黑" w:cs="微软雅黑"/>
                <w:b/>
                <w:bCs/>
                <w:i w:val="0"/>
                <w:iCs w:val="0"/>
                <w:color w:val="000000"/>
                <w:sz w:val="18"/>
                <w:szCs w:val="18"/>
                <w:u w:val="none"/>
              </w:rPr>
            </w:pPr>
          </w:p>
        </w:tc>
        <w:tc>
          <w:tcPr>
            <w:tcW w:w="1642" w:type="dxa"/>
            <w:tcBorders>
              <w:top w:val="single" w:color="000000" w:sz="4" w:space="0"/>
              <w:left w:val="nil"/>
              <w:bottom w:val="single" w:color="000000" w:sz="4" w:space="0"/>
              <w:right w:val="nil"/>
            </w:tcBorders>
            <w:shd w:val="clear" w:color="auto" w:fill="D9D9D9"/>
            <w:noWrap/>
            <w:vAlign w:val="center"/>
          </w:tcPr>
          <w:p w14:paraId="2456CA02">
            <w:pPr>
              <w:rPr>
                <w:rFonts w:hint="eastAsia" w:ascii="微软雅黑" w:hAnsi="微软雅黑" w:eastAsia="微软雅黑" w:cs="微软雅黑"/>
                <w:b/>
                <w:bCs/>
                <w:i w:val="0"/>
                <w:iCs w:val="0"/>
                <w:color w:val="000000"/>
                <w:sz w:val="18"/>
                <w:szCs w:val="18"/>
                <w:u w:val="none"/>
              </w:rPr>
            </w:pPr>
          </w:p>
        </w:tc>
        <w:tc>
          <w:tcPr>
            <w:tcW w:w="2749" w:type="dxa"/>
            <w:tcBorders>
              <w:top w:val="single" w:color="000000" w:sz="4" w:space="0"/>
              <w:left w:val="nil"/>
              <w:bottom w:val="single" w:color="000000" w:sz="4" w:space="0"/>
              <w:right w:val="nil"/>
            </w:tcBorders>
            <w:shd w:val="clear" w:color="auto" w:fill="D9D9D9"/>
            <w:noWrap/>
            <w:vAlign w:val="center"/>
          </w:tcPr>
          <w:p w14:paraId="40200DBC">
            <w:pPr>
              <w:rPr>
                <w:rFonts w:hint="eastAsia" w:ascii="微软雅黑" w:hAnsi="微软雅黑" w:eastAsia="微软雅黑" w:cs="微软雅黑"/>
                <w:b/>
                <w:bCs/>
                <w:i w:val="0"/>
                <w:iCs w:val="0"/>
                <w:color w:val="000000"/>
                <w:sz w:val="18"/>
                <w:szCs w:val="18"/>
                <w:u w:val="none"/>
              </w:rPr>
            </w:pPr>
          </w:p>
        </w:tc>
        <w:tc>
          <w:tcPr>
            <w:tcW w:w="387" w:type="dxa"/>
            <w:tcBorders>
              <w:top w:val="single" w:color="000000" w:sz="4" w:space="0"/>
              <w:left w:val="nil"/>
              <w:bottom w:val="single" w:color="000000" w:sz="4" w:space="0"/>
              <w:right w:val="nil"/>
            </w:tcBorders>
            <w:shd w:val="clear" w:color="auto" w:fill="D9D9D9"/>
            <w:noWrap/>
            <w:vAlign w:val="center"/>
          </w:tcPr>
          <w:p w14:paraId="165CCBF3">
            <w:pPr>
              <w:rPr>
                <w:rFonts w:hint="eastAsia" w:ascii="微软雅黑" w:hAnsi="微软雅黑" w:eastAsia="微软雅黑" w:cs="微软雅黑"/>
                <w:b/>
                <w:bCs/>
                <w:i w:val="0"/>
                <w:iCs w:val="0"/>
                <w:color w:val="000000"/>
                <w:sz w:val="18"/>
                <w:szCs w:val="18"/>
                <w:u w:val="none"/>
              </w:rPr>
            </w:pPr>
          </w:p>
        </w:tc>
        <w:tc>
          <w:tcPr>
            <w:tcW w:w="387" w:type="dxa"/>
            <w:tcBorders>
              <w:top w:val="single" w:color="000000" w:sz="4" w:space="0"/>
              <w:left w:val="nil"/>
              <w:bottom w:val="single" w:color="000000" w:sz="4" w:space="0"/>
              <w:right w:val="nil"/>
            </w:tcBorders>
            <w:shd w:val="clear" w:color="auto" w:fill="D9D9D9"/>
            <w:noWrap/>
            <w:vAlign w:val="center"/>
          </w:tcPr>
          <w:p w14:paraId="1DE6B140">
            <w:pPr>
              <w:rPr>
                <w:rFonts w:hint="eastAsia" w:ascii="微软雅黑" w:hAnsi="微软雅黑" w:eastAsia="微软雅黑" w:cs="微软雅黑"/>
                <w:b/>
                <w:bCs/>
                <w:i w:val="0"/>
                <w:iCs w:val="0"/>
                <w:color w:val="000000"/>
                <w:sz w:val="18"/>
                <w:szCs w:val="18"/>
                <w:u w:val="none"/>
              </w:rPr>
            </w:pPr>
          </w:p>
        </w:tc>
        <w:tc>
          <w:tcPr>
            <w:tcW w:w="700" w:type="dxa"/>
            <w:tcBorders>
              <w:top w:val="single" w:color="000000" w:sz="4" w:space="0"/>
              <w:left w:val="nil"/>
              <w:bottom w:val="single" w:color="000000" w:sz="4" w:space="0"/>
              <w:right w:val="nil"/>
            </w:tcBorders>
            <w:shd w:val="clear" w:color="auto" w:fill="D9D9D9"/>
            <w:noWrap/>
            <w:vAlign w:val="center"/>
          </w:tcPr>
          <w:p w14:paraId="3E0DC84F">
            <w:pPr>
              <w:rPr>
                <w:rFonts w:hint="eastAsia" w:ascii="微软雅黑" w:hAnsi="微软雅黑" w:eastAsia="微软雅黑" w:cs="微软雅黑"/>
                <w:b/>
                <w:bCs/>
                <w:i w:val="0"/>
                <w:iCs w:val="0"/>
                <w:color w:val="000000"/>
                <w:sz w:val="18"/>
                <w:szCs w:val="18"/>
                <w:u w:val="none"/>
              </w:rPr>
            </w:pPr>
          </w:p>
        </w:tc>
        <w:tc>
          <w:tcPr>
            <w:tcW w:w="504" w:type="dxa"/>
            <w:tcBorders>
              <w:top w:val="single" w:color="000000" w:sz="4" w:space="0"/>
              <w:left w:val="nil"/>
              <w:bottom w:val="single" w:color="000000" w:sz="4" w:space="0"/>
              <w:right w:val="nil"/>
            </w:tcBorders>
            <w:shd w:val="clear" w:color="auto" w:fill="D9D9D9"/>
            <w:noWrap/>
            <w:vAlign w:val="center"/>
          </w:tcPr>
          <w:p w14:paraId="584FBEED">
            <w:pPr>
              <w:rPr>
                <w:rFonts w:hint="eastAsia" w:ascii="微软雅黑" w:hAnsi="微软雅黑" w:eastAsia="微软雅黑" w:cs="微软雅黑"/>
                <w:b/>
                <w:bCs/>
                <w:i w:val="0"/>
                <w:iCs w:val="0"/>
                <w:color w:val="000000"/>
                <w:sz w:val="18"/>
                <w:szCs w:val="18"/>
                <w:u w:val="none"/>
              </w:rPr>
            </w:pPr>
          </w:p>
        </w:tc>
        <w:tc>
          <w:tcPr>
            <w:tcW w:w="861" w:type="dxa"/>
            <w:tcBorders>
              <w:top w:val="single" w:color="000000" w:sz="4" w:space="0"/>
              <w:left w:val="nil"/>
              <w:bottom w:val="single" w:color="000000" w:sz="4" w:space="0"/>
              <w:right w:val="single" w:color="000000" w:sz="4" w:space="0"/>
            </w:tcBorders>
            <w:shd w:val="clear" w:color="auto" w:fill="D9D9D9"/>
            <w:noWrap/>
            <w:vAlign w:val="center"/>
          </w:tcPr>
          <w:p w14:paraId="17A6602F">
            <w:pPr>
              <w:rPr>
                <w:rFonts w:hint="eastAsia" w:ascii="微软雅黑" w:hAnsi="微软雅黑" w:eastAsia="微软雅黑" w:cs="微软雅黑"/>
                <w:b/>
                <w:bCs/>
                <w:i w:val="0"/>
                <w:iCs w:val="0"/>
                <w:color w:val="000000"/>
                <w:sz w:val="18"/>
                <w:szCs w:val="18"/>
                <w:u w:val="none"/>
              </w:rPr>
            </w:pPr>
          </w:p>
        </w:tc>
      </w:tr>
      <w:tr w14:paraId="01EB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B5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243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主扩声微型线阵列扬声器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C7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2A9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 频率响应：≥85Hz~20KHz；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灵敏度（1W/1m）：HF：≥106dB、LF：≥97dB；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3.标称阻抗：HF：≥16Ω、LF：≥8Ω；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额定功率（AES）：≥HF：50W、LF：250W；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 低音单元：≥4×5寸；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 高音单元：≥2×1.4寸；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 覆盖角度（H×V）：≥100゜×10゜；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 最大声压级（峰值）：HF:≥128dB、LF：≥126dB。</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E9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73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6652">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B51C">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190B">
            <w:pPr>
              <w:jc w:val="center"/>
              <w:rPr>
                <w:rFonts w:hint="eastAsia" w:ascii="微软雅黑" w:hAnsi="微软雅黑" w:eastAsia="微软雅黑" w:cs="微软雅黑"/>
                <w:i w:val="0"/>
                <w:iCs w:val="0"/>
                <w:color w:val="000000"/>
                <w:sz w:val="18"/>
                <w:szCs w:val="18"/>
                <w:u w:val="none"/>
              </w:rPr>
            </w:pPr>
          </w:p>
        </w:tc>
      </w:tr>
      <w:tr w14:paraId="4B55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89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483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主扩声线阵扬声器数字功率放大器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E0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FC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 8Ω立体声功率：≥650w×4；</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4Ω立体声功率：≥1100w×4；</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 8Ω桥接功率：≥2200W×2；</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频响：≥20Hz-20kHz（±1dB）；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 总谐失真：≤0.1%；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 信噪比：≥107dB；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 输入阻抗：20kΩ平衡/10kΩ非平衡。</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50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DF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8663">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EE0C">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0309">
            <w:pPr>
              <w:jc w:val="center"/>
              <w:rPr>
                <w:rFonts w:hint="eastAsia" w:ascii="微软雅黑" w:hAnsi="微软雅黑" w:eastAsia="微软雅黑" w:cs="微软雅黑"/>
                <w:i w:val="0"/>
                <w:iCs w:val="0"/>
                <w:color w:val="000000"/>
                <w:sz w:val="18"/>
                <w:szCs w:val="18"/>
                <w:u w:val="none"/>
              </w:rPr>
            </w:pPr>
          </w:p>
        </w:tc>
      </w:tr>
      <w:tr w14:paraId="0CE1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7A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5C1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数字调音台</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D4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ALLEN&amp;HEATH、百灵达、迈达斯</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top"/>
          </w:tcPr>
          <w:p w14:paraId="29CEB1B5">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5英寸、800x480彩色触摸屏；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16个麦克风/线路输入:平衡XLR,+19dBu最大输入电平；TRS带10dB定值衰减；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实现立体声联动（奇/偶输入对）：参数连接有均衡、动态、插入（效果器或者Ducker闪避器）、延时、分配、发送；联动选项有前级放大、极性、边链、推子/静音、声像3个立体声输入:ST1，ST2接口：平衡，1/4"TRS；ST3接口：非平衡，3.5mm迷你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12个混音处理通道（包括LR主输出、1-4单声道混音，3路立体声混音）：图示均衡、4段参量均衡、压缩器；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立体声ALT输出&amp;2TRK输出：平衡，1/4"TRS；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AES数字输出：2通道，48kHz采样率，XLR输出；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4路DCA编组；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4路FX效果器：2路专用FX发送；4路专用FX返回，带4段参量均衡；在任何通道上都可实现插入；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可以从直接输出或混音上跳线连接；类型：混响、延时、门混响、ADT、合唱、交响合唱、相位效果器、镶边效果器；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16通道的AMM（自动混音）功能；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4个静音编组：通过触摸屏进入或可分配至自定义软键；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iPad/iphoneapp/Androidapp：通过Wi-Fi连接，进入所有的混音功能；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DAWMIDI控制：通过USB的MIDI(在Mac电脑上兼容),MIDI数据隧道；通过以太网的MIDI实现；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通过Cat5线连接，输入用于通道1-16，ST1，ST2，ST3的远程音源；输出用于混音1-10，LR的输出；与舞台接口箱兼容；与个人混音系统兼容；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100个场景保存和调用；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信号发生器:可分配至任何混音，正弦/白/粉红/带通噪声；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USBA,设备所有录音建议使用USB硬盘,多轨必须使用USB硬盘；立体声录音:2通道，WAV,48kHz，24-bit，可连接；立体声播放:2通道，WAV,44.1或48kHz，16或24-bit至ST3；多轨录音:18通道，WAV,48kHz，24-bit，可连接；多轨播放:18通道，WAV,48kHz，24-bi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USBB接口:CoreAudio兼容(在MacOSX系统上即插即用,WindowsVista(SP2)，Windows7和Windows8需安装驱动。)；24x22USB音频接口:发送(上行):24通道，WAV，48kHz,24-bit；返送(下行):22通道，WAV，48kHz,24-bit；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RTA（实时分析器）:31段1/3倍频程20-20kHz，跟随PAFL源,同时可以通过按fn键切换成光谱图界面；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DAWMIDI控制：通过USB的MIDI(在Mac电脑上兼容),MIDI数据隧道；通过以太网的MIDI，通过软件应用实现；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总谐波失真+噪声，均一增益0dB：0.0005%,残余输出噪声：-91dBu；</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5核的高效ARM内核处理,10个DSP核心：8个专用于通道和混音处理；为升级留有足够空间；</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78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5F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23C3">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13C9">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6031">
            <w:pPr>
              <w:jc w:val="center"/>
              <w:rPr>
                <w:rFonts w:hint="eastAsia" w:ascii="微软雅黑" w:hAnsi="微软雅黑" w:eastAsia="微软雅黑" w:cs="微软雅黑"/>
                <w:i w:val="0"/>
                <w:iCs w:val="0"/>
                <w:color w:val="000000"/>
                <w:sz w:val="18"/>
                <w:szCs w:val="18"/>
                <w:u w:val="none"/>
              </w:rPr>
            </w:pPr>
          </w:p>
        </w:tc>
      </w:tr>
      <w:tr w14:paraId="62D2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AA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AB0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数字音频处理器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B2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FB4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4进8出音箱数字处理器；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输入：4路模拟平衡输入，2路AES/EBU数字输入；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输出：8路模拟平衡输出；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最大输入电平：+23dBu；</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最大输出电平：+12dBu；</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频率响应：20Hz～26kHz；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动态范围：118dB动态范围（输入）/114dB动态范围（输出）；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总谐波失真:≤0.004%；</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采样率：96kHz；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A/D、D/A转换：64dit；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均衡：每路输入和输出均有10段PEQ；</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滤波：Bell，HighShelf，LowShelf，Notch，Allpass，BandPass，HighPass，LowPass；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延时：每路输入延迟2000ms，每路输出延迟2000ms；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分频：Butterworth，Bessel，Linkwitz-Riley，12.18.24dB/octave；</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控制接口：USB和以太网（RJ45），通过连接PC，MAC进行设置和实时监控；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操作系统：支持Windows／Mac；</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场景：100组预设数据；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电源：100-240VAC，50/60Hz；</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0C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A3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03B3">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F005">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1C45">
            <w:pPr>
              <w:jc w:val="center"/>
              <w:rPr>
                <w:rFonts w:hint="eastAsia" w:ascii="微软雅黑" w:hAnsi="微软雅黑" w:eastAsia="微软雅黑" w:cs="微软雅黑"/>
                <w:i w:val="0"/>
                <w:iCs w:val="0"/>
                <w:color w:val="000000"/>
                <w:sz w:val="18"/>
                <w:szCs w:val="18"/>
                <w:u w:val="none"/>
              </w:rPr>
            </w:pPr>
          </w:p>
        </w:tc>
      </w:tr>
      <w:tr w14:paraId="38DF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40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61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真分集无线手持麦克风</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0D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80A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 射频载波范围（UHF）：602.8~699MHz；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振荡方式：PLL锁相环合成；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 工作距离：理想条件下90m；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搜频设置：内置传输频率搜索功能；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 制式：FM调频；</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 预设通道：32；</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 频响范围：45Hz~18kHz（±3dB）；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10.频带宽度：30MHz；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11.THD总谐波失真：&lt;0.7@1kHz%；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12.信噪比：≥99dB。</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3C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EB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62DC">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57CC">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0A36">
            <w:pPr>
              <w:jc w:val="center"/>
              <w:rPr>
                <w:rFonts w:hint="eastAsia" w:ascii="微软雅黑" w:hAnsi="微软雅黑" w:eastAsia="微软雅黑" w:cs="微软雅黑"/>
                <w:i w:val="0"/>
                <w:iCs w:val="0"/>
                <w:color w:val="000000"/>
                <w:sz w:val="18"/>
                <w:szCs w:val="18"/>
                <w:u w:val="none"/>
              </w:rPr>
            </w:pPr>
          </w:p>
        </w:tc>
      </w:tr>
      <w:tr w14:paraId="5EBE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1C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7F1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话筒处理器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49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锐丰RF、LFHPRO、艾比欧IBO</w:t>
            </w:r>
          </w:p>
        </w:tc>
        <w:tc>
          <w:tcPr>
            <w:tcW w:w="2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9AAE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功能描述：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它采用回音抵消和消除混响的算法，有效滤除房间混响，从而实现消除声学反馈的目的。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任何使用情况下都可获得6dB的增益最高达12dB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超宽频响电路技术，无变音，无金属尾音，强力抑制啸叫。</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全自动智能芯片处理技术明显提升话筒拾音距离，可同时打开多支话筒，声音圆润稳定，无发飘和发干等现象。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内置32位DSP软件算法，线路设计稳定性能好，受温度和外界干扰很小。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可根据应用场合定制合适音频频谱，从而大幅度提升系统增益。</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特性和优点: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带液晶显示屏可直观显示当时音频的频谱与工作状态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十路卡侬口输入,每路麦克风独立幻像48V开关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前置麦克风输出总音量调节，前置麦克风高.中.低音调节,前置背景音乐音量调节。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每路麦克风独立增益调节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MUSIC输入RCA口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AUX输入RCA口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AUX输出RCA口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独具录播音频RCA输出口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输入灵敏度-32dB~-56dB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两路OUTPUT音频输出可直接到功放，单路输出到调音台。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OUTPUT输出音调前置调节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供电方式:AC~220V/50Hz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消耗功率:&lt;30W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采样频率:48KHz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频率响应:125Hz~15KHz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失真: ＜0.1% @ 1KHz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信噪比:＞90dB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输入阻抗: 20KΩ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输出阻抗（平衡）: 200Ω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信号延时:＜11ms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温度范围:-10~55℃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重量: 4kg</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 480×266×44mm</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C7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75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6C00">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CAA1">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322">
            <w:pPr>
              <w:jc w:val="center"/>
              <w:rPr>
                <w:rFonts w:hint="eastAsia" w:ascii="微软雅黑" w:hAnsi="微软雅黑" w:eastAsia="微软雅黑" w:cs="微软雅黑"/>
                <w:i w:val="0"/>
                <w:iCs w:val="0"/>
                <w:color w:val="000000"/>
                <w:sz w:val="18"/>
                <w:szCs w:val="18"/>
                <w:u w:val="none"/>
              </w:rPr>
            </w:pPr>
          </w:p>
        </w:tc>
      </w:tr>
      <w:tr w14:paraId="5C75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91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368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无线话筒信号天线分配器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B2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502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 带有4个独立输出直流电源，供电4套无线接收机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可以多台分配器级联使用；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 采用低噪声及低互调失真设计，排除混频干扰；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2个BNC座定向天线输入口；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 频率范围：470~960MHz；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 RF输出增益：0dB±1dB；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 系统抗阻：50欧姆；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 天线输入接头供电：12V/150mADC；</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 输出供电：每通道输出12V/1000MADC；</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3E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E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9C34">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BA5A">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712">
            <w:pPr>
              <w:jc w:val="center"/>
              <w:rPr>
                <w:rFonts w:hint="eastAsia" w:ascii="微软雅黑" w:hAnsi="微软雅黑" w:eastAsia="微软雅黑" w:cs="微软雅黑"/>
                <w:i w:val="0"/>
                <w:iCs w:val="0"/>
                <w:color w:val="000000"/>
                <w:sz w:val="18"/>
                <w:szCs w:val="18"/>
                <w:u w:val="none"/>
              </w:rPr>
            </w:pPr>
          </w:p>
        </w:tc>
      </w:tr>
      <w:tr w14:paraId="2476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9F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7DE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无线话筒信号接收天线板</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75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069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 频率范围：470~1000MHz；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天线增益：7.5dBi；</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 内部放大器增益：-4dB~11dB可调节；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输出接口：BNC母座×1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 驻波比：&lt;2：1；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 3dB波速宽：垂直面90°，水平面120°；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 系统抗阻：50欧姆。</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7F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91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2668">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05A0">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D41E">
            <w:pPr>
              <w:jc w:val="center"/>
              <w:rPr>
                <w:rFonts w:hint="eastAsia" w:ascii="微软雅黑" w:hAnsi="微软雅黑" w:eastAsia="微软雅黑" w:cs="微软雅黑"/>
                <w:i w:val="0"/>
                <w:iCs w:val="0"/>
                <w:color w:val="000000"/>
                <w:sz w:val="18"/>
                <w:szCs w:val="18"/>
                <w:u w:val="none"/>
              </w:rPr>
            </w:pPr>
          </w:p>
        </w:tc>
      </w:tr>
      <w:tr w14:paraId="6607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E6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659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线阵吊挂架</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4B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59F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说明:最大承重为150KG（安全系数7:1）.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D7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D3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316C">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3FF9">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9025">
            <w:pPr>
              <w:jc w:val="center"/>
              <w:rPr>
                <w:rFonts w:hint="eastAsia" w:ascii="微软雅黑" w:hAnsi="微软雅黑" w:eastAsia="微软雅黑" w:cs="微软雅黑"/>
                <w:i w:val="0"/>
                <w:iCs w:val="0"/>
                <w:color w:val="000000"/>
                <w:sz w:val="18"/>
                <w:szCs w:val="18"/>
                <w:u w:val="none"/>
              </w:rPr>
            </w:pPr>
          </w:p>
        </w:tc>
      </w:tr>
      <w:tr w14:paraId="3916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F7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53B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天线臂架</w:t>
            </w:r>
          </w:p>
        </w:tc>
        <w:tc>
          <w:tcPr>
            <w:tcW w:w="1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042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2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1CD2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天线固定架（含配件）</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07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2B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D487">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7FC2">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618F">
            <w:pPr>
              <w:jc w:val="center"/>
              <w:rPr>
                <w:rFonts w:hint="eastAsia" w:ascii="微软雅黑" w:hAnsi="微软雅黑" w:eastAsia="微软雅黑" w:cs="微软雅黑"/>
                <w:i w:val="0"/>
                <w:iCs w:val="0"/>
                <w:color w:val="000000"/>
                <w:sz w:val="18"/>
                <w:szCs w:val="18"/>
                <w:u w:val="none"/>
              </w:rPr>
            </w:pPr>
          </w:p>
        </w:tc>
      </w:tr>
      <w:tr w14:paraId="6147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BB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A31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线材及即插件</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29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科诺恩、佳耐美、秋叶原</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3D4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原有地插、接插件、信号线全部更换</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B1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5E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E311">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7D4D">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B22B">
            <w:pPr>
              <w:jc w:val="center"/>
              <w:rPr>
                <w:rFonts w:hint="eastAsia" w:ascii="微软雅黑" w:hAnsi="微软雅黑" w:eastAsia="微软雅黑" w:cs="微软雅黑"/>
                <w:i w:val="0"/>
                <w:iCs w:val="0"/>
                <w:color w:val="000000"/>
                <w:sz w:val="18"/>
                <w:szCs w:val="18"/>
                <w:u w:val="none"/>
              </w:rPr>
            </w:pPr>
          </w:p>
        </w:tc>
      </w:tr>
      <w:tr w14:paraId="142B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281D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0277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设备小计</w:t>
            </w:r>
          </w:p>
        </w:tc>
        <w:tc>
          <w:tcPr>
            <w:tcW w:w="1642" w:type="dxa"/>
            <w:tcBorders>
              <w:top w:val="single" w:color="000000" w:sz="4" w:space="0"/>
              <w:left w:val="nil"/>
              <w:bottom w:val="single" w:color="000000" w:sz="4" w:space="0"/>
              <w:right w:val="nil"/>
            </w:tcBorders>
            <w:shd w:val="clear" w:color="auto" w:fill="FFFFFF"/>
            <w:noWrap/>
            <w:vAlign w:val="center"/>
          </w:tcPr>
          <w:p w14:paraId="435214B6">
            <w:pPr>
              <w:jc w:val="left"/>
              <w:rPr>
                <w:rFonts w:hint="eastAsia" w:ascii="微软雅黑" w:hAnsi="微软雅黑" w:eastAsia="微软雅黑" w:cs="微软雅黑"/>
                <w:i w:val="0"/>
                <w:iCs w:val="0"/>
                <w:color w:val="000000"/>
                <w:sz w:val="18"/>
                <w:szCs w:val="18"/>
                <w:u w:val="none"/>
              </w:rPr>
            </w:pPr>
          </w:p>
        </w:tc>
        <w:tc>
          <w:tcPr>
            <w:tcW w:w="4727" w:type="dxa"/>
            <w:gridSpan w:val="5"/>
            <w:tcBorders>
              <w:top w:val="single" w:color="000000" w:sz="4" w:space="0"/>
              <w:left w:val="nil"/>
              <w:bottom w:val="single" w:color="000000" w:sz="4" w:space="0"/>
              <w:right w:val="single" w:color="000000" w:sz="4" w:space="0"/>
            </w:tcBorders>
            <w:shd w:val="clear" w:color="auto" w:fill="FFFFFF"/>
            <w:vAlign w:val="center"/>
          </w:tcPr>
          <w:p w14:paraId="2D92139D">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AD99">
            <w:pPr>
              <w:jc w:val="center"/>
              <w:rPr>
                <w:rFonts w:hint="eastAsia" w:ascii="微软雅黑" w:hAnsi="微软雅黑" w:eastAsia="微软雅黑" w:cs="微软雅黑"/>
                <w:i w:val="0"/>
                <w:iCs w:val="0"/>
                <w:color w:val="000000"/>
                <w:sz w:val="18"/>
                <w:szCs w:val="18"/>
                <w:u w:val="none"/>
              </w:rPr>
            </w:pPr>
          </w:p>
        </w:tc>
      </w:tr>
      <w:tr w14:paraId="558E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4795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69F1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税金</w:t>
            </w:r>
          </w:p>
        </w:tc>
        <w:tc>
          <w:tcPr>
            <w:tcW w:w="1642" w:type="dxa"/>
            <w:tcBorders>
              <w:top w:val="single" w:color="000000" w:sz="4" w:space="0"/>
              <w:left w:val="nil"/>
              <w:bottom w:val="single" w:color="000000" w:sz="4" w:space="0"/>
              <w:right w:val="nil"/>
            </w:tcBorders>
            <w:shd w:val="clear" w:color="auto" w:fill="FFFFFF"/>
            <w:noWrap/>
            <w:vAlign w:val="center"/>
          </w:tcPr>
          <w:p w14:paraId="6F81E454">
            <w:pPr>
              <w:jc w:val="left"/>
              <w:rPr>
                <w:rFonts w:hint="eastAsia" w:ascii="微软雅黑" w:hAnsi="微软雅黑" w:eastAsia="微软雅黑" w:cs="微软雅黑"/>
                <w:i w:val="0"/>
                <w:iCs w:val="0"/>
                <w:color w:val="000000"/>
                <w:sz w:val="18"/>
                <w:szCs w:val="18"/>
                <w:u w:val="none"/>
              </w:rPr>
            </w:pPr>
          </w:p>
        </w:tc>
        <w:tc>
          <w:tcPr>
            <w:tcW w:w="4727" w:type="dxa"/>
            <w:gridSpan w:val="5"/>
            <w:tcBorders>
              <w:top w:val="single" w:color="000000" w:sz="4" w:space="0"/>
              <w:left w:val="nil"/>
              <w:bottom w:val="single" w:color="000000" w:sz="4" w:space="0"/>
              <w:right w:val="single" w:color="000000" w:sz="4" w:space="0"/>
            </w:tcBorders>
            <w:shd w:val="clear" w:color="auto" w:fill="FFFFFF"/>
            <w:vAlign w:val="center"/>
          </w:tcPr>
          <w:p w14:paraId="093D5B24">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9924C">
            <w:pPr>
              <w:jc w:val="center"/>
              <w:rPr>
                <w:rFonts w:hint="eastAsia" w:ascii="微软雅黑" w:hAnsi="微软雅黑" w:eastAsia="微软雅黑" w:cs="微软雅黑"/>
                <w:i w:val="0"/>
                <w:iCs w:val="0"/>
                <w:color w:val="000000"/>
                <w:sz w:val="18"/>
                <w:szCs w:val="18"/>
                <w:u w:val="none"/>
              </w:rPr>
            </w:pPr>
          </w:p>
        </w:tc>
      </w:tr>
      <w:tr w14:paraId="406E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2CCC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四</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EFD5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总计</w:t>
            </w:r>
          </w:p>
        </w:tc>
        <w:tc>
          <w:tcPr>
            <w:tcW w:w="1642" w:type="dxa"/>
            <w:tcBorders>
              <w:top w:val="single" w:color="000000" w:sz="4" w:space="0"/>
              <w:left w:val="nil"/>
              <w:bottom w:val="single" w:color="000000" w:sz="4" w:space="0"/>
              <w:right w:val="nil"/>
            </w:tcBorders>
            <w:shd w:val="clear" w:color="auto" w:fill="FFFFFF"/>
            <w:noWrap/>
            <w:vAlign w:val="center"/>
          </w:tcPr>
          <w:p w14:paraId="35C21184">
            <w:pPr>
              <w:jc w:val="left"/>
              <w:rPr>
                <w:rFonts w:hint="eastAsia" w:ascii="微软雅黑" w:hAnsi="微软雅黑" w:eastAsia="微软雅黑" w:cs="微软雅黑"/>
                <w:i w:val="0"/>
                <w:iCs w:val="0"/>
                <w:color w:val="000000"/>
                <w:sz w:val="18"/>
                <w:szCs w:val="18"/>
                <w:u w:val="none"/>
              </w:rPr>
            </w:pPr>
          </w:p>
        </w:tc>
        <w:tc>
          <w:tcPr>
            <w:tcW w:w="4727" w:type="dxa"/>
            <w:gridSpan w:val="5"/>
            <w:tcBorders>
              <w:top w:val="single" w:color="000000" w:sz="4" w:space="0"/>
              <w:left w:val="nil"/>
              <w:bottom w:val="single" w:color="000000" w:sz="4" w:space="0"/>
              <w:right w:val="single" w:color="000000" w:sz="4" w:space="0"/>
            </w:tcBorders>
            <w:shd w:val="clear" w:color="auto" w:fill="FFFFFF"/>
            <w:vAlign w:val="center"/>
          </w:tcPr>
          <w:p w14:paraId="417F3394">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630BE">
            <w:pPr>
              <w:jc w:val="center"/>
              <w:rPr>
                <w:rFonts w:hint="eastAsia" w:ascii="微软雅黑" w:hAnsi="微软雅黑" w:eastAsia="微软雅黑" w:cs="微软雅黑"/>
                <w:i w:val="0"/>
                <w:iCs w:val="0"/>
                <w:color w:val="000000"/>
                <w:sz w:val="18"/>
                <w:szCs w:val="18"/>
                <w:u w:val="none"/>
              </w:rPr>
            </w:pPr>
          </w:p>
        </w:tc>
      </w:tr>
    </w:tbl>
    <w:p w14:paraId="6E05A1EE">
      <w:pPr>
        <w:spacing w:line="288" w:lineRule="auto"/>
        <w:ind w:right="960"/>
        <w:rPr>
          <w:rFonts w:ascii="宋体" w:hAnsi="宋体" w:cs="宋体"/>
          <w:sz w:val="24"/>
        </w:rPr>
      </w:pPr>
    </w:p>
    <w:p w14:paraId="654ADEED">
      <w:pPr>
        <w:spacing w:line="288" w:lineRule="auto"/>
        <w:ind w:right="960"/>
        <w:rPr>
          <w:rFonts w:ascii="宋体" w:hAnsi="宋体" w:cs="宋体"/>
          <w:sz w:val="24"/>
        </w:rPr>
      </w:pPr>
    </w:p>
    <w:p w14:paraId="0ACC8788">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YWMyMDgyOGUxMTYxMjdkNzY2NmZhMTEyZGE2MmQ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1810A8D"/>
    <w:rsid w:val="01847519"/>
    <w:rsid w:val="01A820C0"/>
    <w:rsid w:val="04FA41E8"/>
    <w:rsid w:val="05B9563D"/>
    <w:rsid w:val="062A447F"/>
    <w:rsid w:val="077010BF"/>
    <w:rsid w:val="0AB76CAC"/>
    <w:rsid w:val="0F87488C"/>
    <w:rsid w:val="117D4B05"/>
    <w:rsid w:val="11B54903"/>
    <w:rsid w:val="134D091E"/>
    <w:rsid w:val="15C763E0"/>
    <w:rsid w:val="160D58CE"/>
    <w:rsid w:val="1752258F"/>
    <w:rsid w:val="17816799"/>
    <w:rsid w:val="181536DC"/>
    <w:rsid w:val="18A46E1B"/>
    <w:rsid w:val="1AA938E9"/>
    <w:rsid w:val="1BF12D04"/>
    <w:rsid w:val="1E164317"/>
    <w:rsid w:val="1E944099"/>
    <w:rsid w:val="20086077"/>
    <w:rsid w:val="21C67E65"/>
    <w:rsid w:val="2303683F"/>
    <w:rsid w:val="23825E4B"/>
    <w:rsid w:val="260B17FB"/>
    <w:rsid w:val="26AB487C"/>
    <w:rsid w:val="2A146AEF"/>
    <w:rsid w:val="2AD307DC"/>
    <w:rsid w:val="2CDC1FFD"/>
    <w:rsid w:val="2F5D1389"/>
    <w:rsid w:val="30F85AFE"/>
    <w:rsid w:val="32994B0D"/>
    <w:rsid w:val="344F5EC1"/>
    <w:rsid w:val="34E97E02"/>
    <w:rsid w:val="38172D0E"/>
    <w:rsid w:val="3D2A738C"/>
    <w:rsid w:val="3E715A2C"/>
    <w:rsid w:val="438552B4"/>
    <w:rsid w:val="45932EA4"/>
    <w:rsid w:val="45E85CE9"/>
    <w:rsid w:val="47176886"/>
    <w:rsid w:val="48271773"/>
    <w:rsid w:val="49F60156"/>
    <w:rsid w:val="4A803D1D"/>
    <w:rsid w:val="4B04661D"/>
    <w:rsid w:val="4D4C7B74"/>
    <w:rsid w:val="4D5460CD"/>
    <w:rsid w:val="50153434"/>
    <w:rsid w:val="51A927D1"/>
    <w:rsid w:val="5366245F"/>
    <w:rsid w:val="54234233"/>
    <w:rsid w:val="551A3791"/>
    <w:rsid w:val="55980987"/>
    <w:rsid w:val="56B0752C"/>
    <w:rsid w:val="56CB4879"/>
    <w:rsid w:val="56CD45E6"/>
    <w:rsid w:val="577A6519"/>
    <w:rsid w:val="61236D4E"/>
    <w:rsid w:val="64342A57"/>
    <w:rsid w:val="65817895"/>
    <w:rsid w:val="668B7ACB"/>
    <w:rsid w:val="67B61712"/>
    <w:rsid w:val="69D72179"/>
    <w:rsid w:val="6B243EA1"/>
    <w:rsid w:val="6B8A4FC9"/>
    <w:rsid w:val="6BC77BDF"/>
    <w:rsid w:val="6CE4695B"/>
    <w:rsid w:val="6D880877"/>
    <w:rsid w:val="6DDE15FC"/>
    <w:rsid w:val="6F4F6521"/>
    <w:rsid w:val="6F885CC3"/>
    <w:rsid w:val="708B7819"/>
    <w:rsid w:val="70FA4A7D"/>
    <w:rsid w:val="72FC67AC"/>
    <w:rsid w:val="742F4960"/>
    <w:rsid w:val="74420908"/>
    <w:rsid w:val="74714F78"/>
    <w:rsid w:val="75AB6019"/>
    <w:rsid w:val="762848E9"/>
    <w:rsid w:val="77F2114F"/>
    <w:rsid w:val="783D0D9D"/>
    <w:rsid w:val="7AE77889"/>
    <w:rsid w:val="7DF7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15"/>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5">
    <w:name w:val="heading 3"/>
    <w:basedOn w:val="1"/>
    <w:next w:val="1"/>
    <w:link w:val="16"/>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99"/>
    <w:pPr>
      <w:ind w:firstLine="420" w:firstLineChars="100"/>
    </w:pPr>
    <w:rPr>
      <w:lang w:val="en-US" w:eastAsia="zh-CN"/>
    </w:rPr>
  </w:style>
  <w:style w:type="paragraph" w:styleId="6">
    <w:name w:val="annotation text"/>
    <w:basedOn w:val="1"/>
    <w:unhideWhenUsed/>
    <w:qFormat/>
    <w:uiPriority w:val="99"/>
    <w:pPr>
      <w:jc w:val="left"/>
    </w:pPr>
  </w:style>
  <w:style w:type="paragraph" w:styleId="7">
    <w:name w:val="Body Text"/>
    <w:basedOn w:val="1"/>
    <w:next w:val="1"/>
    <w:link w:val="17"/>
    <w:unhideWhenUsed/>
    <w:qFormat/>
    <w:uiPriority w:val="99"/>
    <w:pPr>
      <w:widowControl/>
      <w:spacing w:after="120"/>
      <w:jc w:val="left"/>
    </w:pPr>
    <w:rPr>
      <w:rFonts w:asciiTheme="minorHAnsi" w:hAnsiTheme="minorHAnsi" w:eastAsiaTheme="minorEastAsia" w:cstheme="minorBidi"/>
      <w:szCs w:val="22"/>
    </w:rPr>
  </w:style>
  <w:style w:type="paragraph" w:styleId="8">
    <w:name w:val="Plain Text"/>
    <w:basedOn w:val="1"/>
    <w:qFormat/>
    <w:uiPriority w:val="0"/>
    <w:rPr>
      <w:rFonts w:ascii="宋体" w:hAnsi="Courier New"/>
      <w:szCs w:val="21"/>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sz w:val="24"/>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标题 2 Char"/>
    <w:basedOn w:val="13"/>
    <w:link w:val="4"/>
    <w:qFormat/>
    <w:uiPriority w:val="9"/>
    <w:rPr>
      <w:rFonts w:ascii="DejaVu Sans" w:hAnsi="DejaVu Sans" w:eastAsia="方正黑体_GBK"/>
      <w:b/>
      <w:kern w:val="2"/>
      <w:sz w:val="32"/>
      <w:szCs w:val="22"/>
    </w:rPr>
  </w:style>
  <w:style w:type="character" w:customStyle="1" w:styleId="16">
    <w:name w:val="标题 3 Char"/>
    <w:basedOn w:val="13"/>
    <w:link w:val="5"/>
    <w:autoRedefine/>
    <w:qFormat/>
    <w:uiPriority w:val="9"/>
    <w:rPr>
      <w:b/>
      <w:bCs/>
      <w:kern w:val="2"/>
      <w:sz w:val="32"/>
      <w:szCs w:val="32"/>
    </w:rPr>
  </w:style>
  <w:style w:type="character" w:customStyle="1" w:styleId="17">
    <w:name w:val="正文文本 Char"/>
    <w:basedOn w:val="13"/>
    <w:link w:val="7"/>
    <w:qFormat/>
    <w:uiPriority w:val="99"/>
    <w:rPr>
      <w:kern w:val="2"/>
      <w:sz w:val="21"/>
      <w:szCs w:val="22"/>
    </w:rPr>
  </w:style>
  <w:style w:type="paragraph" w:customStyle="1" w:styleId="18">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9">
    <w:name w:val="页眉 Char"/>
    <w:basedOn w:val="13"/>
    <w:link w:val="10"/>
    <w:qFormat/>
    <w:uiPriority w:val="0"/>
    <w:rPr>
      <w:rFonts w:ascii="Times New Roman" w:hAnsi="Times New Roman" w:eastAsia="宋体" w:cs="Times New Roman"/>
      <w:kern w:val="2"/>
      <w:sz w:val="18"/>
      <w:szCs w:val="18"/>
    </w:rPr>
  </w:style>
  <w:style w:type="character" w:customStyle="1" w:styleId="20">
    <w:name w:val="页脚 Char"/>
    <w:basedOn w:val="13"/>
    <w:link w:val="9"/>
    <w:qFormat/>
    <w:uiPriority w:val="0"/>
    <w:rPr>
      <w:rFonts w:ascii="Times New Roman" w:hAnsi="Times New Roman" w:eastAsia="宋体" w:cs="Times New Roman"/>
      <w:kern w:val="2"/>
      <w:sz w:val="18"/>
      <w:szCs w:val="18"/>
    </w:rPr>
  </w:style>
  <w:style w:type="character" w:customStyle="1" w:styleId="21">
    <w:name w:val="标题 1 Char"/>
    <w:basedOn w:val="13"/>
    <w:link w:val="3"/>
    <w:qFormat/>
    <w:uiPriority w:val="9"/>
    <w:rPr>
      <w:b/>
      <w:bCs/>
      <w:kern w:val="44"/>
      <w:sz w:val="44"/>
      <w:szCs w:val="44"/>
    </w:rPr>
  </w:style>
  <w:style w:type="paragraph" w:customStyle="1" w:styleId="22">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7">
    <w:name w:val="font11"/>
    <w:basedOn w:val="13"/>
    <w:qFormat/>
    <w:uiPriority w:val="0"/>
    <w:rPr>
      <w:rFonts w:hint="eastAsia" w:ascii="宋体" w:hAnsi="宋体" w:eastAsia="宋体" w:cs="宋体"/>
      <w:color w:val="000000"/>
      <w:sz w:val="21"/>
      <w:szCs w:val="21"/>
      <w:u w:val="none"/>
    </w:rPr>
  </w:style>
  <w:style w:type="character" w:customStyle="1" w:styleId="28">
    <w:name w:val="font21"/>
    <w:basedOn w:val="13"/>
    <w:qFormat/>
    <w:uiPriority w:val="0"/>
    <w:rPr>
      <w:rFonts w:hint="eastAsia" w:ascii="宋体" w:hAnsi="宋体" w:eastAsia="宋体" w:cs="宋体"/>
      <w:color w:val="000000"/>
      <w:sz w:val="20"/>
      <w:szCs w:val="20"/>
      <w:u w:val="none"/>
    </w:rPr>
  </w:style>
  <w:style w:type="character" w:customStyle="1" w:styleId="29">
    <w:name w:val="font41"/>
    <w:basedOn w:val="13"/>
    <w:qFormat/>
    <w:uiPriority w:val="0"/>
    <w:rPr>
      <w:rFonts w:ascii="Wingdings 2" w:hAnsi="Wingdings 2" w:eastAsia="Wingdings 2" w:cs="Wingdings 2"/>
      <w:color w:val="000000"/>
      <w:sz w:val="20"/>
      <w:szCs w:val="20"/>
      <w:u w:val="none"/>
    </w:rPr>
  </w:style>
  <w:style w:type="character" w:customStyle="1" w:styleId="30">
    <w:name w:val="font141"/>
    <w:basedOn w:val="13"/>
    <w:qFormat/>
    <w:uiPriority w:val="0"/>
    <w:rPr>
      <w:rFonts w:ascii="Wingdings 2" w:hAnsi="Wingdings 2" w:eastAsia="Wingdings 2" w:cs="Wingdings 2"/>
      <w:color w:val="000000"/>
      <w:sz w:val="22"/>
      <w:szCs w:val="22"/>
      <w:u w:val="none"/>
    </w:rPr>
  </w:style>
  <w:style w:type="character" w:customStyle="1" w:styleId="31">
    <w:name w:val="font112"/>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7746</Words>
  <Characters>9158</Characters>
  <Lines>31</Lines>
  <Paragraphs>8</Paragraphs>
  <TotalTime>3</TotalTime>
  <ScaleCrop>false</ScaleCrop>
  <LinksUpToDate>false</LinksUpToDate>
  <CharactersWithSpaces>9822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谢天谢地谢我</dc:creator>
  <cp:lastModifiedBy>集装箱</cp:lastModifiedBy>
  <cp:lastPrinted>2024-07-31T07:05:00Z</cp:lastPrinted>
  <dcterms:modified xsi:type="dcterms:W3CDTF">2025-05-14T08:41:53Z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F8993A2F4F9D4B2CBA7E7F7AEB700D53_13</vt:lpwstr>
  </property>
  <property fmtid="{D5CDD505-2E9C-101B-9397-08002B2CF9AE}" pid="4" name="KSOSaveFontToCloudKey">
    <vt:lpwstr>228717641_cloud</vt:lpwstr>
  </property>
  <property fmtid="{D5CDD505-2E9C-101B-9397-08002B2CF9AE}" pid="5" name="KSOTemplateDocerSaveRecord">
    <vt:lpwstr>eyJoZGlkIjoiNDFmNzljY2JhMzI1NDIwZjA2MGYwZTNmZjk5M2NkYzYiLCJ1c2VySWQiOiIyNTEyNDc0OTgifQ==</vt:lpwstr>
  </property>
</Properties>
</file>